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8897" w:type="dxa"/>
        <w:tblLook w:val="01E0" w:firstRow="1" w:lastRow="1" w:firstColumn="1" w:lastColumn="1" w:noHBand="0" w:noVBand="0"/>
      </w:tblPr>
      <w:tblGrid>
        <w:gridCol w:w="5211"/>
        <w:gridCol w:w="3686"/>
      </w:tblGrid>
      <w:tr w:rsidR="00A012B7" w:rsidRPr="00552B39" w:rsidTr="00031D1F">
        <w:trPr>
          <w:trHeight w:val="2400"/>
        </w:trPr>
        <w:tc>
          <w:tcPr>
            <w:tcW w:w="5211" w:type="dxa"/>
            <w:shd w:val="clear" w:color="auto" w:fill="auto"/>
          </w:tcPr>
          <w:p w:rsidR="00A012B7" w:rsidRPr="00552B39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552B39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552B39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552B39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552B39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552B39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552B39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552B39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552B39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552B39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552B39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552B39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552B39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552B39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552B39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552B39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552B39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</w:rPr>
              <w:t>www</w:t>
            </w: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552B39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552B39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552B39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552B39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</w:rPr>
              <w:t>info</w:t>
            </w: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552B39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552B39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552B39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552B39" w:rsidRPr="00552B39" w:rsidRDefault="00552B39" w:rsidP="00552B39">
            <w:pPr>
              <w:pStyle w:val="a4"/>
              <w:jc w:val="right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 xml:space="preserve">Участникам </w:t>
            </w:r>
          </w:p>
          <w:p w:rsidR="00552B39" w:rsidRPr="00552B39" w:rsidRDefault="00552B39" w:rsidP="00552B39">
            <w:pPr>
              <w:pStyle w:val="a4"/>
              <w:jc w:val="right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</w:t>
            </w:r>
          </w:p>
          <w:p w:rsidR="00A012B7" w:rsidRPr="00552B39" w:rsidRDefault="00552B39" w:rsidP="00552B39">
            <w:pPr>
              <w:pStyle w:val="a4"/>
              <w:jc w:val="right"/>
              <w:rPr>
                <w:lang w:val="ru-RU"/>
              </w:rPr>
            </w:pP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запроса предложений №</w:t>
            </w:r>
            <w:r w:rsidR="00031D1F">
              <w:rPr>
                <w:rFonts w:ascii="PragmaticaC" w:hAnsi="PragmaticaC"/>
                <w:sz w:val="18"/>
                <w:szCs w:val="18"/>
                <w:lang w:val="ru-RU"/>
              </w:rPr>
              <w:t>474</w:t>
            </w:r>
            <w:r w:rsidRPr="00552B39">
              <w:rPr>
                <w:rFonts w:ascii="PragmaticaC" w:hAnsi="PragmaticaC"/>
                <w:sz w:val="18"/>
                <w:szCs w:val="18"/>
                <w:lang w:val="ru-RU"/>
              </w:rPr>
              <w:t>/16 на опре</w:t>
            </w:r>
            <w:r w:rsidR="00031D1F">
              <w:rPr>
                <w:rFonts w:ascii="PragmaticaC" w:hAnsi="PragmaticaC"/>
                <w:sz w:val="18"/>
                <w:szCs w:val="18"/>
                <w:lang w:val="ru-RU"/>
              </w:rPr>
              <w:t xml:space="preserve">деление лучших условий выполнения работ по </w:t>
            </w:r>
            <w:r w:rsidR="00031D1F" w:rsidRPr="00031D1F">
              <w:rPr>
                <w:rFonts w:ascii="PragmaticaC" w:hAnsi="PragmaticaC"/>
                <w:sz w:val="18"/>
                <w:szCs w:val="18"/>
                <w:lang w:val="ru-RU"/>
              </w:rPr>
              <w:t>Реконструкции инфраструктуры ЦОД ТЭЦ-15, ТЭЦ-17 филиала «Невский» для нужд ОАО "ТГК-1"</w:t>
            </w:r>
          </w:p>
        </w:tc>
      </w:tr>
    </w:tbl>
    <w:p w:rsidR="00A012B7" w:rsidRPr="00552B39" w:rsidRDefault="004A3F98" w:rsidP="00552B39">
      <w:pPr>
        <w:rPr>
          <w:sz w:val="18"/>
          <w:szCs w:val="18"/>
        </w:rPr>
      </w:pPr>
      <w:r w:rsidRPr="00552B39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6C9898" wp14:editId="6826CF3D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1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2" o:title="PPTK"/>
                  <v:path arrowok="t"/>
                </v:shape>
              </v:group>
            </w:pict>
          </mc:Fallback>
        </mc:AlternateContent>
      </w:r>
      <w:r w:rsidR="00A012B7" w:rsidRPr="00552B39">
        <w:rPr>
          <w:rFonts w:ascii="PragmaticaC" w:hAnsi="PragmaticaC"/>
          <w:sz w:val="18"/>
          <w:szCs w:val="18"/>
        </w:rPr>
        <w:t xml:space="preserve">Исх. № </w:t>
      </w:r>
      <w:r w:rsidR="00A012B7" w:rsidRPr="00552B39">
        <w:rPr>
          <w:rFonts w:ascii="PragmaticaC" w:hAnsi="PragmaticaC"/>
          <w:sz w:val="18"/>
          <w:szCs w:val="18"/>
          <w:u w:val="single"/>
        </w:rPr>
        <w:t>____________</w:t>
      </w:r>
      <w:r w:rsidR="00FF1ACD" w:rsidRPr="00552B39">
        <w:rPr>
          <w:rFonts w:ascii="PragmaticaC" w:hAnsi="PragmaticaC"/>
          <w:sz w:val="18"/>
          <w:szCs w:val="18"/>
          <w:u w:val="single"/>
        </w:rPr>
        <w:t>_</w:t>
      </w:r>
      <w:r w:rsidR="00A012B7" w:rsidRPr="00552B39">
        <w:rPr>
          <w:rFonts w:ascii="PragmaticaC" w:hAnsi="PragmaticaC"/>
          <w:sz w:val="18"/>
          <w:szCs w:val="18"/>
          <w:u w:val="single"/>
        </w:rPr>
        <w:t>___</w:t>
      </w:r>
      <w:r w:rsidR="00A012B7" w:rsidRPr="00552B39">
        <w:rPr>
          <w:rFonts w:ascii="PragmaticaC" w:hAnsi="PragmaticaC"/>
          <w:sz w:val="18"/>
          <w:szCs w:val="18"/>
        </w:rPr>
        <w:t xml:space="preserve"> от </w:t>
      </w:r>
      <w:r w:rsidR="00FF1ACD" w:rsidRPr="00552B39">
        <w:rPr>
          <w:rFonts w:ascii="PragmaticaC" w:hAnsi="PragmaticaC"/>
          <w:sz w:val="18"/>
          <w:szCs w:val="18"/>
          <w:u w:val="single"/>
        </w:rPr>
        <w:t>________________</w:t>
      </w:r>
    </w:p>
    <w:p w:rsidR="00A012B7" w:rsidRPr="00552B39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552B39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552B39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552B39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552B39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552B39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552B39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552B39" w:rsidRDefault="00A012B7" w:rsidP="003D7BCD"/>
    <w:p w:rsidR="00552B39" w:rsidRPr="00552B39" w:rsidRDefault="00552B39" w:rsidP="00552B39">
      <w:pPr>
        <w:rPr>
          <w:rFonts w:ascii="PragmaticaC" w:hAnsi="PragmaticaC"/>
          <w:i/>
          <w:sz w:val="18"/>
          <w:szCs w:val="18"/>
          <w:lang w:eastAsia="en-US"/>
        </w:rPr>
      </w:pPr>
      <w:r w:rsidRPr="00552B39">
        <w:rPr>
          <w:rFonts w:ascii="PragmaticaC" w:hAnsi="PragmaticaC"/>
          <w:i/>
          <w:sz w:val="18"/>
          <w:szCs w:val="18"/>
          <w:lang w:eastAsia="en-US"/>
        </w:rPr>
        <w:t>О внесении изменений в Извещение и Документацию</w:t>
      </w:r>
    </w:p>
    <w:p w:rsidR="003B191D" w:rsidRPr="00552B39" w:rsidRDefault="00031D1F" w:rsidP="00552B39">
      <w:r>
        <w:rPr>
          <w:rFonts w:ascii="PragmaticaC" w:hAnsi="PragmaticaC"/>
          <w:i/>
          <w:sz w:val="18"/>
          <w:szCs w:val="18"/>
          <w:lang w:eastAsia="en-US"/>
        </w:rPr>
        <w:t>о запросе предложений №474</w:t>
      </w:r>
      <w:r w:rsidR="00552B39" w:rsidRPr="00552B39">
        <w:rPr>
          <w:rFonts w:ascii="PragmaticaC" w:hAnsi="PragmaticaC"/>
          <w:i/>
          <w:sz w:val="18"/>
          <w:szCs w:val="18"/>
          <w:lang w:eastAsia="en-US"/>
        </w:rPr>
        <w:t>/16</w:t>
      </w:r>
    </w:p>
    <w:p w:rsidR="00FF1ACD" w:rsidRPr="00552B39" w:rsidRDefault="00FF1ACD" w:rsidP="003B191D"/>
    <w:p w:rsidR="00031D1F" w:rsidRDefault="00031D1F" w:rsidP="00031D1F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Изменения №1 к Извещению № 474</w:t>
      </w:r>
      <w:r w:rsidR="00552B39" w:rsidRPr="00552B39">
        <w:rPr>
          <w:b/>
          <w:sz w:val="21"/>
          <w:szCs w:val="21"/>
        </w:rPr>
        <w:t>/16 о проведении открытого одноэтапного запроса предложений и к Документ</w:t>
      </w:r>
      <w:r>
        <w:rPr>
          <w:b/>
          <w:sz w:val="21"/>
          <w:szCs w:val="21"/>
        </w:rPr>
        <w:t>ации о запросе предложений № 474</w:t>
      </w:r>
      <w:r w:rsidR="00552B39" w:rsidRPr="00552B39">
        <w:rPr>
          <w:b/>
          <w:sz w:val="21"/>
          <w:szCs w:val="21"/>
        </w:rPr>
        <w:t xml:space="preserve">/16 на определение лучших условий </w:t>
      </w:r>
      <w:r w:rsidRPr="00031D1F">
        <w:rPr>
          <w:b/>
          <w:sz w:val="21"/>
          <w:szCs w:val="21"/>
        </w:rPr>
        <w:t>выполнения работ по Реконструкции инфраструктуры ЦОД ТЭЦ-15, ТЭЦ-17 филиала «Невский» для нужд ОАО "ТГК-1"</w:t>
      </w:r>
    </w:p>
    <w:p w:rsidR="00031D1F" w:rsidRDefault="00031D1F" w:rsidP="00031D1F">
      <w:pPr>
        <w:jc w:val="center"/>
        <w:rPr>
          <w:sz w:val="21"/>
          <w:szCs w:val="21"/>
        </w:rPr>
      </w:pPr>
    </w:p>
    <w:p w:rsidR="00552B39" w:rsidRPr="00552B39" w:rsidRDefault="00031D1F" w:rsidP="00031D1F">
      <w:pPr>
        <w:jc w:val="center"/>
        <w:rPr>
          <w:sz w:val="21"/>
          <w:szCs w:val="21"/>
        </w:rPr>
      </w:pPr>
      <w:r>
        <w:rPr>
          <w:sz w:val="21"/>
          <w:szCs w:val="21"/>
        </w:rPr>
        <w:t>В соответствии с п. 21</w:t>
      </w:r>
      <w:r w:rsidR="00552B39" w:rsidRPr="00552B39">
        <w:rPr>
          <w:sz w:val="21"/>
          <w:szCs w:val="21"/>
        </w:rPr>
        <w:t xml:space="preserve"> Извещения о проведении открытого одноэтапного запроса предложения и п. 2.7 Документ</w:t>
      </w:r>
      <w:r>
        <w:rPr>
          <w:sz w:val="21"/>
          <w:szCs w:val="21"/>
        </w:rPr>
        <w:t>ации о запросе предложений № 474</w:t>
      </w:r>
      <w:r w:rsidR="00552B39" w:rsidRPr="00552B39">
        <w:rPr>
          <w:sz w:val="21"/>
          <w:szCs w:val="21"/>
        </w:rPr>
        <w:t xml:space="preserve">/16 на определение лучших условий </w:t>
      </w:r>
      <w:r w:rsidRPr="00031D1F">
        <w:rPr>
          <w:sz w:val="21"/>
          <w:szCs w:val="21"/>
        </w:rPr>
        <w:t>выполнения работ по Реконструкции инфраструктуры ЦОД ТЭЦ-15, ТЭЦ-17 филиала «Невский» для нужд ОАО "ТГК-1"</w:t>
      </w:r>
      <w:r>
        <w:rPr>
          <w:sz w:val="21"/>
          <w:szCs w:val="21"/>
        </w:rPr>
        <w:t xml:space="preserve"> </w:t>
      </w:r>
      <w:r w:rsidR="00552B39" w:rsidRPr="00552B39">
        <w:rPr>
          <w:sz w:val="21"/>
          <w:szCs w:val="21"/>
        </w:rPr>
        <w:t>Организатор вносит следующие изменения:</w:t>
      </w:r>
    </w:p>
    <w:p w:rsidR="00031D1F" w:rsidRDefault="00031D1F" w:rsidP="00031D1F">
      <w:pPr>
        <w:tabs>
          <w:tab w:val="left" w:pos="851"/>
        </w:tabs>
        <w:ind w:left="851"/>
        <w:jc w:val="both"/>
        <w:rPr>
          <w:sz w:val="21"/>
          <w:szCs w:val="21"/>
        </w:rPr>
      </w:pPr>
    </w:p>
    <w:p w:rsidR="00552B39" w:rsidRDefault="00552B39" w:rsidP="00552B39">
      <w:pPr>
        <w:numPr>
          <w:ilvl w:val="0"/>
          <w:numId w:val="2"/>
        </w:numPr>
        <w:tabs>
          <w:tab w:val="left" w:pos="851"/>
        </w:tabs>
        <w:ind w:left="0" w:firstLine="851"/>
        <w:jc w:val="both"/>
        <w:rPr>
          <w:sz w:val="21"/>
          <w:szCs w:val="21"/>
        </w:rPr>
      </w:pPr>
      <w:r w:rsidRPr="00552B39">
        <w:rPr>
          <w:sz w:val="21"/>
          <w:szCs w:val="21"/>
        </w:rPr>
        <w:t xml:space="preserve">Читать пункт </w:t>
      </w:r>
      <w:r w:rsidR="00031D1F">
        <w:rPr>
          <w:sz w:val="21"/>
          <w:szCs w:val="21"/>
        </w:rPr>
        <w:t>9</w:t>
      </w:r>
      <w:r w:rsidRPr="00552B39">
        <w:rPr>
          <w:sz w:val="21"/>
          <w:szCs w:val="21"/>
        </w:rPr>
        <w:t xml:space="preserve"> Извещения № </w:t>
      </w:r>
      <w:r w:rsidR="00031D1F">
        <w:rPr>
          <w:sz w:val="21"/>
          <w:szCs w:val="21"/>
        </w:rPr>
        <w:t>474</w:t>
      </w:r>
      <w:r w:rsidRPr="00552B39">
        <w:rPr>
          <w:sz w:val="21"/>
          <w:szCs w:val="21"/>
        </w:rPr>
        <w:t>/16 о проведении Запроса предложений в следующей редакции:</w:t>
      </w:r>
    </w:p>
    <w:p w:rsidR="00031D1F" w:rsidRPr="00552B39" w:rsidRDefault="00031D1F" w:rsidP="00031D1F">
      <w:pPr>
        <w:tabs>
          <w:tab w:val="left" w:pos="851"/>
        </w:tabs>
        <w:ind w:left="851"/>
        <w:jc w:val="both"/>
        <w:rPr>
          <w:sz w:val="21"/>
          <w:szCs w:val="21"/>
        </w:rPr>
      </w:pP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552B39" w:rsidRPr="00552B39" w:rsidTr="00552B39">
        <w:trPr>
          <w:trHeight w:val="907"/>
        </w:trPr>
        <w:tc>
          <w:tcPr>
            <w:tcW w:w="567" w:type="dxa"/>
            <w:shd w:val="clear" w:color="auto" w:fill="auto"/>
          </w:tcPr>
          <w:p w:rsidR="00552B39" w:rsidRPr="00552B39" w:rsidRDefault="00031D1F" w:rsidP="00031D1F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552B39" w:rsidRPr="00552B39">
              <w:rPr>
                <w:sz w:val="21"/>
                <w:szCs w:val="21"/>
              </w:rPr>
              <w:t>.</w:t>
            </w:r>
          </w:p>
        </w:tc>
        <w:tc>
          <w:tcPr>
            <w:tcW w:w="3120" w:type="dxa"/>
            <w:shd w:val="clear" w:color="auto" w:fill="auto"/>
          </w:tcPr>
          <w:p w:rsidR="00552B39" w:rsidRPr="00552B39" w:rsidRDefault="00552B39" w:rsidP="00552B39">
            <w:pPr>
              <w:pStyle w:val="ad"/>
              <w:spacing w:before="0" w:after="0"/>
              <w:rPr>
                <w:sz w:val="21"/>
                <w:szCs w:val="21"/>
              </w:rPr>
            </w:pPr>
            <w:r w:rsidRPr="00552B39">
              <w:rPr>
                <w:sz w:val="21"/>
                <w:szCs w:val="21"/>
              </w:rPr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Контактное лицо по техническим вопросам - Специалист отдела проведения регламентированных процедур: Лукьянова Ольга Александровна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Контактный телефон - (495) 646-80-27 (доб.) 396;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 xml:space="preserve">Электронная почта – olukyanova@pptk-mos.ru 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Контактное лицо по организ</w:t>
            </w:r>
            <w:r w:rsidR="00BF62BD">
              <w:rPr>
                <w:sz w:val="21"/>
                <w:szCs w:val="21"/>
              </w:rPr>
              <w:t xml:space="preserve">ационным и процедурным вопросам, </w:t>
            </w:r>
            <w:r w:rsidR="00BF62BD" w:rsidRPr="00031D1F">
              <w:rPr>
                <w:sz w:val="21"/>
                <w:szCs w:val="21"/>
              </w:rPr>
              <w:t xml:space="preserve">и ответственный за прием конвертов с заявками </w:t>
            </w:r>
            <w:r w:rsidR="00BF62BD">
              <w:rPr>
                <w:sz w:val="21"/>
                <w:szCs w:val="21"/>
              </w:rPr>
              <w:t>-</w:t>
            </w:r>
            <w:r w:rsidRPr="00031D1F">
              <w:rPr>
                <w:sz w:val="21"/>
                <w:szCs w:val="21"/>
              </w:rPr>
              <w:t xml:space="preserve"> Специалист отдела проведения регламентированных процедур: </w:t>
            </w:r>
            <w:proofErr w:type="spellStart"/>
            <w:r w:rsidRPr="00031D1F">
              <w:rPr>
                <w:sz w:val="21"/>
                <w:szCs w:val="21"/>
              </w:rPr>
              <w:t>Колган</w:t>
            </w:r>
            <w:proofErr w:type="spellEnd"/>
            <w:r w:rsidRPr="00031D1F">
              <w:rPr>
                <w:sz w:val="21"/>
                <w:szCs w:val="21"/>
              </w:rPr>
              <w:t xml:space="preserve"> Владимир Сергеевич; 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Контактный телефон  (495) 646-80-27 доб.: 357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 xml:space="preserve">Электронная почта – kolgan@pptk-mos.ru  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Режим работы – с пн. по пт. с 8:30 ч. до 17:30 ч. (по московскому времени), обеденный перерыв  с 12:00 ч. до 13:00 ч.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Контактное лицо по техническим вопросам со стороны Заказчика:</w:t>
            </w:r>
          </w:p>
          <w:p w:rsidR="00552B39" w:rsidRPr="00552B39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 xml:space="preserve">Директор </w:t>
            </w:r>
            <w:proofErr w:type="spellStart"/>
            <w:r w:rsidRPr="00031D1F">
              <w:rPr>
                <w:sz w:val="21"/>
                <w:szCs w:val="21"/>
              </w:rPr>
              <w:t>ПСДТУиИТ</w:t>
            </w:r>
            <w:proofErr w:type="spellEnd"/>
            <w:r w:rsidRPr="00031D1F">
              <w:rPr>
                <w:sz w:val="21"/>
                <w:szCs w:val="21"/>
              </w:rPr>
              <w:t xml:space="preserve"> филиала «Невский» ОАО «ТГК-1» - Малафеев А.В., +7 (812) 901-36-48</w:t>
            </w:r>
          </w:p>
        </w:tc>
      </w:tr>
    </w:tbl>
    <w:p w:rsidR="00031D1F" w:rsidRDefault="00031D1F" w:rsidP="00552B39">
      <w:pPr>
        <w:ind w:firstLine="709"/>
        <w:jc w:val="both"/>
        <w:rPr>
          <w:sz w:val="21"/>
          <w:szCs w:val="21"/>
        </w:rPr>
      </w:pPr>
    </w:p>
    <w:p w:rsidR="00552B39" w:rsidRPr="00552B39" w:rsidRDefault="00552B39" w:rsidP="00552B39">
      <w:pPr>
        <w:ind w:firstLine="709"/>
        <w:jc w:val="both"/>
        <w:rPr>
          <w:sz w:val="21"/>
          <w:szCs w:val="21"/>
        </w:rPr>
      </w:pPr>
      <w:r w:rsidRPr="00552B39">
        <w:rPr>
          <w:sz w:val="21"/>
          <w:szCs w:val="21"/>
        </w:rPr>
        <w:t>Остальные пункты Извещения № </w:t>
      </w:r>
      <w:r w:rsidR="00031D1F">
        <w:rPr>
          <w:sz w:val="21"/>
          <w:szCs w:val="21"/>
        </w:rPr>
        <w:t>474</w:t>
      </w:r>
      <w:r w:rsidRPr="00552B39">
        <w:rPr>
          <w:sz w:val="21"/>
          <w:szCs w:val="21"/>
        </w:rPr>
        <w:t>/16 о проведении открытого одноэтапного запроса предложения остаются неизменными.</w:t>
      </w:r>
    </w:p>
    <w:p w:rsidR="00031D1F" w:rsidRDefault="00031D1F" w:rsidP="00031D1F">
      <w:pPr>
        <w:tabs>
          <w:tab w:val="left" w:pos="1418"/>
        </w:tabs>
        <w:ind w:left="851"/>
        <w:jc w:val="both"/>
        <w:rPr>
          <w:sz w:val="21"/>
          <w:szCs w:val="21"/>
        </w:rPr>
      </w:pPr>
    </w:p>
    <w:p w:rsidR="00552B39" w:rsidRDefault="00552B39" w:rsidP="00552B39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1"/>
          <w:szCs w:val="21"/>
        </w:rPr>
      </w:pPr>
      <w:r w:rsidRPr="00552B39">
        <w:rPr>
          <w:sz w:val="21"/>
          <w:szCs w:val="21"/>
        </w:rPr>
        <w:t>Читать пункт 3.1</w:t>
      </w:r>
      <w:r w:rsidR="00031D1F">
        <w:rPr>
          <w:sz w:val="21"/>
          <w:szCs w:val="21"/>
        </w:rPr>
        <w:t>0</w:t>
      </w:r>
      <w:r w:rsidRPr="00552B39">
        <w:rPr>
          <w:sz w:val="21"/>
          <w:szCs w:val="21"/>
        </w:rPr>
        <w:t xml:space="preserve"> Документации о запросе предложений № </w:t>
      </w:r>
      <w:r w:rsidR="00031D1F">
        <w:rPr>
          <w:sz w:val="21"/>
          <w:szCs w:val="21"/>
        </w:rPr>
        <w:t>474</w:t>
      </w:r>
      <w:r w:rsidRPr="00552B39">
        <w:rPr>
          <w:sz w:val="21"/>
          <w:szCs w:val="21"/>
        </w:rPr>
        <w:t>/16 в следующей редакции:</w:t>
      </w:r>
    </w:p>
    <w:p w:rsidR="00031D1F" w:rsidRPr="00552B39" w:rsidRDefault="00031D1F" w:rsidP="00BF62BD">
      <w:pPr>
        <w:tabs>
          <w:tab w:val="left" w:pos="1418"/>
        </w:tabs>
        <w:ind w:left="851"/>
        <w:jc w:val="both"/>
        <w:rPr>
          <w:sz w:val="21"/>
          <w:szCs w:val="21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552B39" w:rsidRPr="00552B39" w:rsidTr="00552B39">
        <w:tc>
          <w:tcPr>
            <w:tcW w:w="675" w:type="dxa"/>
          </w:tcPr>
          <w:p w:rsidR="00552B39" w:rsidRPr="00552B39" w:rsidRDefault="00552B39" w:rsidP="00031D1F">
            <w:pPr>
              <w:pStyle w:val="-3"/>
              <w:numPr>
                <w:ilvl w:val="0"/>
                <w:numId w:val="0"/>
              </w:numPr>
              <w:rPr>
                <w:sz w:val="21"/>
                <w:szCs w:val="21"/>
              </w:rPr>
            </w:pPr>
            <w:bookmarkStart w:id="0" w:name="_Ref295222174"/>
            <w:r w:rsidRPr="00552B39">
              <w:rPr>
                <w:sz w:val="21"/>
                <w:szCs w:val="21"/>
              </w:rPr>
              <w:t>3.</w:t>
            </w:r>
            <w:r w:rsidR="00031D1F">
              <w:rPr>
                <w:sz w:val="21"/>
                <w:szCs w:val="21"/>
              </w:rPr>
              <w:t>10</w:t>
            </w:r>
          </w:p>
        </w:tc>
        <w:bookmarkEnd w:id="0"/>
        <w:tc>
          <w:tcPr>
            <w:tcW w:w="3119" w:type="dxa"/>
          </w:tcPr>
          <w:p w:rsidR="00552B39" w:rsidRPr="00552B39" w:rsidRDefault="00552B39" w:rsidP="00552B39">
            <w:pPr>
              <w:pStyle w:val="ad"/>
              <w:rPr>
                <w:sz w:val="21"/>
                <w:szCs w:val="21"/>
              </w:rPr>
            </w:pPr>
            <w:r w:rsidRPr="00552B39">
              <w:rPr>
                <w:sz w:val="21"/>
                <w:szCs w:val="21"/>
              </w:rPr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 xml:space="preserve">Контактное лицо по организационным и процедурным вопросам: Специалист отдела проведения регламентированных процедур Лукьянова Ольга </w:t>
            </w:r>
            <w:r w:rsidRPr="00031D1F">
              <w:rPr>
                <w:sz w:val="21"/>
                <w:szCs w:val="21"/>
              </w:rPr>
              <w:lastRenderedPageBreak/>
              <w:t>Александровна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Контактный телефон - (495) 646-80-27 (доб.396);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Электронный адрес – olukyanova@pptk-mos.ru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 xml:space="preserve">Специалист управления проведения регламентированных процедур и ответственный за прием конвертов с заявками: </w:t>
            </w:r>
            <w:proofErr w:type="spellStart"/>
            <w:r w:rsidRPr="00031D1F">
              <w:rPr>
                <w:sz w:val="21"/>
                <w:szCs w:val="21"/>
              </w:rPr>
              <w:t>Колган</w:t>
            </w:r>
            <w:proofErr w:type="spellEnd"/>
            <w:r w:rsidRPr="00031D1F">
              <w:rPr>
                <w:sz w:val="21"/>
                <w:szCs w:val="21"/>
              </w:rPr>
              <w:t xml:space="preserve"> Владимир Сергеевич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Контактный телефон - 8(495) 646-80-27 (доб. 357);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 xml:space="preserve">Электронный адрес – kolgan@pptk-mos.ru </w:t>
            </w:r>
          </w:p>
          <w:p w:rsidR="00031D1F" w:rsidRPr="00031D1F" w:rsidRDefault="00031D1F" w:rsidP="00031D1F">
            <w:pPr>
              <w:pStyle w:val="ad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Режим работы – с пн. по пт. с 8:30 ч. до 17:30 ч. (по московскому времени), обеденный перерыв  с 12:00 ч. до 13:00 ч.</w:t>
            </w:r>
          </w:p>
          <w:p w:rsidR="00552B39" w:rsidRDefault="00031D1F" w:rsidP="00031D1F">
            <w:pPr>
              <w:pStyle w:val="ad"/>
              <w:spacing w:before="0" w:after="0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>Контактные лица по техническим вопросам со стороны Заказчика:</w:t>
            </w:r>
            <w:r>
              <w:rPr>
                <w:sz w:val="21"/>
                <w:szCs w:val="21"/>
              </w:rPr>
              <w:t xml:space="preserve">  </w:t>
            </w:r>
          </w:p>
          <w:p w:rsidR="00031D1F" w:rsidRPr="00552B39" w:rsidRDefault="00031D1F" w:rsidP="00031D1F">
            <w:pPr>
              <w:pStyle w:val="ad"/>
              <w:spacing w:before="0" w:after="0"/>
              <w:rPr>
                <w:sz w:val="21"/>
                <w:szCs w:val="21"/>
              </w:rPr>
            </w:pPr>
            <w:r w:rsidRPr="00031D1F">
              <w:rPr>
                <w:sz w:val="21"/>
                <w:szCs w:val="21"/>
              </w:rPr>
              <w:t xml:space="preserve">Директор </w:t>
            </w:r>
            <w:proofErr w:type="spellStart"/>
            <w:r w:rsidRPr="00031D1F">
              <w:rPr>
                <w:sz w:val="21"/>
                <w:szCs w:val="21"/>
              </w:rPr>
              <w:t>ПСДТУиИТ</w:t>
            </w:r>
            <w:proofErr w:type="spellEnd"/>
            <w:r w:rsidRPr="00031D1F">
              <w:rPr>
                <w:sz w:val="21"/>
                <w:szCs w:val="21"/>
              </w:rPr>
              <w:t xml:space="preserve"> филиала «Невский» ОАО «ТГК-1» - Малафеев А.В., +7 (812) 901-36-48</w:t>
            </w:r>
          </w:p>
        </w:tc>
      </w:tr>
    </w:tbl>
    <w:p w:rsidR="00031D1F" w:rsidRDefault="00031D1F" w:rsidP="00552B39">
      <w:pPr>
        <w:ind w:firstLine="709"/>
        <w:jc w:val="both"/>
        <w:rPr>
          <w:sz w:val="21"/>
          <w:szCs w:val="21"/>
        </w:rPr>
      </w:pPr>
    </w:p>
    <w:p w:rsidR="00552B39" w:rsidRPr="00552B39" w:rsidRDefault="00552B39" w:rsidP="00552B39">
      <w:pPr>
        <w:ind w:firstLine="709"/>
        <w:jc w:val="both"/>
        <w:rPr>
          <w:sz w:val="21"/>
          <w:szCs w:val="21"/>
        </w:rPr>
      </w:pPr>
      <w:r w:rsidRPr="00552B39">
        <w:rPr>
          <w:sz w:val="21"/>
          <w:szCs w:val="21"/>
        </w:rPr>
        <w:t>Остальные пункты Документации о запросе предложений № </w:t>
      </w:r>
      <w:r w:rsidR="00031D1F">
        <w:rPr>
          <w:sz w:val="21"/>
          <w:szCs w:val="21"/>
        </w:rPr>
        <w:t>474</w:t>
      </w:r>
      <w:r w:rsidRPr="00552B39">
        <w:rPr>
          <w:sz w:val="21"/>
          <w:szCs w:val="21"/>
        </w:rPr>
        <w:t>/16 остаются неизменными.</w:t>
      </w:r>
    </w:p>
    <w:p w:rsidR="00552B39" w:rsidRPr="00552B39" w:rsidRDefault="00552B39" w:rsidP="00552B39">
      <w:pPr>
        <w:tabs>
          <w:tab w:val="left" w:pos="1418"/>
        </w:tabs>
        <w:ind w:left="851"/>
        <w:jc w:val="both"/>
        <w:rPr>
          <w:sz w:val="21"/>
          <w:szCs w:val="21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245"/>
        <w:gridCol w:w="4253"/>
      </w:tblGrid>
      <w:tr w:rsidR="00552B39" w:rsidRPr="003D0930" w:rsidTr="00552B39">
        <w:tc>
          <w:tcPr>
            <w:tcW w:w="5245" w:type="dxa"/>
            <w:shd w:val="clear" w:color="auto" w:fill="auto"/>
          </w:tcPr>
          <w:p w:rsidR="00552B39" w:rsidRPr="00552B39" w:rsidRDefault="00552B39" w:rsidP="00552B39">
            <w:pPr>
              <w:rPr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4253" w:type="dxa"/>
            <w:shd w:val="clear" w:color="auto" w:fill="auto"/>
          </w:tcPr>
          <w:p w:rsidR="00552B39" w:rsidRPr="003D0930" w:rsidRDefault="00552B39" w:rsidP="00552B39">
            <w:pPr>
              <w:ind w:left="708" w:hanging="708"/>
              <w:jc w:val="right"/>
              <w:rPr>
                <w:sz w:val="21"/>
                <w:szCs w:val="21"/>
              </w:rPr>
            </w:pPr>
          </w:p>
        </w:tc>
      </w:tr>
    </w:tbl>
    <w:p w:rsidR="00552B39" w:rsidRPr="003D0930" w:rsidRDefault="00552B39" w:rsidP="00552B39">
      <w:pPr>
        <w:rPr>
          <w:sz w:val="10"/>
          <w:szCs w:val="10"/>
        </w:rPr>
      </w:pPr>
    </w:p>
    <w:p w:rsidR="00411E4A" w:rsidRPr="00194259" w:rsidRDefault="00411E4A" w:rsidP="00552B39">
      <w:pPr>
        <w:jc w:val="center"/>
      </w:pPr>
    </w:p>
    <w:sectPr w:rsidR="00411E4A" w:rsidRPr="00194259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B39" w:rsidRDefault="00552B39" w:rsidP="00FF1ACD">
      <w:r>
        <w:separator/>
      </w:r>
    </w:p>
  </w:endnote>
  <w:endnote w:type="continuationSeparator" w:id="0">
    <w:p w:rsidR="00552B39" w:rsidRDefault="00552B39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B39" w:rsidRDefault="00552B39" w:rsidP="00FF1ACD">
      <w:r>
        <w:separator/>
      </w:r>
    </w:p>
  </w:footnote>
  <w:footnote w:type="continuationSeparator" w:id="0">
    <w:p w:rsidR="00552B39" w:rsidRDefault="00552B39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2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1D1F"/>
    <w:rsid w:val="000377DC"/>
    <w:rsid w:val="00043C33"/>
    <w:rsid w:val="00044B93"/>
    <w:rsid w:val="0004512E"/>
    <w:rsid w:val="00045BC4"/>
    <w:rsid w:val="000531D1"/>
    <w:rsid w:val="000547E1"/>
    <w:rsid w:val="00083186"/>
    <w:rsid w:val="000960EB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46394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B39"/>
    <w:rsid w:val="00552D3C"/>
    <w:rsid w:val="00556448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2526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BF62BD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9BD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rsid w:val="00C84E03"/>
    <w:rPr>
      <w:color w:val="0000FF"/>
      <w:u w:val="single"/>
    </w:rPr>
  </w:style>
  <w:style w:type="paragraph" w:customStyle="1" w:styleId="aa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link w:val="ac"/>
    <w:rsid w:val="00FF1A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1ACD"/>
    <w:rPr>
      <w:sz w:val="24"/>
      <w:szCs w:val="24"/>
    </w:rPr>
  </w:style>
  <w:style w:type="paragraph" w:styleId="3">
    <w:name w:val="List Continue 3"/>
    <w:basedOn w:val="a"/>
    <w:rsid w:val="00552B39"/>
    <w:pPr>
      <w:spacing w:after="120"/>
      <w:ind w:left="849"/>
      <w:contextualSpacing/>
    </w:pPr>
  </w:style>
  <w:style w:type="paragraph" w:customStyle="1" w:styleId="ad">
    <w:name w:val="Текст таблицы"/>
    <w:basedOn w:val="a"/>
    <w:semiHidden/>
    <w:rsid w:val="00552B39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552B39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552B39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552B39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552B39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552B39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552B39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character" w:customStyle="1" w:styleId="a7">
    <w:name w:val="Текст выноски Знак"/>
    <w:link w:val="a6"/>
    <w:uiPriority w:val="99"/>
    <w:semiHidden/>
    <w:rsid w:val="00552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rsid w:val="00C84E03"/>
    <w:rPr>
      <w:color w:val="0000FF"/>
      <w:u w:val="single"/>
    </w:rPr>
  </w:style>
  <w:style w:type="paragraph" w:customStyle="1" w:styleId="aa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link w:val="ac"/>
    <w:rsid w:val="00FF1A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1ACD"/>
    <w:rPr>
      <w:sz w:val="24"/>
      <w:szCs w:val="24"/>
    </w:rPr>
  </w:style>
  <w:style w:type="paragraph" w:styleId="3">
    <w:name w:val="List Continue 3"/>
    <w:basedOn w:val="a"/>
    <w:rsid w:val="00552B39"/>
    <w:pPr>
      <w:spacing w:after="120"/>
      <w:ind w:left="849"/>
      <w:contextualSpacing/>
    </w:pPr>
  </w:style>
  <w:style w:type="paragraph" w:customStyle="1" w:styleId="ad">
    <w:name w:val="Текст таблицы"/>
    <w:basedOn w:val="a"/>
    <w:semiHidden/>
    <w:rsid w:val="00552B39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552B39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552B39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552B39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552B39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552B39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552B39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character" w:customStyle="1" w:styleId="a7">
    <w:name w:val="Текст выноски Знак"/>
    <w:link w:val="a6"/>
    <w:uiPriority w:val="99"/>
    <w:semiHidden/>
    <w:rsid w:val="00552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F1BBA-736D-40FD-9342-DE44267C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письма.dotx</Template>
  <TotalTime>17</TotalTime>
  <Pages>2</Pages>
  <Words>417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Ольга А. Лукьянова</cp:lastModifiedBy>
  <cp:revision>8</cp:revision>
  <cp:lastPrinted>2016-05-04T13:52:00Z</cp:lastPrinted>
  <dcterms:created xsi:type="dcterms:W3CDTF">2016-03-18T10:45:00Z</dcterms:created>
  <dcterms:modified xsi:type="dcterms:W3CDTF">2016-05-04T13:52:00Z</dcterms:modified>
</cp:coreProperties>
</file>