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DD" w:rsidRDefault="00C912DD" w:rsidP="00FA028D">
      <w:pPr>
        <w:pStyle w:val="24"/>
        <w:ind w:left="0"/>
        <w:rPr>
          <w:lang w:val="en-US"/>
        </w:rPr>
      </w:pPr>
    </w:p>
    <w:p w:rsidR="00274CB9" w:rsidRDefault="00274CB9" w:rsidP="00FA028D">
      <w:pPr>
        <w:pStyle w:val="24"/>
        <w:ind w:left="0"/>
      </w:pPr>
      <w:r>
        <w:t>ТЕХНИЧЕСКОЕ ЗАДАНИЕ</w:t>
      </w:r>
    </w:p>
    <w:p w:rsidR="00274CB9" w:rsidRPr="008B667D" w:rsidRDefault="00274CB9" w:rsidP="00FA028D">
      <w:pPr>
        <w:jc w:val="center"/>
      </w:pPr>
      <w:r w:rsidRPr="00BE393F">
        <w:t xml:space="preserve">на открытый </w:t>
      </w:r>
      <w:r w:rsidR="00421EDB">
        <w:t>запрос предложений</w:t>
      </w:r>
      <w:r w:rsidRPr="00BE393F">
        <w:t xml:space="preserve"> по выбору исполнителя </w:t>
      </w:r>
      <w:r w:rsidRPr="00FF7698">
        <w:t>работ</w:t>
      </w:r>
    </w:p>
    <w:p w:rsidR="00FA028D" w:rsidRDefault="0006111C" w:rsidP="00FA028D">
      <w:pPr>
        <w:jc w:val="center"/>
        <w:rPr>
          <w:b/>
        </w:rPr>
      </w:pPr>
      <w:r w:rsidRPr="00FA028D">
        <w:rPr>
          <w:b/>
        </w:rPr>
        <w:t xml:space="preserve">Реконструкция системы </w:t>
      </w:r>
      <w:proofErr w:type="spellStart"/>
      <w:r w:rsidRPr="00FA028D">
        <w:rPr>
          <w:b/>
        </w:rPr>
        <w:t>хозпитьевого</w:t>
      </w:r>
      <w:proofErr w:type="spellEnd"/>
      <w:r w:rsidRPr="00FA028D">
        <w:rPr>
          <w:b/>
        </w:rPr>
        <w:t xml:space="preserve"> водоснабжения </w:t>
      </w:r>
      <w:proofErr w:type="spellStart"/>
      <w:r w:rsidR="00BB3F37">
        <w:rPr>
          <w:b/>
        </w:rPr>
        <w:t>Палакоргской</w:t>
      </w:r>
      <w:proofErr w:type="spellEnd"/>
      <w:r w:rsidR="0087688E" w:rsidRPr="00FA028D">
        <w:rPr>
          <w:b/>
        </w:rPr>
        <w:t xml:space="preserve"> ГЭС</w:t>
      </w:r>
    </w:p>
    <w:p w:rsidR="00274CB9" w:rsidRPr="00FA028D" w:rsidRDefault="00FA028D" w:rsidP="00FA028D">
      <w:pPr>
        <w:jc w:val="center"/>
        <w:rPr>
          <w:b/>
        </w:rPr>
      </w:pPr>
      <w:r w:rsidRPr="00FA028D">
        <w:t>К</w:t>
      </w:r>
      <w:r w:rsidR="0006111C" w:rsidRPr="00FA028D">
        <w:t xml:space="preserve">аскада </w:t>
      </w:r>
      <w:proofErr w:type="spellStart"/>
      <w:r w:rsidR="0087688E" w:rsidRPr="00FA028D">
        <w:t>Выг</w:t>
      </w:r>
      <w:r w:rsidR="0006111C" w:rsidRPr="00FA028D">
        <w:t>ских</w:t>
      </w:r>
      <w:proofErr w:type="spellEnd"/>
      <w:r w:rsidR="0006111C" w:rsidRPr="00FA028D">
        <w:t xml:space="preserve"> ГЭС </w:t>
      </w:r>
      <w:r w:rsidR="00274CB9" w:rsidRPr="00FA028D">
        <w:t>ф</w:t>
      </w:r>
      <w:r w:rsidRPr="00FA028D">
        <w:t>илиала «Карельский» ОАО «ТГК-1»</w:t>
      </w:r>
      <w:r>
        <w:t>.</w:t>
      </w:r>
    </w:p>
    <w:p w:rsidR="00274CB9" w:rsidRDefault="00274CB9" w:rsidP="00224168">
      <w:pPr>
        <w:ind w:left="360"/>
        <w:jc w:val="center"/>
        <w:rPr>
          <w:b/>
        </w:rPr>
      </w:pPr>
    </w:p>
    <w:p w:rsidR="00274CB9" w:rsidRDefault="00274CB9" w:rsidP="0087688E">
      <w:pPr>
        <w:ind w:left="360"/>
        <w:jc w:val="center"/>
        <w:rPr>
          <w:b/>
        </w:rPr>
      </w:pPr>
      <w:r>
        <w:rPr>
          <w:b/>
        </w:rPr>
        <w:t xml:space="preserve">Номер закупки по ГКПЗ: </w:t>
      </w:r>
      <w:r w:rsidR="0087688E" w:rsidRPr="00A16622">
        <w:t>3300/4.19-1</w:t>
      </w:r>
      <w:r w:rsidR="00BB3F37">
        <w:t>502</w:t>
      </w:r>
    </w:p>
    <w:p w:rsidR="0087688E" w:rsidRDefault="0087688E" w:rsidP="0087688E">
      <w:pPr>
        <w:ind w:left="360"/>
        <w:jc w:val="center"/>
        <w:rPr>
          <w:b/>
        </w:rPr>
      </w:pPr>
      <w:r>
        <w:rPr>
          <w:b/>
        </w:rPr>
        <w:t xml:space="preserve">Номер </w:t>
      </w:r>
      <w:r w:rsidR="00A16622">
        <w:rPr>
          <w:b/>
        </w:rPr>
        <w:t xml:space="preserve">ИП – </w:t>
      </w:r>
      <w:r>
        <w:rPr>
          <w:b/>
        </w:rPr>
        <w:t>12-04</w:t>
      </w:r>
      <w:r w:rsidR="00BB3F37">
        <w:rPr>
          <w:b/>
        </w:rPr>
        <w:t>80</w:t>
      </w:r>
    </w:p>
    <w:p w:rsidR="00A16622" w:rsidRPr="0046238F" w:rsidRDefault="00A16622" w:rsidP="0087688E">
      <w:pPr>
        <w:ind w:left="360"/>
        <w:jc w:val="center"/>
        <w:rPr>
          <w:b/>
        </w:rPr>
      </w:pPr>
    </w:p>
    <w:p w:rsidR="00274CB9" w:rsidRPr="009E0DCE" w:rsidRDefault="00274CB9" w:rsidP="00BD2895">
      <w:pPr>
        <w:pStyle w:val="af6"/>
        <w:ind w:left="0"/>
        <w:rPr>
          <w:b/>
        </w:rPr>
      </w:pPr>
      <w:r w:rsidRPr="009E0DCE">
        <w:rPr>
          <w:b/>
        </w:rPr>
        <w:t>Общие требования.</w:t>
      </w:r>
    </w:p>
    <w:p w:rsidR="00274CB9" w:rsidRDefault="00274CB9" w:rsidP="00224168">
      <w:pPr>
        <w:rPr>
          <w:b/>
        </w:rPr>
      </w:pPr>
      <w:r>
        <w:rPr>
          <w:b/>
        </w:rPr>
        <w:t xml:space="preserve">Требования к месту выполнения работ: </w:t>
      </w:r>
    </w:p>
    <w:p w:rsidR="00274CB9" w:rsidRDefault="006130F9" w:rsidP="00224168">
      <w:r>
        <w:t xml:space="preserve">Республика Карелия, </w:t>
      </w:r>
      <w:r w:rsidR="00274CB9">
        <w:t xml:space="preserve"> </w:t>
      </w:r>
      <w:proofErr w:type="gramStart"/>
      <w:r w:rsidR="007530F0">
        <w:t>Беломорск</w:t>
      </w:r>
      <w:r>
        <w:t>ий</w:t>
      </w:r>
      <w:proofErr w:type="gramEnd"/>
      <w:r>
        <w:t xml:space="preserve"> р-он</w:t>
      </w:r>
      <w:r w:rsidR="007530F0">
        <w:t xml:space="preserve">, </w:t>
      </w:r>
      <w:r w:rsidR="009E0DCE">
        <w:t xml:space="preserve">п. </w:t>
      </w:r>
      <w:proofErr w:type="spellStart"/>
      <w:r w:rsidR="009E0DCE">
        <w:t>Летнереченский</w:t>
      </w:r>
      <w:proofErr w:type="spellEnd"/>
      <w:r w:rsidR="009E0DCE">
        <w:t xml:space="preserve">, </w:t>
      </w:r>
      <w:proofErr w:type="spellStart"/>
      <w:r>
        <w:t>Палакоргская</w:t>
      </w:r>
      <w:proofErr w:type="spellEnd"/>
      <w:r>
        <w:t xml:space="preserve"> </w:t>
      </w:r>
      <w:r w:rsidR="007530F0">
        <w:t xml:space="preserve">ГЭС каскада </w:t>
      </w:r>
      <w:proofErr w:type="spellStart"/>
      <w:r w:rsidR="007530F0">
        <w:t>Выг</w:t>
      </w:r>
      <w:r w:rsidR="00274CB9">
        <w:t>ских</w:t>
      </w:r>
      <w:proofErr w:type="spellEnd"/>
      <w:r w:rsidR="00274CB9">
        <w:t xml:space="preserve"> ГЭС.</w:t>
      </w:r>
    </w:p>
    <w:p w:rsidR="00A16622" w:rsidRDefault="00A16622" w:rsidP="00224168"/>
    <w:p w:rsidR="007530F0" w:rsidRPr="007530F0" w:rsidRDefault="007530F0" w:rsidP="00A16622">
      <w:pPr>
        <w:rPr>
          <w:b/>
        </w:rPr>
      </w:pPr>
      <w:r>
        <w:rPr>
          <w:b/>
        </w:rPr>
        <w:t>Контактные телефоны ответственных лиц, составивших техническое задание:</w:t>
      </w:r>
    </w:p>
    <w:p w:rsidR="00274CB9" w:rsidRPr="00A16622" w:rsidRDefault="00274CB9" w:rsidP="00A16622">
      <w:r>
        <w:t xml:space="preserve">От каскада </w:t>
      </w:r>
      <w:proofErr w:type="spellStart"/>
      <w:r w:rsidR="007530F0">
        <w:t>Выг</w:t>
      </w:r>
      <w:r w:rsidR="00A16622">
        <w:t>ских</w:t>
      </w:r>
      <w:proofErr w:type="spellEnd"/>
      <w:r w:rsidR="00A16622">
        <w:t xml:space="preserve"> ГЭС</w:t>
      </w:r>
      <w:r w:rsidR="007530F0">
        <w:t>: инженер по ООС</w:t>
      </w:r>
      <w:r w:rsidR="00A16622">
        <w:t xml:space="preserve"> </w:t>
      </w:r>
      <w:r w:rsidR="007530F0">
        <w:t xml:space="preserve">(эколог) ПТО </w:t>
      </w:r>
      <w:proofErr w:type="spellStart"/>
      <w:r w:rsidR="007530F0">
        <w:t>Зерикова</w:t>
      </w:r>
      <w:proofErr w:type="spellEnd"/>
      <w:r w:rsidR="007530F0">
        <w:t xml:space="preserve"> Нина Михайловна</w:t>
      </w:r>
      <w:r w:rsidR="00A16622">
        <w:t xml:space="preserve"> - тел. </w:t>
      </w:r>
      <w:r w:rsidR="007530F0">
        <w:t>(814-31</w:t>
      </w:r>
      <w:r w:rsidRPr="001E3658">
        <w:t xml:space="preserve">) </w:t>
      </w:r>
      <w:r w:rsidR="007530F0">
        <w:t xml:space="preserve">36-385, адрес электронной почты: </w:t>
      </w:r>
      <w:proofErr w:type="spellStart"/>
      <w:r w:rsidR="007530F0">
        <w:rPr>
          <w:lang w:val="en-US"/>
        </w:rPr>
        <w:t>zerikova</w:t>
      </w:r>
      <w:proofErr w:type="spellEnd"/>
      <w:r w:rsidR="00E82B5B" w:rsidRPr="00184214">
        <w:t>.</w:t>
      </w:r>
      <w:r w:rsidR="00E82B5B">
        <w:rPr>
          <w:lang w:val="en-US"/>
        </w:rPr>
        <w:t>nm</w:t>
      </w:r>
      <w:r w:rsidR="007530F0" w:rsidRPr="003D5CD0">
        <w:t>@</w:t>
      </w:r>
      <w:r w:rsidR="00E82B5B" w:rsidRPr="00184214">
        <w:t xml:space="preserve"> </w:t>
      </w:r>
      <w:proofErr w:type="spellStart"/>
      <w:r w:rsidR="00E82B5B">
        <w:rPr>
          <w:lang w:val="en-US"/>
        </w:rPr>
        <w:t>k</w:t>
      </w:r>
      <w:r w:rsidR="007530F0">
        <w:rPr>
          <w:lang w:val="en-US"/>
        </w:rPr>
        <w:t>arelia</w:t>
      </w:r>
      <w:proofErr w:type="spellEnd"/>
      <w:r w:rsidR="007530F0" w:rsidRPr="003D5CD0">
        <w:t>.</w:t>
      </w:r>
      <w:proofErr w:type="spellStart"/>
      <w:r w:rsidR="00E82B5B">
        <w:rPr>
          <w:lang w:val="en-US"/>
        </w:rPr>
        <w:t>tgc</w:t>
      </w:r>
      <w:proofErr w:type="spellEnd"/>
      <w:r w:rsidR="007530F0" w:rsidRPr="003D5CD0">
        <w:t>1.</w:t>
      </w:r>
      <w:proofErr w:type="spellStart"/>
      <w:r w:rsidR="007530F0">
        <w:rPr>
          <w:lang w:val="en-US"/>
        </w:rPr>
        <w:t>ru</w:t>
      </w:r>
      <w:proofErr w:type="spellEnd"/>
      <w:r w:rsidR="00A16622">
        <w:t>;</w:t>
      </w:r>
    </w:p>
    <w:p w:rsidR="007530F0" w:rsidRDefault="00274CB9" w:rsidP="00A16622">
      <w:r>
        <w:t>От аппарата управления филиала «Карельский» ОАО «ТГК-1»:</w:t>
      </w:r>
      <w:r w:rsidR="00A16622">
        <w:t xml:space="preserve"> </w:t>
      </w:r>
      <w:r w:rsidR="007530F0">
        <w:t xml:space="preserve">начальник </w:t>
      </w:r>
      <w:r w:rsidR="009E0DCE">
        <w:t>ПТО</w:t>
      </w:r>
      <w:r>
        <w:t xml:space="preserve"> </w:t>
      </w:r>
      <w:r w:rsidR="001A06FD">
        <w:t xml:space="preserve">– </w:t>
      </w:r>
    </w:p>
    <w:p w:rsidR="00274CB9" w:rsidRPr="007530F0" w:rsidRDefault="009E0DCE" w:rsidP="00A16622">
      <w:r>
        <w:t>Мартынов Валерий Александрович</w:t>
      </w:r>
      <w:r w:rsidR="001A06FD">
        <w:t xml:space="preserve"> </w:t>
      </w:r>
      <w:r w:rsidR="00274CB9">
        <w:t xml:space="preserve">– тел. (8142) </w:t>
      </w:r>
      <w:r>
        <w:t>71-38-65</w:t>
      </w:r>
      <w:r w:rsidR="00274CB9">
        <w:t>;</w:t>
      </w:r>
      <w:r w:rsidR="007530F0" w:rsidRPr="007530F0">
        <w:t xml:space="preserve"> </w:t>
      </w:r>
      <w:r w:rsidR="007530F0">
        <w:t xml:space="preserve">адрес электронной почты:  </w:t>
      </w:r>
      <w:proofErr w:type="spellStart"/>
      <w:r>
        <w:rPr>
          <w:lang w:val="en-US"/>
        </w:rPr>
        <w:t>martynov</w:t>
      </w:r>
      <w:proofErr w:type="spellEnd"/>
      <w:r w:rsidR="00E82B5B" w:rsidRPr="00E82B5B">
        <w:t>.</w:t>
      </w:r>
      <w:proofErr w:type="spellStart"/>
      <w:r>
        <w:rPr>
          <w:lang w:val="en-US"/>
        </w:rPr>
        <w:t>va</w:t>
      </w:r>
      <w:proofErr w:type="spellEnd"/>
      <w:r w:rsidR="007530F0" w:rsidRPr="007530F0">
        <w:t>@</w:t>
      </w:r>
      <w:proofErr w:type="spellStart"/>
      <w:r w:rsidR="007530F0">
        <w:rPr>
          <w:lang w:val="en-US"/>
        </w:rPr>
        <w:t>karelia</w:t>
      </w:r>
      <w:proofErr w:type="spellEnd"/>
      <w:r w:rsidR="007530F0" w:rsidRPr="007530F0">
        <w:t>.</w:t>
      </w:r>
      <w:proofErr w:type="spellStart"/>
      <w:r w:rsidR="00E82B5B">
        <w:rPr>
          <w:lang w:val="en-US"/>
        </w:rPr>
        <w:t>tgc</w:t>
      </w:r>
      <w:proofErr w:type="spellEnd"/>
      <w:r w:rsidR="007530F0" w:rsidRPr="007530F0">
        <w:t>1.</w:t>
      </w:r>
      <w:proofErr w:type="spellStart"/>
      <w:r w:rsidR="007530F0">
        <w:rPr>
          <w:lang w:val="en-US"/>
        </w:rPr>
        <w:t>ru</w:t>
      </w:r>
      <w:proofErr w:type="spellEnd"/>
    </w:p>
    <w:p w:rsidR="00274CB9" w:rsidRPr="00A16622" w:rsidRDefault="00274CB9" w:rsidP="00224168">
      <w:pPr>
        <w:rPr>
          <w:b/>
        </w:rPr>
      </w:pPr>
    </w:p>
    <w:p w:rsidR="009E0DCE" w:rsidRPr="00D76854" w:rsidRDefault="00274CB9" w:rsidP="00224168">
      <w:pPr>
        <w:rPr>
          <w:b/>
        </w:rPr>
      </w:pPr>
      <w:r>
        <w:rPr>
          <w:b/>
        </w:rPr>
        <w:t>Требования к срокам выполнения работ:</w:t>
      </w:r>
    </w:p>
    <w:p w:rsidR="00274CB9" w:rsidRDefault="00274CB9" w:rsidP="00224168">
      <w:r>
        <w:t xml:space="preserve">Начало:                 </w:t>
      </w:r>
      <w:r w:rsidR="00A87D5B">
        <w:t xml:space="preserve"> </w:t>
      </w:r>
      <w:r w:rsidR="00A16622">
        <w:t xml:space="preserve">июнь </w:t>
      </w:r>
      <w:r>
        <w:t>201</w:t>
      </w:r>
      <w:r w:rsidR="0006111C">
        <w:t>3</w:t>
      </w:r>
      <w:r>
        <w:t xml:space="preserve"> г.</w:t>
      </w:r>
    </w:p>
    <w:p w:rsidR="00274CB9" w:rsidRDefault="00274CB9" w:rsidP="00224168">
      <w:r>
        <w:t xml:space="preserve">Окончание:           </w:t>
      </w:r>
      <w:r w:rsidR="00A16622">
        <w:t xml:space="preserve">сентябрь </w:t>
      </w:r>
      <w:r w:rsidR="0006111C">
        <w:t>2013 г.</w:t>
      </w:r>
    </w:p>
    <w:p w:rsidR="006323A3" w:rsidRDefault="006323A3" w:rsidP="00BE393F"/>
    <w:p w:rsidR="00F72168" w:rsidRPr="006A01FF" w:rsidRDefault="006D7CB6" w:rsidP="00F72168">
      <w:pPr>
        <w:suppressAutoHyphens/>
      </w:pPr>
      <w:r>
        <w:rPr>
          <w:b/>
        </w:rPr>
        <w:t xml:space="preserve">Начальная (максимальная) цена закупки </w:t>
      </w:r>
      <w:r w:rsidR="00274CB9" w:rsidRPr="00C939A8">
        <w:rPr>
          <w:b/>
        </w:rPr>
        <w:t xml:space="preserve">– </w:t>
      </w:r>
      <w:r w:rsidR="009A0929">
        <w:t>967,00</w:t>
      </w:r>
      <w:r w:rsidR="00274CB9" w:rsidRPr="00AE2436">
        <w:t xml:space="preserve"> </w:t>
      </w:r>
      <w:r w:rsidR="006A01FF">
        <w:t xml:space="preserve">тыс. </w:t>
      </w:r>
      <w:r w:rsidR="00274CB9" w:rsidRPr="00AE2436">
        <w:t>руб</w:t>
      </w:r>
      <w:r w:rsidR="00D7547C" w:rsidRPr="00AE2436">
        <w:t>. без учета</w:t>
      </w:r>
      <w:r w:rsidR="006A01FF">
        <w:t xml:space="preserve"> НДС,</w:t>
      </w:r>
    </w:p>
    <w:p w:rsidR="00F72168" w:rsidRDefault="00F72168" w:rsidP="00F72168">
      <w:r>
        <w:t xml:space="preserve">в том числе: </w:t>
      </w:r>
    </w:p>
    <w:p w:rsidR="00F72168" w:rsidRDefault="00F72168" w:rsidP="00F72168">
      <w:pPr>
        <w:numPr>
          <w:ilvl w:val="0"/>
          <w:numId w:val="9"/>
        </w:numPr>
        <w:tabs>
          <w:tab w:val="num" w:pos="284"/>
          <w:tab w:val="decimal" w:pos="6237"/>
        </w:tabs>
        <w:autoSpaceDN w:val="0"/>
        <w:ind w:left="0" w:firstLine="0"/>
        <w:jc w:val="left"/>
      </w:pPr>
      <w:r>
        <w:t>стоимость материалов – __</w:t>
      </w:r>
      <w:r>
        <w:rPr>
          <w:u w:val="single"/>
        </w:rPr>
        <w:t>324,4</w:t>
      </w:r>
      <w:r>
        <w:t>____________ тыс. руб. без учёта НДС;</w:t>
      </w:r>
    </w:p>
    <w:p w:rsidR="00F72168" w:rsidRDefault="00F72168" w:rsidP="00F72168">
      <w:pPr>
        <w:numPr>
          <w:ilvl w:val="0"/>
          <w:numId w:val="9"/>
        </w:numPr>
        <w:tabs>
          <w:tab w:val="num" w:pos="284"/>
        </w:tabs>
        <w:autoSpaceDN w:val="0"/>
        <w:ind w:left="0" w:firstLine="0"/>
        <w:jc w:val="left"/>
      </w:pPr>
      <w:r>
        <w:t>стоимость оборудования –____</w:t>
      </w:r>
      <w:r>
        <w:rPr>
          <w:u w:val="single"/>
        </w:rPr>
        <w:t>43,6</w:t>
      </w:r>
      <w:r>
        <w:t>__________  тыс. руб. без учёта НДС</w:t>
      </w:r>
      <w:r w:rsidR="00E97566">
        <w:t>;</w:t>
      </w:r>
      <w:r>
        <w:t xml:space="preserve"> </w:t>
      </w:r>
    </w:p>
    <w:p w:rsidR="00F72168" w:rsidRDefault="00F72168" w:rsidP="00E97566">
      <w:pPr>
        <w:suppressAutoHyphens/>
        <w:ind w:firstLine="851"/>
      </w:pPr>
      <w:r>
        <w:t>3-й квартал - ____</w:t>
      </w:r>
      <w:r w:rsidRPr="00F72168">
        <w:rPr>
          <w:u w:val="single"/>
        </w:rPr>
        <w:t>967,00</w:t>
      </w:r>
      <w:r>
        <w:t>__</w:t>
      </w:r>
      <w:r w:rsidR="00E97566">
        <w:t>_______ тыс. руб. без учета НДС.</w:t>
      </w:r>
    </w:p>
    <w:p w:rsidR="00E97566" w:rsidRPr="00394999" w:rsidRDefault="00E97566" w:rsidP="00F72168">
      <w:pPr>
        <w:suppressAutoHyphens/>
        <w:jc w:val="center"/>
      </w:pPr>
    </w:p>
    <w:p w:rsidR="00BD2895" w:rsidRPr="00BD2895" w:rsidRDefault="00274CB9" w:rsidP="00BD2895">
      <w:pPr>
        <w:suppressAutoHyphens/>
        <w:ind w:firstLine="567"/>
      </w:pPr>
      <w:r w:rsidRPr="00394999">
        <w:t xml:space="preserve">Ценовая характеристика стоимости </w:t>
      </w:r>
      <w:r w:rsidRPr="007044A6">
        <w:t xml:space="preserve">работ должна </w:t>
      </w:r>
      <w:r w:rsidR="009A37D7">
        <w:t>быть</w:t>
      </w:r>
      <w:r w:rsidR="006D7CB6">
        <w:t xml:space="preserve"> </w:t>
      </w:r>
      <w:r w:rsidR="009A37D7">
        <w:t xml:space="preserve">определена на основании </w:t>
      </w:r>
      <w:r w:rsidR="00BD2895">
        <w:t>локальных сметных расчетов (приложения 2, 3, 4 к техническому заданию)</w:t>
      </w:r>
      <w:r w:rsidR="009A37D7">
        <w:t xml:space="preserve"> и</w:t>
      </w:r>
      <w:r w:rsidR="00BD2895">
        <w:t xml:space="preserve"> требований</w:t>
      </w:r>
      <w:r w:rsidRPr="007044A6">
        <w:t xml:space="preserve"> системы ценообра</w:t>
      </w:r>
      <w:r w:rsidR="000F1DB8">
        <w:t>зования, принятой в ОАО «ТГК-1».</w:t>
      </w:r>
      <w:r w:rsidR="006D7CB6">
        <w:t xml:space="preserve"> Приложение сметной документации к оферте участника ОЗП обяза</w:t>
      </w:r>
      <w:r w:rsidR="000F1DB8">
        <w:t>тельно.</w:t>
      </w:r>
    </w:p>
    <w:p w:rsidR="00BD2895" w:rsidRPr="00BD2895" w:rsidRDefault="00BD2895" w:rsidP="00BD2895">
      <w:pPr>
        <w:suppressAutoHyphens/>
        <w:ind w:firstLine="567"/>
      </w:pPr>
    </w:p>
    <w:p w:rsidR="00274CB9" w:rsidRDefault="00274CB9" w:rsidP="00BD2895">
      <w:pPr>
        <w:pStyle w:val="1"/>
        <w:spacing w:before="0"/>
        <w:ind w:left="0"/>
        <w:jc w:val="both"/>
        <w:rPr>
          <w:b w:val="0"/>
          <w:szCs w:val="24"/>
        </w:rPr>
      </w:pPr>
      <w:r w:rsidRPr="007340A8">
        <w:rPr>
          <w:szCs w:val="24"/>
        </w:rPr>
        <w:t>Назначение и цель реконструкции</w:t>
      </w:r>
      <w:r>
        <w:rPr>
          <w:b w:val="0"/>
          <w:szCs w:val="24"/>
        </w:rPr>
        <w:t>.</w:t>
      </w:r>
    </w:p>
    <w:p w:rsidR="00197D19" w:rsidRDefault="00197D19" w:rsidP="00BF2218">
      <w:pPr>
        <w:ind w:firstLine="567"/>
      </w:pPr>
      <w:r>
        <w:t>Р</w:t>
      </w:r>
      <w:r w:rsidRPr="00E04550">
        <w:t>еконструкци</w:t>
      </w:r>
      <w:r>
        <w:t>я</w:t>
      </w:r>
      <w:r w:rsidRPr="00E04550">
        <w:t xml:space="preserve"> </w:t>
      </w:r>
      <w:r w:rsidRPr="00BF6187">
        <w:t xml:space="preserve">системы </w:t>
      </w:r>
      <w:proofErr w:type="spellStart"/>
      <w:r w:rsidRPr="00BF6187">
        <w:t>хозпитьевого</w:t>
      </w:r>
      <w:proofErr w:type="spellEnd"/>
      <w:r w:rsidRPr="00BF6187">
        <w:t xml:space="preserve"> водоснабжения </w:t>
      </w:r>
      <w:proofErr w:type="spellStart"/>
      <w:r w:rsidR="006130F9">
        <w:t>Палакоргской</w:t>
      </w:r>
      <w:proofErr w:type="spellEnd"/>
      <w:r w:rsidR="007530F0">
        <w:t xml:space="preserve"> ГЭС каскада </w:t>
      </w:r>
      <w:proofErr w:type="spellStart"/>
      <w:r w:rsidR="007530F0">
        <w:t>Выг</w:t>
      </w:r>
      <w:r w:rsidRPr="00BF6187">
        <w:t>ских</w:t>
      </w:r>
      <w:proofErr w:type="spellEnd"/>
      <w:r w:rsidRPr="00BF6187">
        <w:t xml:space="preserve"> ГЭС</w:t>
      </w:r>
      <w:r w:rsidR="003D5CD0">
        <w:t xml:space="preserve"> филиала «Карельский» ОАО «ТГК-1»</w:t>
      </w:r>
      <w:r>
        <w:t>.</w:t>
      </w:r>
      <w:r w:rsidR="00453973">
        <w:t xml:space="preserve"> Обеспечение </w:t>
      </w:r>
      <w:r w:rsidRPr="00A516D6">
        <w:t>персонал</w:t>
      </w:r>
      <w:r w:rsidR="00FF1099">
        <w:t>а</w:t>
      </w:r>
      <w:r w:rsidRPr="00A516D6">
        <w:t xml:space="preserve"> </w:t>
      </w:r>
      <w:proofErr w:type="spellStart"/>
      <w:r w:rsidR="006130F9">
        <w:t>Палакор</w:t>
      </w:r>
      <w:r w:rsidR="006130F9">
        <w:t>г</w:t>
      </w:r>
      <w:r w:rsidR="006130F9">
        <w:t>ской</w:t>
      </w:r>
      <w:proofErr w:type="spellEnd"/>
      <w:r w:rsidR="006130F9">
        <w:t xml:space="preserve"> </w:t>
      </w:r>
      <w:r w:rsidR="00FF1099">
        <w:t>ГЭС к</w:t>
      </w:r>
      <w:r w:rsidRPr="00A516D6">
        <w:t xml:space="preserve">аскада </w:t>
      </w:r>
      <w:proofErr w:type="spellStart"/>
      <w:r w:rsidR="003D5CD0">
        <w:t>Выг</w:t>
      </w:r>
      <w:r w:rsidRPr="00A516D6">
        <w:t>ских</w:t>
      </w:r>
      <w:proofErr w:type="spellEnd"/>
      <w:r w:rsidRPr="00A516D6">
        <w:t xml:space="preserve"> ГЭС водой, пригодной для питьевы</w:t>
      </w:r>
      <w:r w:rsidR="00BF2218">
        <w:t>х и хозяйственно-бытовых нужд.</w:t>
      </w:r>
    </w:p>
    <w:p w:rsidR="00274CB9" w:rsidRDefault="00274CB9" w:rsidP="00A43775">
      <w:pPr>
        <w:rPr>
          <w:bCs/>
        </w:rPr>
      </w:pPr>
      <w:r>
        <w:rPr>
          <w:bCs/>
        </w:rPr>
        <w:t xml:space="preserve">Работы выполнить в соответствии с проектом </w:t>
      </w:r>
      <w:r w:rsidR="00715709">
        <w:rPr>
          <w:bCs/>
        </w:rPr>
        <w:t>РП-РС-КВГ-06/052-ВС (приложение 1 к техническому заданию)</w:t>
      </w:r>
      <w:r w:rsidR="00715709" w:rsidRPr="00992A12">
        <w:rPr>
          <w:bCs/>
        </w:rPr>
        <w:t xml:space="preserve"> </w:t>
      </w:r>
      <w:r w:rsidRPr="00992A12">
        <w:rPr>
          <w:bCs/>
        </w:rPr>
        <w:t xml:space="preserve">и </w:t>
      </w:r>
      <w:r w:rsidR="00D107BC" w:rsidRPr="00992A12">
        <w:rPr>
          <w:bCs/>
        </w:rPr>
        <w:t>ведомостью объемов</w:t>
      </w:r>
      <w:r w:rsidR="00A87D5B" w:rsidRPr="00992A12">
        <w:rPr>
          <w:bCs/>
        </w:rPr>
        <w:t xml:space="preserve"> работ </w:t>
      </w:r>
      <w:r w:rsidR="00197D19">
        <w:rPr>
          <w:bCs/>
        </w:rPr>
        <w:t xml:space="preserve">по реконструкции системы </w:t>
      </w:r>
      <w:proofErr w:type="spellStart"/>
      <w:r w:rsidR="00197D19">
        <w:rPr>
          <w:bCs/>
        </w:rPr>
        <w:t>хозпит</w:t>
      </w:r>
      <w:r w:rsidR="00197D19">
        <w:rPr>
          <w:bCs/>
        </w:rPr>
        <w:t>ь</w:t>
      </w:r>
      <w:r w:rsidR="00197D19">
        <w:rPr>
          <w:bCs/>
        </w:rPr>
        <w:t>евого</w:t>
      </w:r>
      <w:proofErr w:type="spellEnd"/>
      <w:r w:rsidR="00197D19">
        <w:rPr>
          <w:bCs/>
        </w:rPr>
        <w:t xml:space="preserve"> водоснабжения </w:t>
      </w:r>
      <w:proofErr w:type="spellStart"/>
      <w:r w:rsidR="006130F9">
        <w:rPr>
          <w:bCs/>
        </w:rPr>
        <w:t>Палакоргской</w:t>
      </w:r>
      <w:proofErr w:type="spellEnd"/>
      <w:r w:rsidR="003D5CD0">
        <w:rPr>
          <w:bCs/>
        </w:rPr>
        <w:t xml:space="preserve"> ГЭС</w:t>
      </w:r>
      <w:r w:rsidR="00197D19">
        <w:rPr>
          <w:bCs/>
        </w:rPr>
        <w:t xml:space="preserve"> каскада </w:t>
      </w:r>
      <w:proofErr w:type="spellStart"/>
      <w:r w:rsidR="003D5CD0">
        <w:rPr>
          <w:bCs/>
        </w:rPr>
        <w:t>Выг</w:t>
      </w:r>
      <w:r w:rsidR="00197D19">
        <w:rPr>
          <w:bCs/>
        </w:rPr>
        <w:t>ских</w:t>
      </w:r>
      <w:proofErr w:type="spellEnd"/>
      <w:r w:rsidR="00197D19">
        <w:rPr>
          <w:bCs/>
        </w:rPr>
        <w:t xml:space="preserve"> ГЭС</w:t>
      </w:r>
      <w:r w:rsidR="006F19EE" w:rsidRPr="00992A12">
        <w:rPr>
          <w:bCs/>
        </w:rPr>
        <w:t>.</w:t>
      </w:r>
      <w:r w:rsidRPr="00992A12">
        <w:rPr>
          <w:bCs/>
        </w:rPr>
        <w:t xml:space="preserve"> Проект</w:t>
      </w:r>
      <w:r w:rsidR="00D107BC" w:rsidRPr="00992A12">
        <w:rPr>
          <w:bCs/>
        </w:rPr>
        <w:t xml:space="preserve"> </w:t>
      </w:r>
      <w:r w:rsidR="00FF1099">
        <w:rPr>
          <w:bCs/>
        </w:rPr>
        <w:t xml:space="preserve">реконструкции системы хозпитьевого водоснабжения </w:t>
      </w:r>
      <w:r w:rsidRPr="00992A12">
        <w:rPr>
          <w:bCs/>
        </w:rPr>
        <w:t>разраб</w:t>
      </w:r>
      <w:r w:rsidR="00D107BC" w:rsidRPr="00992A12">
        <w:rPr>
          <w:bCs/>
        </w:rPr>
        <w:t>отан</w:t>
      </w:r>
      <w:r w:rsidR="00453973">
        <w:rPr>
          <w:bCs/>
        </w:rPr>
        <w:t xml:space="preserve"> </w:t>
      </w:r>
      <w:r w:rsidRPr="00992A12">
        <w:rPr>
          <w:bCs/>
        </w:rPr>
        <w:t>ООО «</w:t>
      </w:r>
      <w:proofErr w:type="spellStart"/>
      <w:r w:rsidR="006130F9">
        <w:rPr>
          <w:bCs/>
        </w:rPr>
        <w:t>РосСнаб</w:t>
      </w:r>
      <w:proofErr w:type="spellEnd"/>
      <w:r w:rsidRPr="00992A12">
        <w:rPr>
          <w:bCs/>
        </w:rPr>
        <w:t>»</w:t>
      </w:r>
      <w:r w:rsidR="006F19EE" w:rsidRPr="00992A12">
        <w:rPr>
          <w:bCs/>
        </w:rPr>
        <w:t>.</w:t>
      </w:r>
    </w:p>
    <w:p w:rsidR="00274CB9" w:rsidRPr="00115760" w:rsidRDefault="00274CB9" w:rsidP="00A43775">
      <w:pPr>
        <w:rPr>
          <w:bCs/>
        </w:rPr>
      </w:pPr>
    </w:p>
    <w:p w:rsidR="00480C7B" w:rsidRPr="00115760" w:rsidRDefault="00480C7B" w:rsidP="00A43775">
      <w:pPr>
        <w:rPr>
          <w:bCs/>
        </w:rPr>
      </w:pPr>
    </w:p>
    <w:p w:rsidR="00274CB9" w:rsidRDefault="006F19EE" w:rsidP="00224168">
      <w:pPr>
        <w:pStyle w:val="4"/>
      </w:pPr>
      <w:r>
        <w:t xml:space="preserve">УКРУПНЕННАЯ </w:t>
      </w:r>
      <w:r w:rsidR="00274CB9">
        <w:t xml:space="preserve">ВЕДОМОСТЬ РАБОТ </w:t>
      </w:r>
    </w:p>
    <w:p w:rsidR="00715709" w:rsidRDefault="00274CB9" w:rsidP="003D5CD0">
      <w:pPr>
        <w:jc w:val="center"/>
      </w:pPr>
      <w:r w:rsidRPr="00715709">
        <w:t xml:space="preserve">по </w:t>
      </w:r>
      <w:r w:rsidR="00C12E33" w:rsidRPr="00715709">
        <w:t xml:space="preserve">реконструкции системы </w:t>
      </w:r>
      <w:proofErr w:type="spellStart"/>
      <w:r w:rsidR="00C12E33" w:rsidRPr="00715709">
        <w:t>хозпитьевого</w:t>
      </w:r>
      <w:proofErr w:type="spellEnd"/>
      <w:r w:rsidR="00C12E33" w:rsidRPr="00715709">
        <w:t xml:space="preserve"> водоснабжения</w:t>
      </w:r>
      <w:r w:rsidR="00715709">
        <w:t xml:space="preserve"> </w:t>
      </w:r>
      <w:proofErr w:type="spellStart"/>
      <w:r w:rsidR="006130F9" w:rsidRPr="00715709">
        <w:t>Палако</w:t>
      </w:r>
      <w:r w:rsidR="00184214" w:rsidRPr="00715709">
        <w:t>р</w:t>
      </w:r>
      <w:r w:rsidR="006130F9" w:rsidRPr="00715709">
        <w:t>гской</w:t>
      </w:r>
      <w:proofErr w:type="spellEnd"/>
      <w:r w:rsidR="003D5CD0" w:rsidRPr="00715709">
        <w:t xml:space="preserve"> ГЭС</w:t>
      </w:r>
    </w:p>
    <w:p w:rsidR="00C12E33" w:rsidRPr="00715709" w:rsidRDefault="00C12E33" w:rsidP="003D5CD0">
      <w:pPr>
        <w:jc w:val="center"/>
      </w:pPr>
      <w:r w:rsidRPr="00715709">
        <w:t xml:space="preserve"> </w:t>
      </w:r>
      <w:r w:rsidR="003D5CD0" w:rsidRPr="00715709">
        <w:t xml:space="preserve">каскада </w:t>
      </w:r>
      <w:proofErr w:type="spellStart"/>
      <w:r w:rsidR="003D5CD0" w:rsidRPr="00715709">
        <w:t>Выг</w:t>
      </w:r>
      <w:r w:rsidRPr="00715709">
        <w:t>ских</w:t>
      </w:r>
      <w:proofErr w:type="spellEnd"/>
      <w:r w:rsidRPr="00715709">
        <w:t xml:space="preserve"> ГЭС</w:t>
      </w:r>
      <w:r w:rsidR="00715709" w:rsidRPr="00715709">
        <w:t xml:space="preserve"> филиала «Карельский» ОАО «ТГК-1»</w:t>
      </w:r>
      <w:r w:rsidRPr="00715709">
        <w:t>.</w:t>
      </w:r>
    </w:p>
    <w:p w:rsidR="00FE6FC1" w:rsidRDefault="00FE6FC1" w:rsidP="00C12E33">
      <w:pPr>
        <w:tabs>
          <w:tab w:val="left" w:pos="7305"/>
        </w:tabs>
        <w:jc w:val="left"/>
        <w:rPr>
          <w:bCs/>
        </w:rPr>
      </w:pPr>
    </w:p>
    <w:tbl>
      <w:tblPr>
        <w:tblW w:w="158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1843"/>
        <w:gridCol w:w="1619"/>
        <w:gridCol w:w="1620"/>
        <w:gridCol w:w="1620"/>
        <w:gridCol w:w="1620"/>
      </w:tblGrid>
      <w:tr w:rsidR="00274CB9" w:rsidTr="00D107BC">
        <w:trPr>
          <w:gridAfter w:val="4"/>
          <w:wAfter w:w="6479" w:type="dxa"/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B9" w:rsidRDefault="00274C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CB9" w:rsidRDefault="00274C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работ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CB9" w:rsidRDefault="00274CB9" w:rsidP="001A57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</w:tc>
      </w:tr>
      <w:tr w:rsidR="00274CB9" w:rsidTr="00D107BC">
        <w:trPr>
          <w:trHeight w:val="2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B9" w:rsidRPr="007F2649" w:rsidRDefault="00274CB9" w:rsidP="00891B88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CB9" w:rsidRPr="00124069" w:rsidRDefault="00274CB9" w:rsidP="00891B88">
            <w:pPr>
              <w:pStyle w:val="a5"/>
              <w:spacing w:after="0"/>
              <w:rPr>
                <w:bCs/>
              </w:rPr>
            </w:pPr>
            <w:r>
              <w:rPr>
                <w:bCs/>
              </w:rPr>
              <w:t>Поставка оборудования и материалов на объект работы.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CB9" w:rsidRPr="003E70EA" w:rsidRDefault="00274CB9" w:rsidP="00891B88">
            <w:pPr>
              <w:jc w:val="center"/>
              <w:rPr>
                <w:bCs/>
              </w:rPr>
            </w:pPr>
            <w:r>
              <w:rPr>
                <w:bCs/>
              </w:rPr>
              <w:t>Подрядчик</w:t>
            </w:r>
          </w:p>
        </w:tc>
        <w:tc>
          <w:tcPr>
            <w:tcW w:w="1619" w:type="dxa"/>
          </w:tcPr>
          <w:p w:rsidR="00274CB9" w:rsidRPr="007F2649" w:rsidRDefault="00274CB9" w:rsidP="00891B88">
            <w:pPr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274CB9" w:rsidRDefault="00274CB9" w:rsidP="00891B88">
            <w:pPr>
              <w:rPr>
                <w:bCs/>
              </w:rPr>
            </w:pPr>
          </w:p>
        </w:tc>
        <w:tc>
          <w:tcPr>
            <w:tcW w:w="1620" w:type="dxa"/>
          </w:tcPr>
          <w:p w:rsidR="00274CB9" w:rsidRDefault="00274CB9" w:rsidP="00891B88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:rsidR="00274CB9" w:rsidRDefault="00274CB9" w:rsidP="00891B88">
            <w:pPr>
              <w:jc w:val="center"/>
              <w:rPr>
                <w:bCs/>
              </w:rPr>
            </w:pPr>
          </w:p>
        </w:tc>
      </w:tr>
      <w:tr w:rsidR="00274CB9" w:rsidTr="00154125">
        <w:trPr>
          <w:gridAfter w:val="4"/>
          <w:wAfter w:w="6479" w:type="dxa"/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B9" w:rsidRPr="007F2649" w:rsidRDefault="00274CB9" w:rsidP="00891B88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CB9" w:rsidRDefault="00274CB9" w:rsidP="009230FF">
            <w:pPr>
              <w:rPr>
                <w:bCs/>
              </w:rPr>
            </w:pPr>
            <w:r>
              <w:rPr>
                <w:bCs/>
              </w:rPr>
              <w:t xml:space="preserve">Выполнение </w:t>
            </w:r>
            <w:r w:rsidR="009230FF">
              <w:rPr>
                <w:bCs/>
              </w:rPr>
              <w:t>пуско-наладочных</w:t>
            </w:r>
            <w:r w:rsidR="00403436">
              <w:rPr>
                <w:bCs/>
              </w:rPr>
              <w:t xml:space="preserve"> </w:t>
            </w:r>
            <w:r>
              <w:rPr>
                <w:bCs/>
              </w:rPr>
              <w:t>работ.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2C04" w:rsidRPr="003E70EA" w:rsidRDefault="001F2C04" w:rsidP="001F2C04">
            <w:pPr>
              <w:jc w:val="center"/>
              <w:rPr>
                <w:bCs/>
              </w:rPr>
            </w:pPr>
            <w:r>
              <w:rPr>
                <w:bCs/>
              </w:rPr>
              <w:t>Подрядчик</w:t>
            </w:r>
          </w:p>
        </w:tc>
      </w:tr>
      <w:tr w:rsidR="00154125" w:rsidTr="00154125">
        <w:trPr>
          <w:gridAfter w:val="4"/>
          <w:wAfter w:w="6479" w:type="dxa"/>
          <w:trHeight w:val="3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25" w:rsidRDefault="00154125" w:rsidP="00891B8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125" w:rsidRDefault="00154125" w:rsidP="00154125">
            <w:pPr>
              <w:rPr>
                <w:bCs/>
              </w:rPr>
            </w:pPr>
            <w:r>
              <w:rPr>
                <w:bCs/>
              </w:rPr>
              <w:t xml:space="preserve">Выполнение </w:t>
            </w:r>
            <w:r w:rsidR="00073D9C">
              <w:rPr>
                <w:bCs/>
              </w:rPr>
              <w:t>строительно-</w:t>
            </w:r>
            <w:r>
              <w:rPr>
                <w:bCs/>
              </w:rPr>
              <w:t>монтажных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125" w:rsidRDefault="00154125" w:rsidP="00891B88">
            <w:pPr>
              <w:jc w:val="center"/>
              <w:rPr>
                <w:bCs/>
              </w:rPr>
            </w:pPr>
            <w:r>
              <w:rPr>
                <w:bCs/>
              </w:rPr>
              <w:t>Подрядчик</w:t>
            </w:r>
          </w:p>
        </w:tc>
      </w:tr>
      <w:tr w:rsidR="00274CB9" w:rsidTr="00D107BC">
        <w:trPr>
          <w:gridAfter w:val="4"/>
          <w:wAfter w:w="6479" w:type="dxa"/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B9" w:rsidRDefault="009230FF" w:rsidP="00891B8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274CB9">
              <w:rPr>
                <w:bCs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CB9" w:rsidRPr="007F2649" w:rsidRDefault="00274CB9" w:rsidP="00891B88">
            <w:pPr>
              <w:jc w:val="left"/>
              <w:rPr>
                <w:rFonts w:eastAsia="MS Mincho"/>
              </w:rPr>
            </w:pPr>
            <w:r w:rsidRPr="007F2649">
              <w:rPr>
                <w:rFonts w:eastAsia="MS Mincho"/>
              </w:rPr>
              <w:t>Оформление приемо-сдаточной</w:t>
            </w:r>
            <w:r>
              <w:rPr>
                <w:rFonts w:eastAsia="MS Mincho"/>
              </w:rPr>
              <w:t xml:space="preserve">, </w:t>
            </w:r>
            <w:r>
              <w:t>исполнительной  докуме</w:t>
            </w:r>
            <w:r>
              <w:t>н</w:t>
            </w:r>
            <w:r>
              <w:t>тации.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CB9" w:rsidRPr="00CB57A2" w:rsidRDefault="00274CB9" w:rsidP="00891B88">
            <w:pPr>
              <w:jc w:val="center"/>
              <w:rPr>
                <w:bCs/>
              </w:rPr>
            </w:pPr>
            <w:r w:rsidRPr="00CB57A2">
              <w:rPr>
                <w:bCs/>
              </w:rPr>
              <w:t>Подрядчик</w:t>
            </w:r>
          </w:p>
          <w:p w:rsidR="00BD505B" w:rsidRPr="003E70EA" w:rsidRDefault="00BD505B" w:rsidP="00891B88">
            <w:pPr>
              <w:jc w:val="center"/>
              <w:rPr>
                <w:bCs/>
              </w:rPr>
            </w:pPr>
            <w:r w:rsidRPr="00CB57A2">
              <w:rPr>
                <w:bCs/>
              </w:rPr>
              <w:t>Заказчик</w:t>
            </w:r>
          </w:p>
        </w:tc>
      </w:tr>
    </w:tbl>
    <w:p w:rsidR="00125857" w:rsidRDefault="00125857" w:rsidP="00AA7BAC">
      <w:pPr>
        <w:rPr>
          <w:lang w:val="en-US"/>
        </w:rPr>
      </w:pPr>
    </w:p>
    <w:p w:rsidR="00480C7B" w:rsidRPr="00480C7B" w:rsidRDefault="00480C7B" w:rsidP="00AA7BAC">
      <w:pPr>
        <w:rPr>
          <w:b/>
          <w:bCs/>
          <w:lang w:val="en-US"/>
        </w:rPr>
      </w:pPr>
    </w:p>
    <w:p w:rsidR="00274CB9" w:rsidRDefault="00274CB9" w:rsidP="000D7717">
      <w:pPr>
        <w:jc w:val="center"/>
        <w:rPr>
          <w:b/>
          <w:bCs/>
        </w:rPr>
      </w:pPr>
      <w:r>
        <w:rPr>
          <w:b/>
          <w:bCs/>
        </w:rPr>
        <w:t>Особые условия.</w:t>
      </w:r>
    </w:p>
    <w:p w:rsidR="00274CB9" w:rsidRPr="00A52704" w:rsidRDefault="00274CB9" w:rsidP="00A52704">
      <w:pPr>
        <w:jc w:val="center"/>
        <w:rPr>
          <w:bCs/>
        </w:rPr>
      </w:pPr>
      <w:r w:rsidRPr="00A52704">
        <w:rPr>
          <w:bCs/>
        </w:rPr>
        <w:t>Производство  работ и требования к персоналу подрядной организации</w:t>
      </w:r>
      <w:r w:rsidR="00017013" w:rsidRPr="00A52704">
        <w:rPr>
          <w:bCs/>
        </w:rPr>
        <w:t>.</w:t>
      </w:r>
    </w:p>
    <w:p w:rsidR="00017013" w:rsidRDefault="00017013" w:rsidP="00017013">
      <w:pPr>
        <w:ind w:firstLine="567"/>
        <w:rPr>
          <w:b/>
          <w:bCs/>
        </w:rPr>
      </w:pPr>
    </w:p>
    <w:p w:rsidR="00274CB9" w:rsidRDefault="00274CB9" w:rsidP="009D36E2">
      <w:pPr>
        <w:numPr>
          <w:ilvl w:val="0"/>
          <w:numId w:val="2"/>
        </w:numPr>
        <w:ind w:left="0" w:firstLine="0"/>
      </w:pPr>
      <w:r>
        <w:t>Наличие обученного и аттестованного персонала.</w:t>
      </w:r>
    </w:p>
    <w:p w:rsidR="00274CB9" w:rsidRDefault="00274CB9" w:rsidP="009D36E2">
      <w:pPr>
        <w:numPr>
          <w:ilvl w:val="0"/>
          <w:numId w:val="2"/>
        </w:numPr>
        <w:ind w:left="0" w:firstLine="0"/>
      </w:pPr>
      <w:r w:rsidRPr="005F12A2">
        <w:t xml:space="preserve">При сдаче работ передать инструкции по техническому обслуживанию </w:t>
      </w:r>
      <w:r w:rsidR="003D5CD0">
        <w:t xml:space="preserve">начальнику </w:t>
      </w:r>
      <w:proofErr w:type="spellStart"/>
      <w:r w:rsidR="002F3AEE">
        <w:t>Палакоргской</w:t>
      </w:r>
      <w:proofErr w:type="spellEnd"/>
      <w:r w:rsidR="002F3AEE">
        <w:t xml:space="preserve"> </w:t>
      </w:r>
      <w:r w:rsidR="00017013">
        <w:t xml:space="preserve"> </w:t>
      </w:r>
      <w:r w:rsidR="00825BE4">
        <w:t>ГЭС</w:t>
      </w:r>
      <w:r>
        <w:t xml:space="preserve"> каскада </w:t>
      </w:r>
      <w:proofErr w:type="spellStart"/>
      <w:r w:rsidR="003D5CD0">
        <w:t>Выг</w:t>
      </w:r>
      <w:r>
        <w:t>ских</w:t>
      </w:r>
      <w:proofErr w:type="spellEnd"/>
      <w:r>
        <w:t xml:space="preserve"> ГЭС</w:t>
      </w:r>
      <w:r w:rsidRPr="005F12A2">
        <w:t xml:space="preserve"> с указанием видов и сроков обслуживания.</w:t>
      </w:r>
    </w:p>
    <w:p w:rsidR="00017013" w:rsidRPr="005F12A2" w:rsidRDefault="00017013" w:rsidP="00017013">
      <w:pPr>
        <w:ind w:left="567"/>
      </w:pPr>
    </w:p>
    <w:p w:rsidR="00E77DF9" w:rsidRPr="00801EEC" w:rsidRDefault="00E77DF9" w:rsidP="00A52704">
      <w:pPr>
        <w:ind w:firstLine="567"/>
        <w:rPr>
          <w:b/>
        </w:rPr>
      </w:pPr>
      <w:r w:rsidRPr="00801EEC">
        <w:rPr>
          <w:b/>
        </w:rPr>
        <w:t>Требования к производству работ и качеству работ:</w:t>
      </w:r>
    </w:p>
    <w:p w:rsidR="00E77DF9" w:rsidRPr="00801EEC" w:rsidRDefault="00E77DF9" w:rsidP="00E77DF9">
      <w:pPr>
        <w:pStyle w:val="20"/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ПТЭ р. 2.2 – «Производственные здания, сооружения и санитарно-технические устро</w:t>
      </w:r>
      <w:r w:rsidRPr="00801EEC">
        <w:rPr>
          <w:rFonts w:ascii="Times New Roman" w:hAnsi="Times New Roman"/>
          <w:szCs w:val="24"/>
        </w:rPr>
        <w:t>й</w:t>
      </w:r>
      <w:r w:rsidRPr="00801EEC">
        <w:rPr>
          <w:rFonts w:ascii="Times New Roman" w:hAnsi="Times New Roman"/>
          <w:szCs w:val="24"/>
        </w:rPr>
        <w:t>ства»</w:t>
      </w:r>
      <w:r w:rsidR="00A52704">
        <w:rPr>
          <w:rFonts w:ascii="Times New Roman" w:hAnsi="Times New Roman"/>
          <w:szCs w:val="24"/>
        </w:rPr>
        <w:t>;</w:t>
      </w:r>
    </w:p>
    <w:p w:rsidR="00E77DF9" w:rsidRPr="00801EEC" w:rsidRDefault="00E77DF9" w:rsidP="00E77DF9">
      <w:pPr>
        <w:pStyle w:val="20"/>
        <w:tabs>
          <w:tab w:val="num" w:pos="720"/>
        </w:tabs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СО 153- 34.03.150-2003 (РД 153-34.0-03.150-00) Межотраслевые правила по охране труда (правила безопасности) при эксплуатации электроустановок: /Утв. Приказом Минэнерго РФ от 27.12.2000 № 163;</w:t>
      </w:r>
    </w:p>
    <w:p w:rsidR="00E77DF9" w:rsidRPr="00801EEC" w:rsidRDefault="00E77DF9" w:rsidP="00E77DF9">
      <w:pPr>
        <w:pStyle w:val="20"/>
        <w:tabs>
          <w:tab w:val="num" w:pos="720"/>
        </w:tabs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СО 34.04.181-2003 Правил организации технического обслуживания и ремонта обор</w:t>
      </w:r>
      <w:r w:rsidRPr="00801EEC">
        <w:rPr>
          <w:rFonts w:ascii="Times New Roman" w:hAnsi="Times New Roman"/>
          <w:szCs w:val="24"/>
        </w:rPr>
        <w:t>у</w:t>
      </w:r>
      <w:r w:rsidRPr="00801EEC">
        <w:rPr>
          <w:rFonts w:ascii="Times New Roman" w:hAnsi="Times New Roman"/>
          <w:szCs w:val="24"/>
        </w:rPr>
        <w:t>дования, зданий и сооружений эл. станций и сетей;</w:t>
      </w:r>
    </w:p>
    <w:p w:rsidR="00E77DF9" w:rsidRPr="00801EEC" w:rsidRDefault="00E77DF9" w:rsidP="00E77DF9">
      <w:pPr>
        <w:pStyle w:val="20"/>
        <w:tabs>
          <w:tab w:val="num" w:pos="720"/>
        </w:tabs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СО 34.03.301-00 (РД 153-34.0-03.301-00). Правила пожарной безопасности для энерг</w:t>
      </w:r>
      <w:r w:rsidRPr="00801EEC">
        <w:rPr>
          <w:rFonts w:ascii="Times New Roman" w:hAnsi="Times New Roman"/>
          <w:szCs w:val="24"/>
        </w:rPr>
        <w:t>е</w:t>
      </w:r>
      <w:r w:rsidRPr="00801EEC">
        <w:rPr>
          <w:rFonts w:ascii="Times New Roman" w:hAnsi="Times New Roman"/>
          <w:szCs w:val="24"/>
        </w:rPr>
        <w:t>тических предприятий;</w:t>
      </w:r>
    </w:p>
    <w:p w:rsidR="00E77DF9" w:rsidRPr="00801EEC" w:rsidRDefault="00E77DF9" w:rsidP="00E77DF9">
      <w:pPr>
        <w:pStyle w:val="20"/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</w:t>
      </w:r>
      <w:r w:rsidRPr="00801EEC">
        <w:rPr>
          <w:rFonts w:ascii="Times New Roman" w:hAnsi="Times New Roman"/>
          <w:szCs w:val="24"/>
        </w:rPr>
        <w:t>и</w:t>
      </w:r>
      <w:r w:rsidRPr="00801EEC">
        <w:rPr>
          <w:rFonts w:ascii="Times New Roman" w:hAnsi="Times New Roman"/>
          <w:szCs w:val="24"/>
        </w:rPr>
        <w:t>тельства и требования, предъявляемые к актам освидетельствования работ, конструкций, участков сетей инженерно-технического обеспечения;</w:t>
      </w:r>
    </w:p>
    <w:p w:rsidR="00E77DF9" w:rsidRPr="00801EEC" w:rsidRDefault="00E77DF9" w:rsidP="00E77DF9">
      <w:pPr>
        <w:pStyle w:val="20"/>
        <w:tabs>
          <w:tab w:val="num" w:pos="540"/>
        </w:tabs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 Правила безопасности при обслуживании гидротехнических сооружений и гидромех</w:t>
      </w:r>
      <w:r w:rsidRPr="00801EEC">
        <w:rPr>
          <w:rFonts w:ascii="Times New Roman" w:hAnsi="Times New Roman"/>
          <w:szCs w:val="24"/>
        </w:rPr>
        <w:t>а</w:t>
      </w:r>
      <w:r w:rsidRPr="00801EEC">
        <w:rPr>
          <w:rFonts w:ascii="Times New Roman" w:hAnsi="Times New Roman"/>
          <w:szCs w:val="24"/>
        </w:rPr>
        <w:t xml:space="preserve">нического оборудования </w:t>
      </w:r>
      <w:proofErr w:type="spellStart"/>
      <w:r w:rsidRPr="00801EEC">
        <w:rPr>
          <w:rFonts w:ascii="Times New Roman" w:hAnsi="Times New Roman"/>
          <w:szCs w:val="24"/>
        </w:rPr>
        <w:t>энергоснабжающих</w:t>
      </w:r>
      <w:proofErr w:type="spellEnd"/>
      <w:r w:rsidRPr="00801EEC">
        <w:rPr>
          <w:rFonts w:ascii="Times New Roman" w:hAnsi="Times New Roman"/>
          <w:szCs w:val="24"/>
        </w:rPr>
        <w:t xml:space="preserve"> организаций [СО 153-34.03.205-2001 (РД 153-34.03.205-2001)].  Утверждены приказом Минэнерго РФ от 13.04.2001 №113</w:t>
      </w:r>
      <w:r w:rsidR="00A52704">
        <w:rPr>
          <w:rFonts w:ascii="Times New Roman" w:hAnsi="Times New Roman"/>
          <w:szCs w:val="24"/>
        </w:rPr>
        <w:t>;</w:t>
      </w:r>
    </w:p>
    <w:p w:rsidR="00E77DF9" w:rsidRPr="00801EEC" w:rsidRDefault="00E77DF9" w:rsidP="00E77DF9">
      <w:r w:rsidRPr="00801EEC">
        <w:t xml:space="preserve">-   Правила безопасности при работе с инструментом и приспособлениями [СО 153-34.03.204 (РД 34.03.204), с изменением №1/1995 г., № 2/ </w:t>
      </w:r>
      <w:smartTag w:uri="urn:schemas-microsoft-com:office:smarttags" w:element="metricconverter">
        <w:smartTagPr>
          <w:attr w:name="ProductID" w:val="1995 г"/>
        </w:smartTagPr>
        <w:r w:rsidRPr="00801EEC">
          <w:t>1995 г</w:t>
        </w:r>
      </w:smartTag>
      <w:r w:rsidRPr="00801EEC">
        <w:t>.,  № 3/ 1996 г]. Утвержд</w:t>
      </w:r>
      <w:r w:rsidRPr="00801EEC">
        <w:t>е</w:t>
      </w:r>
      <w:r w:rsidRPr="00801EEC">
        <w:t>ны Управлением по ТБ и промышленной санит</w:t>
      </w:r>
      <w:r w:rsidR="00A52704">
        <w:t>арии Минэнерго СССР  27.03.91.;</w:t>
      </w:r>
    </w:p>
    <w:p w:rsidR="00E77DF9" w:rsidRPr="00801EEC" w:rsidRDefault="00E77DF9" w:rsidP="00E77DF9">
      <w:r w:rsidRPr="00801EEC">
        <w:t>-  Межотраслевые правила по охране труда при электро- и газосварочных работах (ПОТ РМ-020-2001). Утверждены постановлением Минтруда России от 09.10.2001 №72.</w:t>
      </w:r>
    </w:p>
    <w:p w:rsidR="00E77DF9" w:rsidRPr="00801EEC" w:rsidRDefault="00E77DF9" w:rsidP="00E77DF9">
      <w:r w:rsidRPr="00801EEC">
        <w:t>-  Межотраслевые правила по охране труда при погрузочно-разгрузочных работах и ра</w:t>
      </w:r>
      <w:r w:rsidRPr="00801EEC">
        <w:t>з</w:t>
      </w:r>
      <w:r w:rsidRPr="00801EEC">
        <w:t>мещении грузов (ПОТ РМ-007-98). Утверждены постановлением Ми</w:t>
      </w:r>
      <w:r w:rsidR="00A52704">
        <w:t>нтруда России от 20.03.1998 №16;</w:t>
      </w:r>
    </w:p>
    <w:p w:rsidR="00E77DF9" w:rsidRPr="00801EEC" w:rsidRDefault="00E77DF9" w:rsidP="00E77DF9">
      <w:pPr>
        <w:pStyle w:val="20"/>
        <w:tabs>
          <w:tab w:val="num" w:pos="540"/>
        </w:tabs>
        <w:rPr>
          <w:rFonts w:ascii="Times New Roman" w:hAnsi="Times New Roman"/>
          <w:szCs w:val="24"/>
        </w:rPr>
      </w:pPr>
      <w:r w:rsidRPr="00801EEC">
        <w:rPr>
          <w:rFonts w:ascii="Times New Roman" w:hAnsi="Times New Roman"/>
          <w:szCs w:val="24"/>
        </w:rPr>
        <w:t>-  Безопасность труда в строительстве. СНиП 12-03-2001. Часть 1. Общие требования. Утвержден постановлением Госстроя от 23.07.2001 №80.СНиП 12-04-2002 Часть 2.Строительное производство. Утвержден постановлен</w:t>
      </w:r>
      <w:r w:rsidR="00A52704">
        <w:rPr>
          <w:rFonts w:ascii="Times New Roman" w:hAnsi="Times New Roman"/>
          <w:szCs w:val="24"/>
        </w:rPr>
        <w:t>ием Госстроя от 17.09.2002 №123;</w:t>
      </w:r>
    </w:p>
    <w:p w:rsidR="00E77DF9" w:rsidRPr="00801EEC" w:rsidRDefault="00E77DF9" w:rsidP="00E77DF9">
      <w:r w:rsidRPr="00801EEC">
        <w:t>-   СТО 17330282.27.140.003-2008. Гидротехнические сооружения. Организация эксплу</w:t>
      </w:r>
      <w:r w:rsidRPr="00801EEC">
        <w:t>а</w:t>
      </w:r>
      <w:r w:rsidRPr="00801EEC">
        <w:t>тации и технического обслуживания. Нормы и требования.</w:t>
      </w:r>
    </w:p>
    <w:p w:rsidR="00E77DF9" w:rsidRPr="00017013" w:rsidRDefault="00E77DF9" w:rsidP="003C5A3D">
      <w:pPr>
        <w:jc w:val="left"/>
      </w:pPr>
    </w:p>
    <w:p w:rsidR="00A52704" w:rsidRPr="004E3C3A" w:rsidRDefault="00274CB9" w:rsidP="00A52704">
      <w:pPr>
        <w:ind w:firstLine="567"/>
        <w:rPr>
          <w:b/>
          <w:bCs/>
        </w:rPr>
      </w:pPr>
      <w:r w:rsidRPr="004E3C3A">
        <w:rPr>
          <w:b/>
          <w:bCs/>
        </w:rPr>
        <w:t xml:space="preserve">Требования </w:t>
      </w:r>
      <w:r w:rsidR="00A52704">
        <w:rPr>
          <w:b/>
          <w:bCs/>
        </w:rPr>
        <w:t xml:space="preserve"> к У</w:t>
      </w:r>
      <w:r w:rsidR="00030D79">
        <w:rPr>
          <w:b/>
          <w:bCs/>
        </w:rPr>
        <w:t>частнику</w:t>
      </w:r>
      <w:r w:rsidR="00A52704">
        <w:rPr>
          <w:b/>
          <w:bCs/>
        </w:rPr>
        <w:t>:</w:t>
      </w:r>
    </w:p>
    <w:p w:rsidR="00274CB9" w:rsidRPr="004E3C3A" w:rsidRDefault="00274CB9" w:rsidP="00017013">
      <w:pPr>
        <w:ind w:firstLine="567"/>
        <w:rPr>
          <w:b/>
          <w:bCs/>
        </w:rPr>
      </w:pPr>
      <w:r w:rsidRPr="004E3C3A">
        <w:rPr>
          <w:b/>
          <w:bCs/>
        </w:rPr>
        <w:t>Общие требования:</w:t>
      </w:r>
    </w:p>
    <w:p w:rsidR="00274CB9" w:rsidRPr="004E3C3A" w:rsidRDefault="00274CB9" w:rsidP="00E60E77">
      <w:pPr>
        <w:pStyle w:val="af6"/>
        <w:numPr>
          <w:ilvl w:val="0"/>
          <w:numId w:val="4"/>
        </w:numPr>
        <w:suppressAutoHyphens/>
        <w:ind w:left="0" w:firstLine="0"/>
        <w:jc w:val="both"/>
      </w:pPr>
      <w:r w:rsidRPr="004E3C3A">
        <w:t xml:space="preserve">Опыт работы по </w:t>
      </w:r>
      <w:r w:rsidR="001122D8">
        <w:t>реконструкции систем водоснабжения и водоотведения</w:t>
      </w:r>
      <w:r w:rsidRPr="004E3C3A">
        <w:t xml:space="preserve"> не менее </w:t>
      </w:r>
      <w:r w:rsidR="000752C1">
        <w:t>3</w:t>
      </w:r>
      <w:r w:rsidR="00A52704">
        <w:t xml:space="preserve"> лет;</w:t>
      </w:r>
    </w:p>
    <w:p w:rsidR="00274CB9" w:rsidRPr="004E3C3A" w:rsidRDefault="00274CB9" w:rsidP="00E60E77">
      <w:pPr>
        <w:pStyle w:val="af6"/>
        <w:numPr>
          <w:ilvl w:val="0"/>
          <w:numId w:val="4"/>
        </w:numPr>
        <w:suppressAutoHyphens/>
        <w:ind w:left="0" w:firstLine="0"/>
        <w:jc w:val="both"/>
      </w:pPr>
      <w:r w:rsidRPr="004E3C3A">
        <w:t>Наличие свидетельства о допуске к определенному виду или видам работ, выданного саморегулируемой организацией (СРО) для выполнения работ на вес</w:t>
      </w:r>
      <w:r w:rsidR="00A52704">
        <w:t>ь срок действия договора;</w:t>
      </w:r>
    </w:p>
    <w:p w:rsidR="001C59ED" w:rsidRDefault="001C59ED" w:rsidP="00E60E77">
      <w:pPr>
        <w:pStyle w:val="af6"/>
        <w:numPr>
          <w:ilvl w:val="0"/>
          <w:numId w:val="4"/>
        </w:numPr>
        <w:tabs>
          <w:tab w:val="num" w:pos="0"/>
        </w:tabs>
        <w:suppressAutoHyphens/>
        <w:ind w:left="0" w:firstLine="0"/>
        <w:jc w:val="both"/>
      </w:pPr>
      <w:r>
        <w:t>О</w:t>
      </w:r>
      <w:r w:rsidRPr="001C59ED">
        <w:t xml:space="preserve">беспечить соответствие сметной документации требованиям системы </w:t>
      </w:r>
      <w:r w:rsidR="00300BAF">
        <w:t>ц</w:t>
      </w:r>
      <w:r w:rsidRPr="001C59ED">
        <w:t>енообразования, принятой в ОАО «ТГК-1»;</w:t>
      </w:r>
    </w:p>
    <w:p w:rsidR="001C59ED" w:rsidRPr="001C59ED" w:rsidRDefault="001C59ED" w:rsidP="00E60E77">
      <w:pPr>
        <w:pStyle w:val="af6"/>
        <w:numPr>
          <w:ilvl w:val="0"/>
          <w:numId w:val="4"/>
        </w:numPr>
        <w:tabs>
          <w:tab w:val="num" w:pos="0"/>
        </w:tabs>
        <w:suppressAutoHyphens/>
        <w:ind w:left="0" w:firstLine="0"/>
        <w:jc w:val="both"/>
      </w:pPr>
      <w:r>
        <w:t>О</w:t>
      </w:r>
      <w:r w:rsidRPr="001C59ED">
        <w:t>беспечить соответствие применяемых материалов и изделий требованиям ГОСТ и ТУ и наличие сертификатов, удостоверяющих их качество.</w:t>
      </w:r>
    </w:p>
    <w:p w:rsidR="001C59ED" w:rsidRPr="001C59ED" w:rsidRDefault="001C59ED" w:rsidP="00E60E77">
      <w:pPr>
        <w:pStyle w:val="af6"/>
        <w:numPr>
          <w:ilvl w:val="0"/>
          <w:numId w:val="4"/>
        </w:numPr>
        <w:ind w:left="0" w:firstLine="0"/>
        <w:jc w:val="both"/>
        <w:rPr>
          <w:szCs w:val="20"/>
        </w:rPr>
      </w:pPr>
      <w:r w:rsidRPr="001C59ED">
        <w:rPr>
          <w:szCs w:val="20"/>
        </w:rPr>
        <w:lastRenderedPageBreak/>
        <w:t>При обосновании стоимости работ Подрядчик должен указывать в сметной док</w:t>
      </w:r>
      <w:r w:rsidRPr="001C59ED">
        <w:rPr>
          <w:szCs w:val="20"/>
        </w:rPr>
        <w:t>у</w:t>
      </w:r>
      <w:r w:rsidRPr="001C59ED">
        <w:rPr>
          <w:szCs w:val="20"/>
        </w:rPr>
        <w:t>ментации отдельной строкой общую планируемую стоимость материалов, а также при оформлении документов о выполненных работах (актов, форм КС-2, КС-3 и т.п.) должна быть указана их фактическая стоимость (без НДС).</w:t>
      </w:r>
    </w:p>
    <w:p w:rsidR="003D5CD0" w:rsidRPr="001C59ED" w:rsidRDefault="003D5CD0" w:rsidP="00017013">
      <w:pPr>
        <w:suppressAutoHyphens/>
      </w:pPr>
    </w:p>
    <w:p w:rsidR="001C59ED" w:rsidRPr="001C59ED" w:rsidRDefault="001C59ED" w:rsidP="00017013">
      <w:pPr>
        <w:suppressAutoHyphens/>
        <w:ind w:firstLine="567"/>
        <w:rPr>
          <w:b/>
        </w:rPr>
      </w:pPr>
      <w:r w:rsidRPr="001C59ED">
        <w:rPr>
          <w:b/>
        </w:rPr>
        <w:t>Специальные требования: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Располагать кадрами, обладающими соответствующей квалификацией для осуществления строительных, монтажных, специальных, ремонтных работ;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Pr="001C59ED">
        <w:rPr>
          <w:bCs/>
        </w:rPr>
        <w:t>энергообъектов</w:t>
      </w:r>
      <w:proofErr w:type="spellEnd"/>
      <w:r w:rsidRPr="001C59ED">
        <w:rPr>
          <w:bCs/>
        </w:rPr>
        <w:t xml:space="preserve"> (руководители работ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опасных производственных объектов);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У персонала выполняющего работы с применением электроинструмента, должна быть группа по электробезопасности, соответствующая Межотраслевым правилам по охране труда при эксплуатации электроустановок;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В случае использования сварки при выполнении работ иметь свидетельство НАКС (Национальный аттестационный комитет сварки) о производственной аттестации технологии сварки в соответствии с требованиями РД 03-615-03 «Порядок применения сварочных технологий при изготовлении, монтаже, ремонте и реконструкции технических устройств для опасных производственных объектов» и аттестованных сварщиков;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Иметь в наличии обученных и аттестованных ИТР (руководителей работ) с опытом работы не менее 3-х лет, имеющих право выдачи промежуточных нарядов, распоряжений, быть производителем работ, руководителем работ по промежуточному наряду;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Обеспечить в составе персонала наличие стропальщиков и лиц, ответственных за безопасное производство работ кранами;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Иметь в собственности или иметь гарантированный доступ (прокат, аренда, лизинг, соглашения о покупке, наличие производственных мощностей и т.д.) ко всем видам и типам оборудования, необходимым для выполнения работ, которое должно находиться в рабочем состоянии и не быть занятым на других работах на время производства работ. Подрядчик должен подтвердить наличие обязательств, гарантирующих наличие этого оборудования при осуществлении работ;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Желательно иметь сертификат в соответствии со стандартами ISO;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Иметь все необходимые для работы инструменты и специальные приспособления;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Иметь возможность выполнения работ по ремонту в заводских условиях;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Самостоятельно выполнять устройство лесов и подмостей;</w:t>
      </w:r>
    </w:p>
    <w:p w:rsidR="001C59ED" w:rsidRPr="00300BAF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rPr>
          <w:bCs/>
        </w:rPr>
      </w:pPr>
      <w:r w:rsidRPr="00300BAF">
        <w:rPr>
          <w:bCs/>
        </w:rPr>
        <w:t>Самостоятельно выполнять погрузочно-разгрузочные и другие работы с применением специального автотранспорта (автокранов, автогидроподъемников, экскаваторов и т.п.);</w:t>
      </w:r>
    </w:p>
    <w:p w:rsidR="001C59ED" w:rsidRPr="00300BAF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rPr>
          <w:bCs/>
        </w:rPr>
      </w:pPr>
      <w:r w:rsidRPr="00300BAF">
        <w:rPr>
          <w:bCs/>
        </w:rPr>
        <w:t>Самостоятельно выполнять транспортное обеспечение работ: перевозку необходимых материалов, в том числе материалов со складов Заказчика, на объекты производства работ; вывоз мусора, образовав</w:t>
      </w:r>
      <w:r w:rsidR="00300BAF">
        <w:rPr>
          <w:bCs/>
        </w:rPr>
        <w:t xml:space="preserve">шегося в ходе выполнения работ; </w:t>
      </w:r>
      <w:r w:rsidRPr="00300BAF">
        <w:rPr>
          <w:bCs/>
        </w:rPr>
        <w:t>утилизацию отходов;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szCs w:val="20"/>
        </w:rPr>
        <w:t>Обеспечить чистоту (уборку) на объекте во время проведения работ;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Организовать своевременное оформление и ведение исполнительной документации, составление при необходимости ППР, актов на скрытые работы;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Обеспечить выполнение работ в соответствии с согласованным графиком работ;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suppressAutoHyphens/>
        <w:ind w:left="0" w:firstLine="0"/>
        <w:jc w:val="both"/>
        <w:rPr>
          <w:bCs/>
        </w:rPr>
      </w:pPr>
      <w:r w:rsidRPr="001C59ED">
        <w:rPr>
          <w:bCs/>
        </w:rPr>
        <w:t>Обязательное наличие у работников подрядной организации однотипной спецодежды с названием и логотипом организации - подрядчика при выполнении работ на объектах ОАО «ТГК-1»;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ind w:left="0" w:firstLine="0"/>
        <w:jc w:val="both"/>
        <w:rPr>
          <w:szCs w:val="20"/>
        </w:rPr>
      </w:pPr>
      <w:r w:rsidRPr="001C59ED">
        <w:rPr>
          <w:szCs w:val="20"/>
        </w:rPr>
        <w:t xml:space="preserve">Работники подрядчика </w:t>
      </w:r>
      <w:r w:rsidR="00AC47C3">
        <w:rPr>
          <w:szCs w:val="20"/>
        </w:rPr>
        <w:t xml:space="preserve"> </w:t>
      </w:r>
      <w:r w:rsidRPr="001C59ED">
        <w:rPr>
          <w:szCs w:val="20"/>
        </w:rPr>
        <w:t xml:space="preserve"> должны быть ознакомлены с Экологической политикой ОАО «ТГК-1», подрядчик </w:t>
      </w:r>
      <w:r w:rsidR="003F6206">
        <w:rPr>
          <w:szCs w:val="20"/>
        </w:rPr>
        <w:t xml:space="preserve"> </w:t>
      </w:r>
      <w:r w:rsidRPr="001C59ED">
        <w:rPr>
          <w:szCs w:val="20"/>
        </w:rPr>
        <w:t xml:space="preserve"> должен принимать необходимые меры по соблюдению обяз</w:t>
      </w:r>
      <w:r w:rsidRPr="001C59ED">
        <w:rPr>
          <w:szCs w:val="20"/>
        </w:rPr>
        <w:t>а</w:t>
      </w:r>
      <w:r w:rsidRPr="001C59ED">
        <w:rPr>
          <w:szCs w:val="20"/>
        </w:rPr>
        <w:t>тельств этой политики в рамках деятельности, определенной настоящим договором;</w:t>
      </w:r>
    </w:p>
    <w:p w:rsidR="001C59ED" w:rsidRPr="001C59ED" w:rsidRDefault="001C59ED" w:rsidP="00E60E77">
      <w:pPr>
        <w:pStyle w:val="af6"/>
        <w:numPr>
          <w:ilvl w:val="0"/>
          <w:numId w:val="5"/>
        </w:numPr>
        <w:ind w:left="0" w:firstLine="0"/>
        <w:jc w:val="both"/>
        <w:rPr>
          <w:szCs w:val="20"/>
        </w:rPr>
      </w:pPr>
      <w:r w:rsidRPr="001C59ED">
        <w:rPr>
          <w:szCs w:val="20"/>
        </w:rPr>
        <w:lastRenderedPageBreak/>
        <w:t>Подрядчик обязан соблюдать требования СЭМ ОАО «ТГК-1» по управлению зн</w:t>
      </w:r>
      <w:r w:rsidRPr="001C59ED">
        <w:rPr>
          <w:szCs w:val="20"/>
        </w:rPr>
        <w:t>а</w:t>
      </w:r>
      <w:r w:rsidRPr="001C59ED">
        <w:rPr>
          <w:szCs w:val="20"/>
        </w:rPr>
        <w:t>чимыми экологическими аспектами в рамках деятельности, определенной настоящим д</w:t>
      </w:r>
      <w:r w:rsidRPr="001C59ED">
        <w:rPr>
          <w:szCs w:val="20"/>
        </w:rPr>
        <w:t>о</w:t>
      </w:r>
      <w:r w:rsidRPr="001C59ED">
        <w:rPr>
          <w:szCs w:val="20"/>
        </w:rPr>
        <w:t>говором (пункт включается в договор в случае, если деятельность подрядчика связана со значимыми экологическими аспектами: образование, сбор, вывоз и размещение стро</w:t>
      </w:r>
      <w:r w:rsidRPr="001C59ED">
        <w:rPr>
          <w:szCs w:val="20"/>
        </w:rPr>
        <w:t>и</w:t>
      </w:r>
      <w:r w:rsidRPr="001C59ED">
        <w:rPr>
          <w:szCs w:val="20"/>
        </w:rPr>
        <w:t>тельно-промышленных отходов, а также других отходов I-IV классов опасности);</w:t>
      </w:r>
    </w:p>
    <w:p w:rsidR="001C59ED" w:rsidRDefault="001C59ED" w:rsidP="00E60E77">
      <w:pPr>
        <w:pStyle w:val="af6"/>
        <w:numPr>
          <w:ilvl w:val="0"/>
          <w:numId w:val="5"/>
        </w:numPr>
        <w:ind w:left="0" w:firstLine="0"/>
        <w:jc w:val="both"/>
        <w:rPr>
          <w:szCs w:val="20"/>
        </w:rPr>
      </w:pPr>
      <w:r w:rsidRPr="001C59ED">
        <w:rPr>
          <w:szCs w:val="20"/>
        </w:rPr>
        <w:t>Подрядчик несет ответственность за соблюдение требований природоохранного законодательства Российс</w:t>
      </w:r>
      <w:r w:rsidR="00300BAF">
        <w:rPr>
          <w:szCs w:val="20"/>
        </w:rPr>
        <w:t>кой Федерации и СЭМ ОАО «ТГК-1».</w:t>
      </w:r>
    </w:p>
    <w:p w:rsidR="00017013" w:rsidRPr="001C59ED" w:rsidRDefault="00017013" w:rsidP="00017013">
      <w:pPr>
        <w:pStyle w:val="af6"/>
        <w:ind w:left="426"/>
        <w:jc w:val="both"/>
        <w:rPr>
          <w:szCs w:val="20"/>
        </w:rPr>
      </w:pPr>
    </w:p>
    <w:p w:rsidR="001C59ED" w:rsidRPr="001C59ED" w:rsidRDefault="001C59ED" w:rsidP="00017013">
      <w:pPr>
        <w:suppressAutoHyphens/>
        <w:ind w:firstLine="567"/>
        <w:rPr>
          <w:b/>
          <w:bCs/>
        </w:rPr>
      </w:pPr>
      <w:r w:rsidRPr="001C59ED">
        <w:rPr>
          <w:b/>
          <w:bCs/>
        </w:rPr>
        <w:t xml:space="preserve">Требования к </w:t>
      </w:r>
      <w:r w:rsidR="00454D16">
        <w:rPr>
          <w:b/>
          <w:bCs/>
        </w:rPr>
        <w:t>подрядчикам при привлечении субподрядчиков</w:t>
      </w:r>
      <w:r w:rsidRPr="001C59ED">
        <w:rPr>
          <w:b/>
          <w:bCs/>
        </w:rPr>
        <w:t>:</w:t>
      </w:r>
    </w:p>
    <w:p w:rsidR="003F4DC5" w:rsidRDefault="003F4DC5" w:rsidP="003F4DC5">
      <w:pPr>
        <w:ind w:right="-1"/>
        <w:outlineLvl w:val="0"/>
      </w:pPr>
      <w:r>
        <w:t>1.</w:t>
      </w:r>
      <w:r w:rsidR="005C4648">
        <w:t xml:space="preserve">    </w:t>
      </w:r>
      <w:r w:rsidR="00300BAF">
        <w:t>П</w:t>
      </w:r>
      <w:r w:rsidR="001C59ED" w:rsidRPr="001C59ED">
        <w:t>ри планирующемся привлечении для выполнения работ Субподрядчиков</w:t>
      </w:r>
      <w:r w:rsidR="00B90233">
        <w:t>,</w:t>
      </w:r>
      <w:r w:rsidR="001C59ED" w:rsidRPr="001C59ED">
        <w:t xml:space="preserve"> Подря</w:t>
      </w:r>
      <w:r w:rsidR="001C59ED" w:rsidRPr="001C59ED">
        <w:t>д</w:t>
      </w:r>
      <w:r w:rsidR="001C59ED" w:rsidRPr="001C59ED">
        <w:t xml:space="preserve">чик должен иметь </w:t>
      </w:r>
      <w:r w:rsidR="00B90233">
        <w:t>Свидетельство, выдан</w:t>
      </w:r>
      <w:r w:rsidR="00FD699D">
        <w:t>ное СРО, на исполнение функций г</w:t>
      </w:r>
      <w:r w:rsidR="001C59ED" w:rsidRPr="001C59ED">
        <w:t>енерального подрядчика</w:t>
      </w:r>
      <w:r>
        <w:t>:</w:t>
      </w:r>
    </w:p>
    <w:p w:rsidR="003F4DC5" w:rsidRPr="001C59ED" w:rsidRDefault="005C4648" w:rsidP="005C4648">
      <w:pPr>
        <w:tabs>
          <w:tab w:val="left" w:pos="0"/>
        </w:tabs>
        <w:suppressAutoHyphens/>
        <w:spacing w:line="216" w:lineRule="auto"/>
      </w:pPr>
      <w:r>
        <w:t>2.    П</w:t>
      </w:r>
      <w:r w:rsidR="003F4DC5">
        <w:t xml:space="preserve">ри необходимости проведения отдельных работ субподрядом, договора субподряда должны быть на объем не более 30 % от цены </w:t>
      </w:r>
      <w:r>
        <w:t>Заявки</w:t>
      </w:r>
      <w:r w:rsidR="003F4DC5">
        <w:t>;</w:t>
      </w:r>
    </w:p>
    <w:p w:rsidR="001C59ED" w:rsidRPr="001C59ED" w:rsidRDefault="005C4648" w:rsidP="00300BAF">
      <w:pPr>
        <w:tabs>
          <w:tab w:val="num" w:pos="0"/>
        </w:tabs>
        <w:ind w:right="-1"/>
        <w:outlineLvl w:val="0"/>
      </w:pPr>
      <w:r>
        <w:t xml:space="preserve">3.   </w:t>
      </w:r>
      <w:r w:rsidR="001C59ED" w:rsidRPr="001C59ED">
        <w:t>По</w:t>
      </w:r>
      <w:r>
        <w:t>дрядчик должен включить в свою З</w:t>
      </w:r>
      <w:r w:rsidR="001C59ED" w:rsidRPr="001C59ED">
        <w:t>аявку на участие в запросе предложений п</w:t>
      </w:r>
      <w:r w:rsidR="001C59ED" w:rsidRPr="001C59ED">
        <w:t>о</w:t>
      </w:r>
      <w:r w:rsidR="001C59ED" w:rsidRPr="001C59ED">
        <w:t>дробные сведения обо всех Субподрядчиках, которых он предполагает нанять для выпо</w:t>
      </w:r>
      <w:r w:rsidR="001C59ED" w:rsidRPr="001C59ED">
        <w:t>л</w:t>
      </w:r>
      <w:r w:rsidR="001C59ED" w:rsidRPr="001C59ED">
        <w:t>нения работ, включая процентное соотношение при распределении объемов работ;</w:t>
      </w:r>
    </w:p>
    <w:p w:rsidR="001C59ED" w:rsidRPr="001C59ED" w:rsidRDefault="005C4648" w:rsidP="00300BAF">
      <w:pPr>
        <w:tabs>
          <w:tab w:val="num" w:pos="0"/>
        </w:tabs>
        <w:ind w:right="-1"/>
        <w:outlineLvl w:val="0"/>
      </w:pPr>
      <w:r>
        <w:t xml:space="preserve">4.    </w:t>
      </w:r>
      <w:r w:rsidR="001C59ED" w:rsidRPr="001C59ED">
        <w:t>Подрядчик должен обеспечить соответствие любого предложенного Субподрядчика тре</w:t>
      </w:r>
      <w:r>
        <w:t>бованиям Д</w:t>
      </w:r>
      <w:r w:rsidR="001C59ED" w:rsidRPr="001C59ED">
        <w:t xml:space="preserve">окументации </w:t>
      </w:r>
      <w:r w:rsidR="00B90233">
        <w:t>открытого</w:t>
      </w:r>
      <w:r w:rsidR="001C59ED" w:rsidRPr="001C59ED">
        <w:t xml:space="preserve"> запроса предложений;</w:t>
      </w:r>
    </w:p>
    <w:p w:rsidR="00274CB9" w:rsidRDefault="005C4648" w:rsidP="003F4DC5">
      <w:pPr>
        <w:tabs>
          <w:tab w:val="num" w:pos="0"/>
        </w:tabs>
        <w:ind w:right="-1"/>
        <w:outlineLvl w:val="0"/>
      </w:pPr>
      <w:r>
        <w:t xml:space="preserve">5.    </w:t>
      </w:r>
      <w:r w:rsidR="001C59ED" w:rsidRPr="001C59ED">
        <w:t xml:space="preserve">Организатор </w:t>
      </w:r>
      <w:r w:rsidR="00B90233">
        <w:t xml:space="preserve">открытого </w:t>
      </w:r>
      <w:r w:rsidR="001C59ED" w:rsidRPr="001C59ED">
        <w:t xml:space="preserve">запроса предложений </w:t>
      </w:r>
      <w:r w:rsidR="00B90233">
        <w:t>может отклонить любого из предл</w:t>
      </w:r>
      <w:r w:rsidR="00B90233">
        <w:t>о</w:t>
      </w:r>
      <w:r w:rsidR="00B90233">
        <w:t>женных Субподрядчиков, н</w:t>
      </w:r>
      <w:r>
        <w:t>е соответствующего требованиям Д</w:t>
      </w:r>
      <w:r w:rsidR="00B90233">
        <w:t xml:space="preserve">окументации </w:t>
      </w:r>
      <w:r>
        <w:t xml:space="preserve">открытого </w:t>
      </w:r>
      <w:r w:rsidR="00B90233">
        <w:t>запроса предложений.</w:t>
      </w:r>
    </w:p>
    <w:p w:rsidR="005C4648" w:rsidRPr="003F4DC5" w:rsidRDefault="005C4648" w:rsidP="003F4DC5">
      <w:pPr>
        <w:tabs>
          <w:tab w:val="num" w:pos="0"/>
        </w:tabs>
        <w:ind w:right="-1"/>
        <w:outlineLvl w:val="0"/>
      </w:pPr>
    </w:p>
    <w:p w:rsidR="00274CB9" w:rsidRDefault="00274CB9" w:rsidP="003C5A3D">
      <w:pPr>
        <w:widowControl w:val="0"/>
        <w:jc w:val="center"/>
        <w:rPr>
          <w:b/>
        </w:rPr>
      </w:pPr>
      <w:r>
        <w:rPr>
          <w:b/>
        </w:rPr>
        <w:t>Особое требование к документам на виды деятельности,</w:t>
      </w:r>
    </w:p>
    <w:p w:rsidR="00274CB9" w:rsidRDefault="00274CB9" w:rsidP="003C5A3D">
      <w:pPr>
        <w:widowControl w:val="0"/>
        <w:jc w:val="center"/>
        <w:rPr>
          <w:b/>
        </w:rPr>
      </w:pPr>
      <w:r>
        <w:rPr>
          <w:b/>
        </w:rPr>
        <w:t>связанные с выполнением договора.</w:t>
      </w:r>
    </w:p>
    <w:p w:rsidR="00B90233" w:rsidRDefault="00B90233" w:rsidP="003C5A3D">
      <w:pPr>
        <w:widowControl w:val="0"/>
        <w:jc w:val="center"/>
      </w:pPr>
    </w:p>
    <w:p w:rsidR="00FD699D" w:rsidRPr="00B90819" w:rsidRDefault="00FD699D" w:rsidP="00FD699D">
      <w:pPr>
        <w:widowControl w:val="0"/>
        <w:ind w:firstLine="720"/>
      </w:pPr>
      <w:r>
        <w:t xml:space="preserve">Участник открытого запроса предложений должен иметь </w:t>
      </w:r>
      <w:r w:rsidR="00274CB9">
        <w:t xml:space="preserve">свидетельство </w:t>
      </w:r>
      <w:r w:rsidR="00454D16">
        <w:t xml:space="preserve">СРО </w:t>
      </w:r>
      <w:r w:rsidR="00274CB9">
        <w:t>о д</w:t>
      </w:r>
      <w:r w:rsidR="00274CB9">
        <w:t>о</w:t>
      </w:r>
      <w:r w:rsidR="00274CB9">
        <w:t xml:space="preserve">пуске к </w:t>
      </w:r>
      <w:r w:rsidR="00454D16">
        <w:t>работам по строительству, реконструкции, капитальному ремонту объектов кап</w:t>
      </w:r>
      <w:r w:rsidR="00454D16">
        <w:t>и</w:t>
      </w:r>
      <w:r w:rsidR="00454D16">
        <w:t>тального строительства, которые оказывают влияние на безопасность объектов капитал</w:t>
      </w:r>
      <w:r w:rsidR="00454D16">
        <w:t>ь</w:t>
      </w:r>
      <w:r w:rsidR="00454D16">
        <w:t>ного строительства:</w:t>
      </w:r>
    </w:p>
    <w:p w:rsidR="003B59F0" w:rsidRDefault="003B59F0" w:rsidP="003C5A3D">
      <w:pPr>
        <w:autoSpaceDE w:val="0"/>
        <w:autoSpaceDN w:val="0"/>
        <w:adjustRightInd w:val="0"/>
        <w:outlineLvl w:val="1"/>
        <w:rPr>
          <w:rFonts w:cs="Calibri"/>
        </w:rPr>
      </w:pPr>
      <w:r>
        <w:rPr>
          <w:rFonts w:cs="Calibri"/>
        </w:rPr>
        <w:t>15. Устройство внутренних инженерных систем и о</w:t>
      </w:r>
      <w:r w:rsidR="00FD699D">
        <w:rPr>
          <w:rFonts w:cs="Calibri"/>
        </w:rPr>
        <w:t>борудования зданий и сооружений</w:t>
      </w:r>
    </w:p>
    <w:p w:rsidR="003B59F0" w:rsidRDefault="003B59F0" w:rsidP="003C5A3D">
      <w:pPr>
        <w:autoSpaceDE w:val="0"/>
        <w:autoSpaceDN w:val="0"/>
        <w:adjustRightInd w:val="0"/>
        <w:outlineLvl w:val="1"/>
        <w:rPr>
          <w:rFonts w:cs="Calibri"/>
        </w:rPr>
      </w:pPr>
      <w:r>
        <w:rPr>
          <w:rFonts w:cs="Calibri"/>
        </w:rPr>
        <w:t>15.1. Устройство и демонтаж систем водопровода и канализации</w:t>
      </w:r>
      <w:r w:rsidR="00FD699D">
        <w:rPr>
          <w:rFonts w:cs="Calibri"/>
        </w:rPr>
        <w:t xml:space="preserve"> </w:t>
      </w:r>
      <w:r w:rsidRPr="003B59F0">
        <w:rPr>
          <w:rFonts w:cs="Calibri"/>
        </w:rPr>
        <w:t>&lt;*&gt;</w:t>
      </w:r>
    </w:p>
    <w:p w:rsidR="00274CB9" w:rsidRDefault="00FD699D" w:rsidP="003C5A3D">
      <w:pPr>
        <w:autoSpaceDE w:val="0"/>
        <w:autoSpaceDN w:val="0"/>
        <w:adjustRightInd w:val="0"/>
        <w:jc w:val="left"/>
        <w:outlineLvl w:val="2"/>
        <w:rPr>
          <w:rFonts w:cs="Calibri"/>
        </w:rPr>
      </w:pPr>
      <w:r>
        <w:rPr>
          <w:rFonts w:cs="Calibri"/>
        </w:rPr>
        <w:t>23. Монтажные работы</w:t>
      </w:r>
    </w:p>
    <w:p w:rsidR="00AA7338" w:rsidRDefault="00AA7338" w:rsidP="003C5A3D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23.32. Монтаж водозаборного оборудования, канали</w:t>
      </w:r>
      <w:r w:rsidR="00FD699D">
        <w:rPr>
          <w:rFonts w:cs="Calibri"/>
        </w:rPr>
        <w:t>зационных и очистных сооружений</w:t>
      </w:r>
    </w:p>
    <w:p w:rsidR="00454D16" w:rsidRDefault="00454D16" w:rsidP="003C5A3D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24. Пусконаладочные работы</w:t>
      </w:r>
    </w:p>
    <w:p w:rsidR="00454D16" w:rsidRDefault="00454D16" w:rsidP="003C5A3D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24.29. Пусконаладочные работы сооружений водоснабжения </w:t>
      </w:r>
    </w:p>
    <w:p w:rsidR="00FD699D" w:rsidRDefault="00FD699D" w:rsidP="003C5A3D">
      <w:pPr>
        <w:autoSpaceDE w:val="0"/>
        <w:autoSpaceDN w:val="0"/>
        <w:adjustRightInd w:val="0"/>
        <w:rPr>
          <w:rFonts w:cs="Calibri"/>
        </w:rPr>
      </w:pPr>
    </w:p>
    <w:p w:rsidR="00F159D6" w:rsidRDefault="00F159D6" w:rsidP="00FD699D">
      <w:pPr>
        <w:pStyle w:val="2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&lt;*&gt; Данные виды и группы видов работ требуют получения свидетельства о допуске на виды работ, влияющие на безопасность объекта капитального строительства, в случае выполнения таких работ на объектах, указанных в статье 48.1 Градостроительного к</w:t>
      </w:r>
      <w:r>
        <w:rPr>
          <w:rFonts w:ascii="Times New Roman" w:hAnsi="Times New Roman"/>
          <w:i/>
        </w:rPr>
        <w:t>о</w:t>
      </w:r>
      <w:r>
        <w:rPr>
          <w:rFonts w:ascii="Times New Roman" w:hAnsi="Times New Roman"/>
          <w:i/>
        </w:rPr>
        <w:t>декса Российской Федерации.</w:t>
      </w:r>
    </w:p>
    <w:p w:rsidR="00FD699D" w:rsidRDefault="00FD699D" w:rsidP="00FD699D">
      <w:pPr>
        <w:pStyle w:val="20"/>
        <w:rPr>
          <w:rFonts w:ascii="Times New Roman" w:hAnsi="Times New Roman"/>
          <w:i/>
        </w:rPr>
      </w:pPr>
    </w:p>
    <w:p w:rsidR="00A0096A" w:rsidRDefault="00A0096A" w:rsidP="00FD699D">
      <w:pPr>
        <w:ind w:firstLine="567"/>
        <w:outlineLvl w:val="0"/>
      </w:pPr>
      <w:r>
        <w:t>При планирующемся привлечении для выполнения работ Субподрядчиков Подря</w:t>
      </w:r>
      <w:r>
        <w:t>д</w:t>
      </w:r>
      <w:r>
        <w:t xml:space="preserve">чик должен иметь </w:t>
      </w:r>
      <w:r w:rsidR="00115760">
        <w:t>разрешение СРО</w:t>
      </w:r>
      <w:r w:rsidR="00FD699D">
        <w:t xml:space="preserve"> на исполнение функций г</w:t>
      </w:r>
      <w:r>
        <w:t>енерального подрядчика:</w:t>
      </w:r>
    </w:p>
    <w:p w:rsidR="00A0096A" w:rsidRDefault="00A0096A" w:rsidP="00FD699D">
      <w:pPr>
        <w:outlineLvl w:val="2"/>
      </w:pPr>
      <w:r>
        <w:t>33. Работы по организации строительства, реконструкции и капитального ремонта пр</w:t>
      </w:r>
      <w:r>
        <w:t>и</w:t>
      </w:r>
      <w:r>
        <w:t>влекаемым застройщиком или заказчиком на основании договора юридическим лицом или индивидуальным предпринимателем (генеральным подрядчиком):</w:t>
      </w:r>
    </w:p>
    <w:p w:rsidR="00274CB9" w:rsidRDefault="00A0096A" w:rsidP="00FD699D">
      <w:pPr>
        <w:pStyle w:val="ConsPlusNonformat"/>
        <w:widowControl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33.7. Объекты водоснабжения и канализации.</w:t>
      </w:r>
    </w:p>
    <w:p w:rsidR="00A0096A" w:rsidRPr="008D2E7B" w:rsidRDefault="00A0096A" w:rsidP="000A594E">
      <w:pPr>
        <w:pStyle w:val="ConsPlusNonformat"/>
        <w:widowControl/>
        <w:rPr>
          <w:rFonts w:ascii="Times New Roman" w:hAnsi="Times New Roman" w:cs="Times New Roman"/>
          <w:bCs/>
          <w:sz w:val="24"/>
        </w:rPr>
      </w:pPr>
    </w:p>
    <w:p w:rsidR="00274CB9" w:rsidRDefault="00274CB9" w:rsidP="003C5A3D">
      <w:pPr>
        <w:pStyle w:val="23"/>
        <w:tabs>
          <w:tab w:val="left" w:pos="708"/>
        </w:tabs>
        <w:spacing w:before="0" w:after="0"/>
        <w:ind w:left="0" w:firstLine="0"/>
        <w:jc w:val="center"/>
        <w:rPr>
          <w:sz w:val="24"/>
        </w:rPr>
      </w:pPr>
      <w:r>
        <w:rPr>
          <w:sz w:val="24"/>
        </w:rPr>
        <w:t xml:space="preserve">Требования к сроку действия </w:t>
      </w:r>
      <w:r w:rsidR="00404EC9">
        <w:rPr>
          <w:sz w:val="24"/>
        </w:rPr>
        <w:t>Заявки</w:t>
      </w:r>
      <w:r>
        <w:rPr>
          <w:sz w:val="24"/>
        </w:rPr>
        <w:t>.</w:t>
      </w:r>
    </w:p>
    <w:p w:rsidR="00404EC9" w:rsidRDefault="00404EC9" w:rsidP="003C5A3D">
      <w:pPr>
        <w:pStyle w:val="23"/>
        <w:tabs>
          <w:tab w:val="left" w:pos="708"/>
        </w:tabs>
        <w:spacing w:before="0" w:after="0"/>
        <w:ind w:left="0" w:firstLine="0"/>
        <w:jc w:val="center"/>
        <w:rPr>
          <w:sz w:val="24"/>
        </w:rPr>
      </w:pPr>
    </w:p>
    <w:p w:rsidR="00A0096A" w:rsidRDefault="00404EC9" w:rsidP="00480C7B">
      <w:pPr>
        <w:pStyle w:val="af"/>
        <w:spacing w:line="240" w:lineRule="auto"/>
        <w:ind w:left="0" w:firstLine="567"/>
        <w:rPr>
          <w:b/>
          <w:i/>
          <w:sz w:val="24"/>
        </w:rPr>
      </w:pPr>
      <w:r>
        <w:rPr>
          <w:sz w:val="24"/>
        </w:rPr>
        <w:t>З</w:t>
      </w:r>
      <w:r w:rsidR="00274CB9">
        <w:rPr>
          <w:sz w:val="24"/>
        </w:rPr>
        <w:t xml:space="preserve">аявка действительна в течение срока, указанного Участником </w:t>
      </w:r>
      <w:r w:rsidR="007D12A9">
        <w:rPr>
          <w:sz w:val="24"/>
        </w:rPr>
        <w:t xml:space="preserve"> </w:t>
      </w:r>
      <w:r w:rsidR="00274CB9">
        <w:rPr>
          <w:sz w:val="24"/>
        </w:rPr>
        <w:t xml:space="preserve"> в письме о подаче оферты. В любом случае этот срок </w:t>
      </w:r>
      <w:r w:rsidR="00274CB9">
        <w:rPr>
          <w:b/>
          <w:i/>
          <w:sz w:val="24"/>
        </w:rPr>
        <w:t>не должен быть менее 60 календарных дней</w:t>
      </w:r>
      <w:r w:rsidR="00274CB9">
        <w:rPr>
          <w:sz w:val="24"/>
        </w:rPr>
        <w:t xml:space="preserve"> со дня, следующего за днем </w:t>
      </w:r>
      <w:r>
        <w:rPr>
          <w:sz w:val="24"/>
        </w:rPr>
        <w:t xml:space="preserve">окончания приема Заявок. </w:t>
      </w:r>
      <w:r w:rsidR="00274CB9">
        <w:rPr>
          <w:b/>
          <w:i/>
          <w:sz w:val="24"/>
        </w:rPr>
        <w:t xml:space="preserve">Указание меньшего срока может быть основанием для отклонения </w:t>
      </w:r>
      <w:r>
        <w:rPr>
          <w:b/>
          <w:i/>
          <w:sz w:val="24"/>
        </w:rPr>
        <w:t>Заявки</w:t>
      </w:r>
      <w:r w:rsidR="00274CB9">
        <w:rPr>
          <w:b/>
          <w:i/>
          <w:sz w:val="24"/>
        </w:rPr>
        <w:t>.</w:t>
      </w:r>
    </w:p>
    <w:p w:rsidR="00166A69" w:rsidRPr="00115760" w:rsidRDefault="00166A69" w:rsidP="00480C7B">
      <w:pPr>
        <w:pStyle w:val="af"/>
        <w:spacing w:line="240" w:lineRule="auto"/>
        <w:ind w:left="0" w:firstLine="567"/>
        <w:rPr>
          <w:b/>
          <w:i/>
          <w:sz w:val="24"/>
        </w:rPr>
      </w:pPr>
    </w:p>
    <w:p w:rsidR="00214021" w:rsidRPr="003F4DC5" w:rsidRDefault="00214021" w:rsidP="00214021">
      <w:pPr>
        <w:rPr>
          <w:b/>
        </w:rPr>
      </w:pPr>
      <w:r w:rsidRPr="001E1515">
        <w:rPr>
          <w:b/>
        </w:rPr>
        <w:lastRenderedPageBreak/>
        <w:t>Приложения к техническому заданию:</w:t>
      </w:r>
    </w:p>
    <w:p w:rsidR="00031F9B" w:rsidRDefault="00214021" w:rsidP="00870813">
      <w:pPr>
        <w:pStyle w:val="af6"/>
        <w:numPr>
          <w:ilvl w:val="0"/>
          <w:numId w:val="3"/>
        </w:numPr>
        <w:ind w:left="0" w:firstLine="0"/>
        <w:jc w:val="both"/>
      </w:pPr>
      <w:r w:rsidRPr="000F058E">
        <w:t>П</w:t>
      </w:r>
      <w:r>
        <w:t>роект «</w:t>
      </w:r>
      <w:r w:rsidR="003D5CD0">
        <w:t>Р</w:t>
      </w:r>
      <w:r>
        <w:t xml:space="preserve">еконструкции системы </w:t>
      </w:r>
      <w:proofErr w:type="spellStart"/>
      <w:r>
        <w:t>хозпитьевого</w:t>
      </w:r>
      <w:proofErr w:type="spellEnd"/>
      <w:r>
        <w:t xml:space="preserve"> водоснабжения </w:t>
      </w:r>
      <w:proofErr w:type="spellStart"/>
      <w:r w:rsidR="006130F9">
        <w:t>Палакоргской</w:t>
      </w:r>
      <w:proofErr w:type="spellEnd"/>
      <w:r w:rsidR="006130F9">
        <w:t xml:space="preserve"> </w:t>
      </w:r>
      <w:r w:rsidR="003D5CD0">
        <w:t xml:space="preserve"> ГЭС</w:t>
      </w:r>
      <w:r>
        <w:t xml:space="preserve"> Каскада </w:t>
      </w:r>
      <w:proofErr w:type="spellStart"/>
      <w:r w:rsidR="003D5CD0">
        <w:t>Выг</w:t>
      </w:r>
      <w:r>
        <w:t>ских</w:t>
      </w:r>
      <w:proofErr w:type="spellEnd"/>
      <w:r>
        <w:t xml:space="preserve"> ГЭС», </w:t>
      </w:r>
      <w:r w:rsidR="006130F9">
        <w:t>РП-РС-КВГ-06/052-ВС</w:t>
      </w:r>
      <w:r>
        <w:t xml:space="preserve"> - </w:t>
      </w:r>
      <w:r w:rsidR="002D47C4">
        <w:t xml:space="preserve">в 1 экз. на </w:t>
      </w:r>
      <w:r w:rsidR="000A5984" w:rsidRPr="000A5984">
        <w:t>37</w:t>
      </w:r>
      <w:r w:rsidR="006130F9">
        <w:t xml:space="preserve"> </w:t>
      </w:r>
      <w:r w:rsidRPr="000F058E">
        <w:t>л;</w:t>
      </w:r>
    </w:p>
    <w:p w:rsidR="00031F9B" w:rsidRDefault="00333EDD" w:rsidP="00870813">
      <w:pPr>
        <w:pStyle w:val="af6"/>
        <w:numPr>
          <w:ilvl w:val="0"/>
          <w:numId w:val="3"/>
        </w:numPr>
        <w:ind w:left="0" w:firstLine="0"/>
        <w:jc w:val="both"/>
      </w:pPr>
      <w:r>
        <w:t>Локальный сметный расчет</w:t>
      </w:r>
      <w:r w:rsidR="00031F9B">
        <w:t xml:space="preserve"> </w:t>
      </w:r>
      <w:r w:rsidR="00AB2F54">
        <w:t>№1</w:t>
      </w:r>
      <w:r>
        <w:t>-1 -</w:t>
      </w:r>
      <w:r w:rsidR="00031F9B">
        <w:t xml:space="preserve"> в 1 экз. на</w:t>
      </w:r>
      <w:r w:rsidR="006130F9">
        <w:t xml:space="preserve"> </w:t>
      </w:r>
      <w:r w:rsidR="00031F9B">
        <w:t xml:space="preserve"> </w:t>
      </w:r>
      <w:r w:rsidR="00454D16">
        <w:t>7</w:t>
      </w:r>
      <w:r w:rsidR="00FD7892">
        <w:t xml:space="preserve">  </w:t>
      </w:r>
      <w:r w:rsidR="00031F9B">
        <w:t>листах;</w:t>
      </w:r>
    </w:p>
    <w:p w:rsidR="00AB2F54" w:rsidRDefault="00333EDD" w:rsidP="00870813">
      <w:pPr>
        <w:pStyle w:val="af6"/>
        <w:numPr>
          <w:ilvl w:val="0"/>
          <w:numId w:val="3"/>
        </w:numPr>
        <w:ind w:left="0" w:firstLine="0"/>
        <w:jc w:val="both"/>
      </w:pPr>
      <w:r>
        <w:t xml:space="preserve">Локальный сметный расчет №1-2 - </w:t>
      </w:r>
      <w:r w:rsidR="00AB2F54">
        <w:t xml:space="preserve"> в 1 экз. на </w:t>
      </w:r>
      <w:r w:rsidR="00454D16">
        <w:t>12</w:t>
      </w:r>
      <w:r w:rsidR="00AB2F54">
        <w:t xml:space="preserve"> листах;</w:t>
      </w:r>
    </w:p>
    <w:p w:rsidR="00AB2F54" w:rsidRDefault="00333EDD" w:rsidP="00870813">
      <w:pPr>
        <w:pStyle w:val="af6"/>
        <w:numPr>
          <w:ilvl w:val="0"/>
          <w:numId w:val="3"/>
        </w:numPr>
        <w:ind w:left="0" w:firstLine="0"/>
        <w:jc w:val="both"/>
      </w:pPr>
      <w:r>
        <w:t xml:space="preserve">Локальный сметный расчет №1-3 - </w:t>
      </w:r>
      <w:r w:rsidR="00AB2F54">
        <w:t xml:space="preserve"> в 1 экз. на </w:t>
      </w:r>
      <w:r w:rsidR="00454D16">
        <w:t>9</w:t>
      </w:r>
      <w:r w:rsidR="00AB2F54">
        <w:t xml:space="preserve"> листах</w:t>
      </w:r>
      <w:r>
        <w:t>.</w:t>
      </w:r>
    </w:p>
    <w:p w:rsidR="00031F9B" w:rsidRPr="000F058E" w:rsidRDefault="00031F9B" w:rsidP="00FD7892">
      <w:pPr>
        <w:pStyle w:val="af6"/>
        <w:ind w:left="0"/>
        <w:jc w:val="both"/>
      </w:pPr>
      <w:bookmarkStart w:id="0" w:name="_GoBack"/>
      <w:bookmarkEnd w:id="0"/>
    </w:p>
    <w:p w:rsidR="00214021" w:rsidRPr="00BA68ED" w:rsidRDefault="00214021" w:rsidP="00214021">
      <w:pPr>
        <w:ind w:left="426" w:hanging="142"/>
      </w:pPr>
      <w:r>
        <w:t xml:space="preserve"> </w:t>
      </w:r>
    </w:p>
    <w:p w:rsidR="00274CB9" w:rsidRDefault="00274CB9" w:rsidP="00455EB1"/>
    <w:p w:rsidR="00274CB9" w:rsidRPr="00404EC9" w:rsidRDefault="00274CB9" w:rsidP="00333EDD">
      <w:pPr>
        <w:ind w:firstLine="709"/>
        <w:rPr>
          <w:b/>
        </w:rPr>
      </w:pPr>
    </w:p>
    <w:sectPr w:rsidR="00274CB9" w:rsidRPr="00404EC9" w:rsidSect="00E40D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680" w:right="851" w:bottom="68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300" w:rsidRDefault="00911300" w:rsidP="00C363EF">
      <w:r>
        <w:separator/>
      </w:r>
    </w:p>
  </w:endnote>
  <w:endnote w:type="continuationSeparator" w:id="0">
    <w:p w:rsidR="00911300" w:rsidRDefault="00911300" w:rsidP="00C36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6A" w:rsidRDefault="000F376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74634"/>
      <w:docPartObj>
        <w:docPartGallery w:val="Page Numbers (Bottom of Page)"/>
        <w:docPartUnique/>
      </w:docPartObj>
    </w:sdtPr>
    <w:sdtEndPr/>
    <w:sdtContent>
      <w:p w:rsidR="000F376A" w:rsidRDefault="000F376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984">
          <w:rPr>
            <w:noProof/>
          </w:rPr>
          <w:t>5</w:t>
        </w:r>
        <w:r>
          <w:fldChar w:fldCharType="end"/>
        </w:r>
      </w:p>
    </w:sdtContent>
  </w:sdt>
  <w:p w:rsidR="000F376A" w:rsidRDefault="000F376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6A" w:rsidRDefault="000F376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300" w:rsidRDefault="00911300" w:rsidP="00C363EF">
      <w:r>
        <w:separator/>
      </w:r>
    </w:p>
  </w:footnote>
  <w:footnote w:type="continuationSeparator" w:id="0">
    <w:p w:rsidR="00911300" w:rsidRDefault="00911300" w:rsidP="00C36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6A" w:rsidRDefault="000F376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6A" w:rsidRDefault="000F376A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6A" w:rsidRDefault="000F376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44B2"/>
    <w:multiLevelType w:val="hybridMultilevel"/>
    <w:tmpl w:val="CCBE416C"/>
    <w:lvl w:ilvl="0" w:tplc="116807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56D68"/>
    <w:multiLevelType w:val="hybridMultilevel"/>
    <w:tmpl w:val="AE16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707DC"/>
    <w:multiLevelType w:val="hybridMultilevel"/>
    <w:tmpl w:val="86CCD63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D337D34"/>
    <w:multiLevelType w:val="hybridMultilevel"/>
    <w:tmpl w:val="78EC5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F0256"/>
    <w:multiLevelType w:val="hybridMultilevel"/>
    <w:tmpl w:val="B4A6D0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69E429AC"/>
    <w:multiLevelType w:val="hybridMultilevel"/>
    <w:tmpl w:val="2AEE57F0"/>
    <w:lvl w:ilvl="0" w:tplc="E12A83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906D62"/>
    <w:multiLevelType w:val="hybridMultilevel"/>
    <w:tmpl w:val="DF3C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EC2"/>
    <w:rsid w:val="0000007E"/>
    <w:rsid w:val="000046DB"/>
    <w:rsid w:val="00017013"/>
    <w:rsid w:val="00022BCE"/>
    <w:rsid w:val="00023D71"/>
    <w:rsid w:val="00025BEE"/>
    <w:rsid w:val="00025C63"/>
    <w:rsid w:val="00025D12"/>
    <w:rsid w:val="00030D79"/>
    <w:rsid w:val="00031F9B"/>
    <w:rsid w:val="00034D8A"/>
    <w:rsid w:val="00034F4E"/>
    <w:rsid w:val="00041459"/>
    <w:rsid w:val="00044266"/>
    <w:rsid w:val="0005790E"/>
    <w:rsid w:val="0006111C"/>
    <w:rsid w:val="000739D2"/>
    <w:rsid w:val="00073D9C"/>
    <w:rsid w:val="000752C1"/>
    <w:rsid w:val="0008734E"/>
    <w:rsid w:val="000A594E"/>
    <w:rsid w:val="000A5984"/>
    <w:rsid w:val="000B0C27"/>
    <w:rsid w:val="000B27CC"/>
    <w:rsid w:val="000B3DEF"/>
    <w:rsid w:val="000C5802"/>
    <w:rsid w:val="000C63E7"/>
    <w:rsid w:val="000C7441"/>
    <w:rsid w:val="000D55EA"/>
    <w:rsid w:val="000D7717"/>
    <w:rsid w:val="000E16BC"/>
    <w:rsid w:val="000E574D"/>
    <w:rsid w:val="000F1DB8"/>
    <w:rsid w:val="000F376A"/>
    <w:rsid w:val="001122D8"/>
    <w:rsid w:val="00115760"/>
    <w:rsid w:val="00116AE8"/>
    <w:rsid w:val="00124069"/>
    <w:rsid w:val="00125857"/>
    <w:rsid w:val="0013218E"/>
    <w:rsid w:val="0013271C"/>
    <w:rsid w:val="0013614F"/>
    <w:rsid w:val="00144EFC"/>
    <w:rsid w:val="00153D15"/>
    <w:rsid w:val="00154125"/>
    <w:rsid w:val="001575DE"/>
    <w:rsid w:val="00160367"/>
    <w:rsid w:val="00166A69"/>
    <w:rsid w:val="00177BE0"/>
    <w:rsid w:val="00184214"/>
    <w:rsid w:val="0018445B"/>
    <w:rsid w:val="00185A03"/>
    <w:rsid w:val="001914ED"/>
    <w:rsid w:val="00197D19"/>
    <w:rsid w:val="001A06FD"/>
    <w:rsid w:val="001A14FA"/>
    <w:rsid w:val="001A1D48"/>
    <w:rsid w:val="001A57AC"/>
    <w:rsid w:val="001B6AC3"/>
    <w:rsid w:val="001B7D89"/>
    <w:rsid w:val="001C59ED"/>
    <w:rsid w:val="001C63FA"/>
    <w:rsid w:val="001C6F78"/>
    <w:rsid w:val="001D1532"/>
    <w:rsid w:val="001D20E0"/>
    <w:rsid w:val="001D3327"/>
    <w:rsid w:val="001D547D"/>
    <w:rsid w:val="001E206A"/>
    <w:rsid w:val="001E3658"/>
    <w:rsid w:val="001E7B38"/>
    <w:rsid w:val="001E7EE3"/>
    <w:rsid w:val="001F2C04"/>
    <w:rsid w:val="00210027"/>
    <w:rsid w:val="00211160"/>
    <w:rsid w:val="002111E3"/>
    <w:rsid w:val="00211F7A"/>
    <w:rsid w:val="00214021"/>
    <w:rsid w:val="0021724C"/>
    <w:rsid w:val="00217977"/>
    <w:rsid w:val="002207B0"/>
    <w:rsid w:val="00220882"/>
    <w:rsid w:val="00224168"/>
    <w:rsid w:val="00225516"/>
    <w:rsid w:val="0023030F"/>
    <w:rsid w:val="00233ADB"/>
    <w:rsid w:val="00237A68"/>
    <w:rsid w:val="0024369A"/>
    <w:rsid w:val="002462F0"/>
    <w:rsid w:val="00246F64"/>
    <w:rsid w:val="002558FA"/>
    <w:rsid w:val="0026183E"/>
    <w:rsid w:val="00271493"/>
    <w:rsid w:val="00271DD6"/>
    <w:rsid w:val="00274CB9"/>
    <w:rsid w:val="00274F18"/>
    <w:rsid w:val="00283892"/>
    <w:rsid w:val="00293C57"/>
    <w:rsid w:val="0029720B"/>
    <w:rsid w:val="002A17AE"/>
    <w:rsid w:val="002A23CA"/>
    <w:rsid w:val="002B39F4"/>
    <w:rsid w:val="002C3618"/>
    <w:rsid w:val="002C6111"/>
    <w:rsid w:val="002D14C9"/>
    <w:rsid w:val="002D35DF"/>
    <w:rsid w:val="002D47C4"/>
    <w:rsid w:val="002D47D7"/>
    <w:rsid w:val="002E1FC9"/>
    <w:rsid w:val="002E2FA0"/>
    <w:rsid w:val="002E7F46"/>
    <w:rsid w:val="002F29D6"/>
    <w:rsid w:val="002F3AEE"/>
    <w:rsid w:val="00300BAF"/>
    <w:rsid w:val="0031155D"/>
    <w:rsid w:val="003150A9"/>
    <w:rsid w:val="0031605E"/>
    <w:rsid w:val="00317890"/>
    <w:rsid w:val="00324E3D"/>
    <w:rsid w:val="00333EDD"/>
    <w:rsid w:val="003419B3"/>
    <w:rsid w:val="00364D58"/>
    <w:rsid w:val="00374BA9"/>
    <w:rsid w:val="00384260"/>
    <w:rsid w:val="003943C5"/>
    <w:rsid w:val="003945F5"/>
    <w:rsid w:val="00394999"/>
    <w:rsid w:val="003A3F90"/>
    <w:rsid w:val="003A6074"/>
    <w:rsid w:val="003B59F0"/>
    <w:rsid w:val="003B7ADB"/>
    <w:rsid w:val="003C14CB"/>
    <w:rsid w:val="003C42E1"/>
    <w:rsid w:val="003C5A3D"/>
    <w:rsid w:val="003C7212"/>
    <w:rsid w:val="003D020C"/>
    <w:rsid w:val="003D1B35"/>
    <w:rsid w:val="003D5CD0"/>
    <w:rsid w:val="003E07C5"/>
    <w:rsid w:val="003E10A0"/>
    <w:rsid w:val="003E6447"/>
    <w:rsid w:val="003E70EA"/>
    <w:rsid w:val="003F4DC5"/>
    <w:rsid w:val="003F5DA8"/>
    <w:rsid w:val="003F6206"/>
    <w:rsid w:val="00403436"/>
    <w:rsid w:val="00404DE6"/>
    <w:rsid w:val="00404EC9"/>
    <w:rsid w:val="00421EDB"/>
    <w:rsid w:val="00422A6F"/>
    <w:rsid w:val="004252DB"/>
    <w:rsid w:val="004448B4"/>
    <w:rsid w:val="00444D8E"/>
    <w:rsid w:val="00450A0F"/>
    <w:rsid w:val="00453973"/>
    <w:rsid w:val="00454D16"/>
    <w:rsid w:val="00455EB1"/>
    <w:rsid w:val="00457C55"/>
    <w:rsid w:val="0046238F"/>
    <w:rsid w:val="004658A2"/>
    <w:rsid w:val="00480C7B"/>
    <w:rsid w:val="00481080"/>
    <w:rsid w:val="00482F06"/>
    <w:rsid w:val="004924E7"/>
    <w:rsid w:val="00496EC2"/>
    <w:rsid w:val="004A1A99"/>
    <w:rsid w:val="004A666A"/>
    <w:rsid w:val="004B4900"/>
    <w:rsid w:val="004C1860"/>
    <w:rsid w:val="004C4779"/>
    <w:rsid w:val="004D7485"/>
    <w:rsid w:val="004E2756"/>
    <w:rsid w:val="004E3C3A"/>
    <w:rsid w:val="004E60CB"/>
    <w:rsid w:val="004E60DC"/>
    <w:rsid w:val="004F27E2"/>
    <w:rsid w:val="00501154"/>
    <w:rsid w:val="00502349"/>
    <w:rsid w:val="005235ED"/>
    <w:rsid w:val="00525910"/>
    <w:rsid w:val="00527628"/>
    <w:rsid w:val="0053020C"/>
    <w:rsid w:val="005410F4"/>
    <w:rsid w:val="00546A07"/>
    <w:rsid w:val="00554A84"/>
    <w:rsid w:val="00554CA2"/>
    <w:rsid w:val="00554E6A"/>
    <w:rsid w:val="00572E11"/>
    <w:rsid w:val="00580CBF"/>
    <w:rsid w:val="00580F22"/>
    <w:rsid w:val="005850EB"/>
    <w:rsid w:val="00587600"/>
    <w:rsid w:val="00590B9C"/>
    <w:rsid w:val="005A0F98"/>
    <w:rsid w:val="005B05A4"/>
    <w:rsid w:val="005B6839"/>
    <w:rsid w:val="005C0F7D"/>
    <w:rsid w:val="005C4648"/>
    <w:rsid w:val="005C6E88"/>
    <w:rsid w:val="005D06BE"/>
    <w:rsid w:val="005D23E4"/>
    <w:rsid w:val="005E0AFE"/>
    <w:rsid w:val="005E40EE"/>
    <w:rsid w:val="005F12A2"/>
    <w:rsid w:val="005F6E9B"/>
    <w:rsid w:val="00606B16"/>
    <w:rsid w:val="006130F9"/>
    <w:rsid w:val="00627C96"/>
    <w:rsid w:val="00631193"/>
    <w:rsid w:val="006323A3"/>
    <w:rsid w:val="006410B6"/>
    <w:rsid w:val="00653AFB"/>
    <w:rsid w:val="00657798"/>
    <w:rsid w:val="006615E0"/>
    <w:rsid w:val="00674289"/>
    <w:rsid w:val="0068565D"/>
    <w:rsid w:val="00690777"/>
    <w:rsid w:val="00696545"/>
    <w:rsid w:val="00697775"/>
    <w:rsid w:val="006A01FF"/>
    <w:rsid w:val="006A56D9"/>
    <w:rsid w:val="006B2282"/>
    <w:rsid w:val="006B24BB"/>
    <w:rsid w:val="006B4852"/>
    <w:rsid w:val="006B7077"/>
    <w:rsid w:val="006C139E"/>
    <w:rsid w:val="006C3552"/>
    <w:rsid w:val="006D0B24"/>
    <w:rsid w:val="006D2F81"/>
    <w:rsid w:val="006D3700"/>
    <w:rsid w:val="006D6053"/>
    <w:rsid w:val="006D7CB6"/>
    <w:rsid w:val="006E231A"/>
    <w:rsid w:val="006E236E"/>
    <w:rsid w:val="006E29A7"/>
    <w:rsid w:val="006E3A9E"/>
    <w:rsid w:val="006E63A4"/>
    <w:rsid w:val="006F095F"/>
    <w:rsid w:val="006F19EE"/>
    <w:rsid w:val="006F36C3"/>
    <w:rsid w:val="006F3E19"/>
    <w:rsid w:val="007044A6"/>
    <w:rsid w:val="007062E3"/>
    <w:rsid w:val="00715709"/>
    <w:rsid w:val="00715D76"/>
    <w:rsid w:val="00715E60"/>
    <w:rsid w:val="00720FF5"/>
    <w:rsid w:val="00721752"/>
    <w:rsid w:val="00722616"/>
    <w:rsid w:val="007253F8"/>
    <w:rsid w:val="007310B2"/>
    <w:rsid w:val="00733C75"/>
    <w:rsid w:val="007340A8"/>
    <w:rsid w:val="0073449A"/>
    <w:rsid w:val="00734939"/>
    <w:rsid w:val="007530F0"/>
    <w:rsid w:val="00755AC8"/>
    <w:rsid w:val="00760709"/>
    <w:rsid w:val="00760CC0"/>
    <w:rsid w:val="00767613"/>
    <w:rsid w:val="00773526"/>
    <w:rsid w:val="00777775"/>
    <w:rsid w:val="00794BAF"/>
    <w:rsid w:val="0079682A"/>
    <w:rsid w:val="007A10F9"/>
    <w:rsid w:val="007A5E66"/>
    <w:rsid w:val="007A7C84"/>
    <w:rsid w:val="007C40F7"/>
    <w:rsid w:val="007D12A9"/>
    <w:rsid w:val="007E3733"/>
    <w:rsid w:val="007E5FE8"/>
    <w:rsid w:val="007E7C27"/>
    <w:rsid w:val="007F211C"/>
    <w:rsid w:val="007F2649"/>
    <w:rsid w:val="00801AA3"/>
    <w:rsid w:val="00802B13"/>
    <w:rsid w:val="00805C89"/>
    <w:rsid w:val="00811103"/>
    <w:rsid w:val="0081132F"/>
    <w:rsid w:val="00822F8B"/>
    <w:rsid w:val="00825BE4"/>
    <w:rsid w:val="00840CFB"/>
    <w:rsid w:val="0084458F"/>
    <w:rsid w:val="008456A7"/>
    <w:rsid w:val="00861565"/>
    <w:rsid w:val="00861D63"/>
    <w:rsid w:val="00865AA7"/>
    <w:rsid w:val="00870813"/>
    <w:rsid w:val="00875DBD"/>
    <w:rsid w:val="0087688E"/>
    <w:rsid w:val="00880535"/>
    <w:rsid w:val="0088117B"/>
    <w:rsid w:val="00881D8B"/>
    <w:rsid w:val="00891B88"/>
    <w:rsid w:val="00894FD1"/>
    <w:rsid w:val="00896F25"/>
    <w:rsid w:val="008B45E3"/>
    <w:rsid w:val="008B667D"/>
    <w:rsid w:val="008B78F0"/>
    <w:rsid w:val="008C052A"/>
    <w:rsid w:val="008C08E7"/>
    <w:rsid w:val="008C3A25"/>
    <w:rsid w:val="008D2E7B"/>
    <w:rsid w:val="008D64B8"/>
    <w:rsid w:val="008F44EA"/>
    <w:rsid w:val="0090121C"/>
    <w:rsid w:val="00902FA4"/>
    <w:rsid w:val="00911300"/>
    <w:rsid w:val="009164B9"/>
    <w:rsid w:val="00916B56"/>
    <w:rsid w:val="00917E95"/>
    <w:rsid w:val="00920910"/>
    <w:rsid w:val="0092150A"/>
    <w:rsid w:val="009230FF"/>
    <w:rsid w:val="0093083D"/>
    <w:rsid w:val="00931C60"/>
    <w:rsid w:val="00941818"/>
    <w:rsid w:val="00942436"/>
    <w:rsid w:val="00944F4F"/>
    <w:rsid w:val="00955536"/>
    <w:rsid w:val="00956EE0"/>
    <w:rsid w:val="00962676"/>
    <w:rsid w:val="009670AC"/>
    <w:rsid w:val="009716B4"/>
    <w:rsid w:val="009717EB"/>
    <w:rsid w:val="00972F90"/>
    <w:rsid w:val="00973FE3"/>
    <w:rsid w:val="0098306E"/>
    <w:rsid w:val="00992A12"/>
    <w:rsid w:val="009A0929"/>
    <w:rsid w:val="009A37D7"/>
    <w:rsid w:val="009A433A"/>
    <w:rsid w:val="009A5DEB"/>
    <w:rsid w:val="009B0E84"/>
    <w:rsid w:val="009B65AA"/>
    <w:rsid w:val="009B7042"/>
    <w:rsid w:val="009C2037"/>
    <w:rsid w:val="009C23BB"/>
    <w:rsid w:val="009D36E2"/>
    <w:rsid w:val="009D7216"/>
    <w:rsid w:val="009E0DCE"/>
    <w:rsid w:val="009E380E"/>
    <w:rsid w:val="009E6D67"/>
    <w:rsid w:val="009E7256"/>
    <w:rsid w:val="009E7621"/>
    <w:rsid w:val="009E78D1"/>
    <w:rsid w:val="009F025C"/>
    <w:rsid w:val="009F4F81"/>
    <w:rsid w:val="009F7337"/>
    <w:rsid w:val="00A00819"/>
    <w:rsid w:val="00A0096A"/>
    <w:rsid w:val="00A04F44"/>
    <w:rsid w:val="00A06D4F"/>
    <w:rsid w:val="00A076A5"/>
    <w:rsid w:val="00A14467"/>
    <w:rsid w:val="00A15AF6"/>
    <w:rsid w:val="00A16622"/>
    <w:rsid w:val="00A22387"/>
    <w:rsid w:val="00A27310"/>
    <w:rsid w:val="00A30D1A"/>
    <w:rsid w:val="00A3253F"/>
    <w:rsid w:val="00A3749E"/>
    <w:rsid w:val="00A4319F"/>
    <w:rsid w:val="00A43775"/>
    <w:rsid w:val="00A44DCE"/>
    <w:rsid w:val="00A474EB"/>
    <w:rsid w:val="00A51D90"/>
    <w:rsid w:val="00A52704"/>
    <w:rsid w:val="00A5402C"/>
    <w:rsid w:val="00A674BA"/>
    <w:rsid w:val="00A87D5B"/>
    <w:rsid w:val="00A9151B"/>
    <w:rsid w:val="00A966D7"/>
    <w:rsid w:val="00AA2F17"/>
    <w:rsid w:val="00AA59D2"/>
    <w:rsid w:val="00AA7338"/>
    <w:rsid w:val="00AA7BAC"/>
    <w:rsid w:val="00AB1F4F"/>
    <w:rsid w:val="00AB2F54"/>
    <w:rsid w:val="00AB387B"/>
    <w:rsid w:val="00AC47C3"/>
    <w:rsid w:val="00AD41A4"/>
    <w:rsid w:val="00AE140F"/>
    <w:rsid w:val="00AE1B8A"/>
    <w:rsid w:val="00AE2436"/>
    <w:rsid w:val="00AE474B"/>
    <w:rsid w:val="00AE4DF0"/>
    <w:rsid w:val="00AF72D7"/>
    <w:rsid w:val="00AF735B"/>
    <w:rsid w:val="00B01A8B"/>
    <w:rsid w:val="00B074CE"/>
    <w:rsid w:val="00B168EF"/>
    <w:rsid w:val="00B21425"/>
    <w:rsid w:val="00B25704"/>
    <w:rsid w:val="00B25961"/>
    <w:rsid w:val="00B269A2"/>
    <w:rsid w:val="00B33CF5"/>
    <w:rsid w:val="00B346DA"/>
    <w:rsid w:val="00B37B2B"/>
    <w:rsid w:val="00B4247C"/>
    <w:rsid w:val="00B47E57"/>
    <w:rsid w:val="00B50A28"/>
    <w:rsid w:val="00B55841"/>
    <w:rsid w:val="00B55DAD"/>
    <w:rsid w:val="00B57901"/>
    <w:rsid w:val="00B62456"/>
    <w:rsid w:val="00B65022"/>
    <w:rsid w:val="00B86091"/>
    <w:rsid w:val="00B90233"/>
    <w:rsid w:val="00B90819"/>
    <w:rsid w:val="00B95EBF"/>
    <w:rsid w:val="00BA1F7E"/>
    <w:rsid w:val="00BA5045"/>
    <w:rsid w:val="00BA5088"/>
    <w:rsid w:val="00BB2470"/>
    <w:rsid w:val="00BB3F37"/>
    <w:rsid w:val="00BC49A3"/>
    <w:rsid w:val="00BC61FA"/>
    <w:rsid w:val="00BD26F0"/>
    <w:rsid w:val="00BD2895"/>
    <w:rsid w:val="00BD505B"/>
    <w:rsid w:val="00BE3262"/>
    <w:rsid w:val="00BE36E1"/>
    <w:rsid w:val="00BE393F"/>
    <w:rsid w:val="00BE3B31"/>
    <w:rsid w:val="00BE42B9"/>
    <w:rsid w:val="00BF1964"/>
    <w:rsid w:val="00BF2218"/>
    <w:rsid w:val="00BF33E9"/>
    <w:rsid w:val="00BF4C94"/>
    <w:rsid w:val="00C01697"/>
    <w:rsid w:val="00C026FB"/>
    <w:rsid w:val="00C05B35"/>
    <w:rsid w:val="00C12E33"/>
    <w:rsid w:val="00C14AD8"/>
    <w:rsid w:val="00C15F00"/>
    <w:rsid w:val="00C20819"/>
    <w:rsid w:val="00C21AAA"/>
    <w:rsid w:val="00C26E61"/>
    <w:rsid w:val="00C363EF"/>
    <w:rsid w:val="00C40558"/>
    <w:rsid w:val="00C422F6"/>
    <w:rsid w:val="00C45A44"/>
    <w:rsid w:val="00C51AB0"/>
    <w:rsid w:val="00C6206D"/>
    <w:rsid w:val="00C672BA"/>
    <w:rsid w:val="00C7276D"/>
    <w:rsid w:val="00C77CF1"/>
    <w:rsid w:val="00C84CC8"/>
    <w:rsid w:val="00C912DD"/>
    <w:rsid w:val="00C939A8"/>
    <w:rsid w:val="00C947D4"/>
    <w:rsid w:val="00C9790B"/>
    <w:rsid w:val="00CA3E75"/>
    <w:rsid w:val="00CB2411"/>
    <w:rsid w:val="00CB4338"/>
    <w:rsid w:val="00CB57A2"/>
    <w:rsid w:val="00CC119F"/>
    <w:rsid w:val="00CC3EBB"/>
    <w:rsid w:val="00CC72C4"/>
    <w:rsid w:val="00CD29B6"/>
    <w:rsid w:val="00CD3807"/>
    <w:rsid w:val="00CE2B8C"/>
    <w:rsid w:val="00CF0F77"/>
    <w:rsid w:val="00CF2429"/>
    <w:rsid w:val="00CF2A4B"/>
    <w:rsid w:val="00D00FD1"/>
    <w:rsid w:val="00D107BC"/>
    <w:rsid w:val="00D502D8"/>
    <w:rsid w:val="00D51940"/>
    <w:rsid w:val="00D63DA7"/>
    <w:rsid w:val="00D650FC"/>
    <w:rsid w:val="00D71E02"/>
    <w:rsid w:val="00D731FC"/>
    <w:rsid w:val="00D7461A"/>
    <w:rsid w:val="00D7547C"/>
    <w:rsid w:val="00D76854"/>
    <w:rsid w:val="00D83FE7"/>
    <w:rsid w:val="00DA02E1"/>
    <w:rsid w:val="00DA5895"/>
    <w:rsid w:val="00DD2432"/>
    <w:rsid w:val="00DD7156"/>
    <w:rsid w:val="00DD7417"/>
    <w:rsid w:val="00DE0F69"/>
    <w:rsid w:val="00DE40A5"/>
    <w:rsid w:val="00DF391F"/>
    <w:rsid w:val="00E02138"/>
    <w:rsid w:val="00E06745"/>
    <w:rsid w:val="00E14AA4"/>
    <w:rsid w:val="00E25145"/>
    <w:rsid w:val="00E2717B"/>
    <w:rsid w:val="00E35C63"/>
    <w:rsid w:val="00E40DF8"/>
    <w:rsid w:val="00E461E0"/>
    <w:rsid w:val="00E5228B"/>
    <w:rsid w:val="00E54FC1"/>
    <w:rsid w:val="00E55684"/>
    <w:rsid w:val="00E55BCD"/>
    <w:rsid w:val="00E60E77"/>
    <w:rsid w:val="00E61BA0"/>
    <w:rsid w:val="00E626C0"/>
    <w:rsid w:val="00E63A9D"/>
    <w:rsid w:val="00E6610B"/>
    <w:rsid w:val="00E735CB"/>
    <w:rsid w:val="00E75BC2"/>
    <w:rsid w:val="00E764FA"/>
    <w:rsid w:val="00E77790"/>
    <w:rsid w:val="00E77DF9"/>
    <w:rsid w:val="00E8143D"/>
    <w:rsid w:val="00E82B5B"/>
    <w:rsid w:val="00E924AB"/>
    <w:rsid w:val="00E95FCA"/>
    <w:rsid w:val="00E97566"/>
    <w:rsid w:val="00EA5CC5"/>
    <w:rsid w:val="00EB5490"/>
    <w:rsid w:val="00EC28B8"/>
    <w:rsid w:val="00EC4630"/>
    <w:rsid w:val="00EC50F1"/>
    <w:rsid w:val="00ED3078"/>
    <w:rsid w:val="00EE1593"/>
    <w:rsid w:val="00EE4359"/>
    <w:rsid w:val="00EE49A4"/>
    <w:rsid w:val="00EE4F9C"/>
    <w:rsid w:val="00F111EB"/>
    <w:rsid w:val="00F14B72"/>
    <w:rsid w:val="00F153AE"/>
    <w:rsid w:val="00F159D6"/>
    <w:rsid w:val="00F160EF"/>
    <w:rsid w:val="00F238BF"/>
    <w:rsid w:val="00F334B3"/>
    <w:rsid w:val="00F62324"/>
    <w:rsid w:val="00F64970"/>
    <w:rsid w:val="00F655BA"/>
    <w:rsid w:val="00F72168"/>
    <w:rsid w:val="00F7496C"/>
    <w:rsid w:val="00F82EE6"/>
    <w:rsid w:val="00F878D4"/>
    <w:rsid w:val="00F932FD"/>
    <w:rsid w:val="00F934A9"/>
    <w:rsid w:val="00F95B7B"/>
    <w:rsid w:val="00F96869"/>
    <w:rsid w:val="00FA028D"/>
    <w:rsid w:val="00FA4EEC"/>
    <w:rsid w:val="00FA75E2"/>
    <w:rsid w:val="00FB1328"/>
    <w:rsid w:val="00FB5A46"/>
    <w:rsid w:val="00FB7AEE"/>
    <w:rsid w:val="00FC1BF5"/>
    <w:rsid w:val="00FD2C3F"/>
    <w:rsid w:val="00FD699D"/>
    <w:rsid w:val="00FD7892"/>
    <w:rsid w:val="00FE3C8B"/>
    <w:rsid w:val="00FE4C64"/>
    <w:rsid w:val="00FE6FC1"/>
    <w:rsid w:val="00FF1099"/>
    <w:rsid w:val="00FF24BF"/>
    <w:rsid w:val="00FF33C7"/>
    <w:rsid w:val="00FF377E"/>
    <w:rsid w:val="00FF4A84"/>
    <w:rsid w:val="00FF5381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77775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7775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link w:val="21"/>
    <w:uiPriority w:val="99"/>
    <w:qFormat/>
    <w:rsid w:val="007777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777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77775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777775"/>
    <w:pPr>
      <w:keepNext/>
      <w:numPr>
        <w:ilvl w:val="4"/>
        <w:numId w:val="1"/>
      </w:numPr>
      <w:suppressAutoHyphens/>
      <w:spacing w:before="60" w:line="360" w:lineRule="auto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77775"/>
    <w:pPr>
      <w:widowControl w:val="0"/>
      <w:numPr>
        <w:ilvl w:val="5"/>
        <w:numId w:val="1"/>
      </w:numPr>
      <w:suppressAutoHyphens/>
      <w:spacing w:before="240" w:after="60" w:line="360" w:lineRule="auto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77775"/>
    <w:pPr>
      <w:widowControl w:val="0"/>
      <w:numPr>
        <w:ilvl w:val="6"/>
        <w:numId w:val="1"/>
      </w:numPr>
      <w:suppressAutoHyphens/>
      <w:spacing w:before="240" w:after="60" w:line="360" w:lineRule="auto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777775"/>
    <w:pPr>
      <w:widowControl w:val="0"/>
      <w:numPr>
        <w:ilvl w:val="7"/>
        <w:numId w:val="1"/>
      </w:numPr>
      <w:suppressAutoHyphens/>
      <w:spacing w:before="240" w:after="60" w:line="360" w:lineRule="auto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777775"/>
    <w:pPr>
      <w:widowControl w:val="0"/>
      <w:numPr>
        <w:ilvl w:val="8"/>
        <w:numId w:val="1"/>
      </w:numPr>
      <w:suppressAutoHyphens/>
      <w:spacing w:before="240" w:after="60" w:line="360" w:lineRule="auto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4F18"/>
    <w:rPr>
      <w:rFonts w:cs="Times New Roman"/>
      <w:b/>
      <w:sz w:val="24"/>
    </w:rPr>
  </w:style>
  <w:style w:type="character" w:customStyle="1" w:styleId="21">
    <w:name w:val="Заголовок 2 Знак1"/>
    <w:aliases w:val="Заголовок 2 Знак Знак"/>
    <w:basedOn w:val="a0"/>
    <w:link w:val="2"/>
    <w:uiPriority w:val="99"/>
    <w:semiHidden/>
    <w:locked/>
    <w:rsid w:val="00C0169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0169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0169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C01697"/>
    <w:rPr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C01697"/>
    <w:rPr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C01697"/>
    <w:rPr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locked/>
    <w:rsid w:val="00C01697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locked/>
    <w:rsid w:val="00C01697"/>
    <w:rPr>
      <w:rFonts w:ascii="Arial" w:hAnsi="Arial" w:cs="Arial"/>
    </w:rPr>
  </w:style>
  <w:style w:type="paragraph" w:styleId="20">
    <w:name w:val="Body Text 2"/>
    <w:basedOn w:val="a"/>
    <w:link w:val="22"/>
    <w:uiPriority w:val="99"/>
    <w:rsid w:val="00777775"/>
    <w:rPr>
      <w:rFonts w:ascii="Arial" w:hAnsi="Arial"/>
      <w:szCs w:val="20"/>
    </w:rPr>
  </w:style>
  <w:style w:type="character" w:customStyle="1" w:styleId="22">
    <w:name w:val="Основной текст 2 Знак"/>
    <w:basedOn w:val="a0"/>
    <w:link w:val="20"/>
    <w:uiPriority w:val="99"/>
    <w:semiHidden/>
    <w:locked/>
    <w:rsid w:val="00C01697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77777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C01697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77777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BE42B9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777775"/>
    <w:pPr>
      <w:ind w:left="720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274F18"/>
    <w:rPr>
      <w:rFonts w:cs="Times New Roman"/>
      <w:sz w:val="24"/>
    </w:rPr>
  </w:style>
  <w:style w:type="paragraph" w:styleId="a9">
    <w:name w:val="List"/>
    <w:basedOn w:val="a"/>
    <w:uiPriority w:val="99"/>
    <w:rsid w:val="00777775"/>
    <w:pPr>
      <w:ind w:left="283" w:hanging="283"/>
    </w:pPr>
    <w:rPr>
      <w:sz w:val="20"/>
      <w:szCs w:val="20"/>
    </w:rPr>
  </w:style>
  <w:style w:type="paragraph" w:styleId="aa">
    <w:name w:val="footer"/>
    <w:basedOn w:val="a"/>
    <w:link w:val="ab"/>
    <w:uiPriority w:val="99"/>
    <w:rsid w:val="007777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C01697"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777775"/>
    <w:rPr>
      <w:rFonts w:cs="Times New Roman"/>
    </w:rPr>
  </w:style>
  <w:style w:type="paragraph" w:styleId="31">
    <w:name w:val="Body Text Indent 3"/>
    <w:basedOn w:val="a"/>
    <w:link w:val="32"/>
    <w:uiPriority w:val="99"/>
    <w:rsid w:val="00777775"/>
    <w:pPr>
      <w:ind w:left="284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C01697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777775"/>
    <w:pPr>
      <w:ind w:right="186"/>
    </w:pPr>
    <w:rPr>
      <w:szCs w:val="20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C01697"/>
    <w:rPr>
      <w:rFonts w:cs="Times New Roman"/>
      <w:sz w:val="16"/>
      <w:szCs w:val="16"/>
    </w:rPr>
  </w:style>
  <w:style w:type="paragraph" w:styleId="ad">
    <w:name w:val="header"/>
    <w:basedOn w:val="a"/>
    <w:link w:val="ae"/>
    <w:uiPriority w:val="99"/>
    <w:rsid w:val="007777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C01697"/>
    <w:rPr>
      <w:rFonts w:cs="Times New Roman"/>
      <w:sz w:val="24"/>
      <w:szCs w:val="24"/>
    </w:rPr>
  </w:style>
  <w:style w:type="paragraph" w:customStyle="1" w:styleId="af">
    <w:name w:val="Подпункт"/>
    <w:basedOn w:val="a"/>
    <w:uiPriority w:val="99"/>
    <w:rsid w:val="00777775"/>
    <w:pPr>
      <w:tabs>
        <w:tab w:val="num" w:pos="1134"/>
      </w:tabs>
      <w:spacing w:line="360" w:lineRule="auto"/>
      <w:ind w:left="1134" w:hanging="1134"/>
    </w:pPr>
    <w:rPr>
      <w:sz w:val="28"/>
      <w:szCs w:val="20"/>
    </w:rPr>
  </w:style>
  <w:style w:type="paragraph" w:customStyle="1" w:styleId="23">
    <w:name w:val="Пункт2"/>
    <w:basedOn w:val="a"/>
    <w:uiPriority w:val="99"/>
    <w:rsid w:val="00777775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z w:val="28"/>
      <w:szCs w:val="20"/>
    </w:rPr>
  </w:style>
  <w:style w:type="paragraph" w:customStyle="1" w:styleId="af0">
    <w:name w:val="Подподпункт"/>
    <w:basedOn w:val="af"/>
    <w:uiPriority w:val="99"/>
    <w:rsid w:val="00777775"/>
    <w:pPr>
      <w:tabs>
        <w:tab w:val="clear" w:pos="1134"/>
        <w:tab w:val="num" w:pos="1701"/>
      </w:tabs>
      <w:ind w:left="1701" w:hanging="567"/>
    </w:pPr>
  </w:style>
  <w:style w:type="paragraph" w:styleId="24">
    <w:name w:val="Body Text Indent 2"/>
    <w:basedOn w:val="a"/>
    <w:link w:val="25"/>
    <w:uiPriority w:val="99"/>
    <w:rsid w:val="00777775"/>
    <w:pPr>
      <w:ind w:left="360"/>
      <w:jc w:val="center"/>
    </w:pPr>
    <w:rPr>
      <w:b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224168"/>
    <w:rPr>
      <w:rFonts w:cs="Times New Roman"/>
      <w:b/>
      <w:sz w:val="24"/>
      <w:szCs w:val="24"/>
    </w:rPr>
  </w:style>
  <w:style w:type="paragraph" w:customStyle="1" w:styleId="af1">
    <w:name w:val="Пункт Знак"/>
    <w:basedOn w:val="a"/>
    <w:uiPriority w:val="99"/>
    <w:rsid w:val="00777775"/>
    <w:pPr>
      <w:tabs>
        <w:tab w:val="left" w:pos="851"/>
        <w:tab w:val="left" w:pos="1134"/>
        <w:tab w:val="num" w:pos="2007"/>
      </w:tabs>
      <w:spacing w:line="360" w:lineRule="auto"/>
      <w:ind w:left="2007" w:hanging="360"/>
    </w:pPr>
    <w:rPr>
      <w:sz w:val="28"/>
      <w:szCs w:val="20"/>
    </w:rPr>
  </w:style>
  <w:style w:type="paragraph" w:customStyle="1" w:styleId="af2">
    <w:name w:val="Подподподпункт"/>
    <w:basedOn w:val="a"/>
    <w:uiPriority w:val="99"/>
    <w:rsid w:val="00777775"/>
    <w:pPr>
      <w:tabs>
        <w:tab w:val="left" w:pos="1134"/>
        <w:tab w:val="left" w:pos="1701"/>
        <w:tab w:val="num" w:pos="3560"/>
      </w:tabs>
      <w:spacing w:line="360" w:lineRule="auto"/>
      <w:ind w:left="3560" w:hanging="1008"/>
    </w:pPr>
    <w:rPr>
      <w:sz w:val="28"/>
      <w:szCs w:val="20"/>
    </w:rPr>
  </w:style>
  <w:style w:type="paragraph" w:customStyle="1" w:styleId="11">
    <w:name w:val="Пункт1"/>
    <w:basedOn w:val="a"/>
    <w:uiPriority w:val="99"/>
    <w:rsid w:val="00777775"/>
    <w:pPr>
      <w:tabs>
        <w:tab w:val="num" w:pos="3087"/>
      </w:tabs>
      <w:spacing w:before="240" w:line="360" w:lineRule="auto"/>
      <w:ind w:left="3087" w:hanging="360"/>
      <w:jc w:val="center"/>
    </w:pPr>
    <w:rPr>
      <w:rFonts w:ascii="Arial" w:hAnsi="Arial"/>
      <w:b/>
      <w:sz w:val="28"/>
      <w:szCs w:val="28"/>
    </w:rPr>
  </w:style>
  <w:style w:type="paragraph" w:styleId="af3">
    <w:name w:val="Plain Text"/>
    <w:basedOn w:val="a"/>
    <w:link w:val="af4"/>
    <w:uiPriority w:val="99"/>
    <w:rsid w:val="00777775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semiHidden/>
    <w:locked/>
    <w:rsid w:val="00C01697"/>
    <w:rPr>
      <w:rFonts w:ascii="Courier New" w:hAnsi="Courier New" w:cs="Courier New"/>
      <w:sz w:val="20"/>
      <w:szCs w:val="20"/>
    </w:rPr>
  </w:style>
  <w:style w:type="paragraph" w:customStyle="1" w:styleId="FR1">
    <w:name w:val="FR1"/>
    <w:uiPriority w:val="99"/>
    <w:rsid w:val="000D7717"/>
    <w:pPr>
      <w:widowControl w:val="0"/>
      <w:snapToGrid w:val="0"/>
      <w:spacing w:before="20"/>
      <w:jc w:val="right"/>
    </w:pPr>
    <w:rPr>
      <w:rFonts w:ascii="Arial" w:hAnsi="Arial"/>
      <w:sz w:val="20"/>
      <w:szCs w:val="20"/>
    </w:rPr>
  </w:style>
  <w:style w:type="table" w:styleId="af5">
    <w:name w:val="Table Grid"/>
    <w:basedOn w:val="a1"/>
    <w:uiPriority w:val="99"/>
    <w:rsid w:val="002207B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575D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6">
    <w:name w:val="List Paragraph"/>
    <w:basedOn w:val="a"/>
    <w:uiPriority w:val="34"/>
    <w:qFormat/>
    <w:rsid w:val="007253F8"/>
    <w:pPr>
      <w:ind w:left="720"/>
      <w:contextualSpacing/>
      <w:jc w:val="left"/>
    </w:pPr>
  </w:style>
  <w:style w:type="paragraph" w:styleId="af7">
    <w:name w:val="No Spacing"/>
    <w:uiPriority w:val="1"/>
    <w:qFormat/>
    <w:rsid w:val="009F4F81"/>
    <w:pPr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77775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7775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link w:val="21"/>
    <w:uiPriority w:val="99"/>
    <w:qFormat/>
    <w:rsid w:val="007777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777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77775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777775"/>
    <w:pPr>
      <w:keepNext/>
      <w:numPr>
        <w:ilvl w:val="4"/>
        <w:numId w:val="1"/>
      </w:numPr>
      <w:suppressAutoHyphens/>
      <w:spacing w:before="60" w:line="360" w:lineRule="auto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77775"/>
    <w:pPr>
      <w:widowControl w:val="0"/>
      <w:numPr>
        <w:ilvl w:val="5"/>
        <w:numId w:val="1"/>
      </w:numPr>
      <w:suppressAutoHyphens/>
      <w:spacing w:before="240" w:after="60" w:line="360" w:lineRule="auto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77775"/>
    <w:pPr>
      <w:widowControl w:val="0"/>
      <w:numPr>
        <w:ilvl w:val="6"/>
        <w:numId w:val="1"/>
      </w:numPr>
      <w:suppressAutoHyphens/>
      <w:spacing w:before="240" w:after="60" w:line="360" w:lineRule="auto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777775"/>
    <w:pPr>
      <w:widowControl w:val="0"/>
      <w:numPr>
        <w:ilvl w:val="7"/>
        <w:numId w:val="1"/>
      </w:numPr>
      <w:suppressAutoHyphens/>
      <w:spacing w:before="240" w:after="60" w:line="360" w:lineRule="auto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777775"/>
    <w:pPr>
      <w:widowControl w:val="0"/>
      <w:numPr>
        <w:ilvl w:val="8"/>
        <w:numId w:val="1"/>
      </w:numPr>
      <w:suppressAutoHyphens/>
      <w:spacing w:before="240" w:after="60" w:line="360" w:lineRule="auto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4F18"/>
    <w:rPr>
      <w:rFonts w:cs="Times New Roman"/>
      <w:b/>
      <w:sz w:val="24"/>
    </w:rPr>
  </w:style>
  <w:style w:type="character" w:customStyle="1" w:styleId="21">
    <w:name w:val="Заголовок 2 Знак1"/>
    <w:aliases w:val="Заголовок 2 Знак Знак"/>
    <w:basedOn w:val="a0"/>
    <w:link w:val="2"/>
    <w:uiPriority w:val="99"/>
    <w:semiHidden/>
    <w:locked/>
    <w:rsid w:val="00C0169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0169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0169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C01697"/>
    <w:rPr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C01697"/>
    <w:rPr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C01697"/>
    <w:rPr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locked/>
    <w:rsid w:val="00C01697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locked/>
    <w:rsid w:val="00C01697"/>
    <w:rPr>
      <w:rFonts w:ascii="Arial" w:hAnsi="Arial" w:cs="Arial"/>
    </w:rPr>
  </w:style>
  <w:style w:type="paragraph" w:styleId="20">
    <w:name w:val="Body Text 2"/>
    <w:basedOn w:val="a"/>
    <w:link w:val="22"/>
    <w:uiPriority w:val="99"/>
    <w:rsid w:val="00777775"/>
    <w:rPr>
      <w:rFonts w:ascii="Arial" w:hAnsi="Arial"/>
      <w:szCs w:val="20"/>
    </w:rPr>
  </w:style>
  <w:style w:type="character" w:customStyle="1" w:styleId="22">
    <w:name w:val="Основной текст 2 Знак"/>
    <w:basedOn w:val="a0"/>
    <w:link w:val="20"/>
    <w:uiPriority w:val="99"/>
    <w:semiHidden/>
    <w:locked/>
    <w:rsid w:val="00C01697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77777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C01697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77777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BE42B9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777775"/>
    <w:pPr>
      <w:ind w:left="720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274F18"/>
    <w:rPr>
      <w:rFonts w:cs="Times New Roman"/>
      <w:sz w:val="24"/>
    </w:rPr>
  </w:style>
  <w:style w:type="paragraph" w:styleId="a9">
    <w:name w:val="List"/>
    <w:basedOn w:val="a"/>
    <w:uiPriority w:val="99"/>
    <w:rsid w:val="00777775"/>
    <w:pPr>
      <w:ind w:left="283" w:hanging="283"/>
    </w:pPr>
    <w:rPr>
      <w:sz w:val="20"/>
      <w:szCs w:val="20"/>
    </w:rPr>
  </w:style>
  <w:style w:type="paragraph" w:styleId="aa">
    <w:name w:val="footer"/>
    <w:basedOn w:val="a"/>
    <w:link w:val="ab"/>
    <w:uiPriority w:val="99"/>
    <w:rsid w:val="007777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C01697"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777775"/>
    <w:rPr>
      <w:rFonts w:cs="Times New Roman"/>
    </w:rPr>
  </w:style>
  <w:style w:type="paragraph" w:styleId="31">
    <w:name w:val="Body Text Indent 3"/>
    <w:basedOn w:val="a"/>
    <w:link w:val="32"/>
    <w:uiPriority w:val="99"/>
    <w:rsid w:val="00777775"/>
    <w:pPr>
      <w:ind w:left="284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C01697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777775"/>
    <w:pPr>
      <w:ind w:right="186"/>
    </w:pPr>
    <w:rPr>
      <w:szCs w:val="20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C01697"/>
    <w:rPr>
      <w:rFonts w:cs="Times New Roman"/>
      <w:sz w:val="16"/>
      <w:szCs w:val="16"/>
    </w:rPr>
  </w:style>
  <w:style w:type="paragraph" w:styleId="ad">
    <w:name w:val="header"/>
    <w:basedOn w:val="a"/>
    <w:link w:val="ae"/>
    <w:uiPriority w:val="99"/>
    <w:rsid w:val="007777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C01697"/>
    <w:rPr>
      <w:rFonts w:cs="Times New Roman"/>
      <w:sz w:val="24"/>
      <w:szCs w:val="24"/>
    </w:rPr>
  </w:style>
  <w:style w:type="paragraph" w:customStyle="1" w:styleId="af">
    <w:name w:val="Подпункт"/>
    <w:basedOn w:val="a"/>
    <w:uiPriority w:val="99"/>
    <w:rsid w:val="00777775"/>
    <w:pPr>
      <w:tabs>
        <w:tab w:val="num" w:pos="1134"/>
      </w:tabs>
      <w:spacing w:line="360" w:lineRule="auto"/>
      <w:ind w:left="1134" w:hanging="1134"/>
    </w:pPr>
    <w:rPr>
      <w:sz w:val="28"/>
      <w:szCs w:val="20"/>
    </w:rPr>
  </w:style>
  <w:style w:type="paragraph" w:customStyle="1" w:styleId="23">
    <w:name w:val="Пункт2"/>
    <w:basedOn w:val="a"/>
    <w:uiPriority w:val="99"/>
    <w:rsid w:val="00777775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z w:val="28"/>
      <w:szCs w:val="20"/>
    </w:rPr>
  </w:style>
  <w:style w:type="paragraph" w:customStyle="1" w:styleId="af0">
    <w:name w:val="Подподпункт"/>
    <w:basedOn w:val="af"/>
    <w:uiPriority w:val="99"/>
    <w:rsid w:val="00777775"/>
    <w:pPr>
      <w:tabs>
        <w:tab w:val="clear" w:pos="1134"/>
        <w:tab w:val="num" w:pos="1701"/>
      </w:tabs>
      <w:ind w:left="1701" w:hanging="567"/>
    </w:pPr>
  </w:style>
  <w:style w:type="paragraph" w:styleId="24">
    <w:name w:val="Body Text Indent 2"/>
    <w:basedOn w:val="a"/>
    <w:link w:val="25"/>
    <w:uiPriority w:val="99"/>
    <w:rsid w:val="00777775"/>
    <w:pPr>
      <w:ind w:left="360"/>
      <w:jc w:val="center"/>
    </w:pPr>
    <w:rPr>
      <w:b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224168"/>
    <w:rPr>
      <w:rFonts w:cs="Times New Roman"/>
      <w:b/>
      <w:sz w:val="24"/>
      <w:szCs w:val="24"/>
    </w:rPr>
  </w:style>
  <w:style w:type="paragraph" w:customStyle="1" w:styleId="af1">
    <w:name w:val="Пункт Знак"/>
    <w:basedOn w:val="a"/>
    <w:uiPriority w:val="99"/>
    <w:rsid w:val="00777775"/>
    <w:pPr>
      <w:tabs>
        <w:tab w:val="left" w:pos="851"/>
        <w:tab w:val="left" w:pos="1134"/>
        <w:tab w:val="num" w:pos="2007"/>
      </w:tabs>
      <w:spacing w:line="360" w:lineRule="auto"/>
      <w:ind w:left="2007" w:hanging="360"/>
    </w:pPr>
    <w:rPr>
      <w:sz w:val="28"/>
      <w:szCs w:val="20"/>
    </w:rPr>
  </w:style>
  <w:style w:type="paragraph" w:customStyle="1" w:styleId="af2">
    <w:name w:val="Подподподпункт"/>
    <w:basedOn w:val="a"/>
    <w:uiPriority w:val="99"/>
    <w:rsid w:val="00777775"/>
    <w:pPr>
      <w:tabs>
        <w:tab w:val="left" w:pos="1134"/>
        <w:tab w:val="left" w:pos="1701"/>
        <w:tab w:val="num" w:pos="3560"/>
      </w:tabs>
      <w:spacing w:line="360" w:lineRule="auto"/>
      <w:ind w:left="3560" w:hanging="1008"/>
    </w:pPr>
    <w:rPr>
      <w:sz w:val="28"/>
      <w:szCs w:val="20"/>
    </w:rPr>
  </w:style>
  <w:style w:type="paragraph" w:customStyle="1" w:styleId="11">
    <w:name w:val="Пункт1"/>
    <w:basedOn w:val="a"/>
    <w:uiPriority w:val="99"/>
    <w:rsid w:val="00777775"/>
    <w:pPr>
      <w:tabs>
        <w:tab w:val="num" w:pos="3087"/>
      </w:tabs>
      <w:spacing w:before="240" w:line="360" w:lineRule="auto"/>
      <w:ind w:left="3087" w:hanging="360"/>
      <w:jc w:val="center"/>
    </w:pPr>
    <w:rPr>
      <w:rFonts w:ascii="Arial" w:hAnsi="Arial"/>
      <w:b/>
      <w:sz w:val="28"/>
      <w:szCs w:val="28"/>
    </w:rPr>
  </w:style>
  <w:style w:type="paragraph" w:styleId="af3">
    <w:name w:val="Plain Text"/>
    <w:basedOn w:val="a"/>
    <w:link w:val="af4"/>
    <w:uiPriority w:val="99"/>
    <w:rsid w:val="00777775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semiHidden/>
    <w:locked/>
    <w:rsid w:val="00C01697"/>
    <w:rPr>
      <w:rFonts w:ascii="Courier New" w:hAnsi="Courier New" w:cs="Courier New"/>
      <w:sz w:val="20"/>
      <w:szCs w:val="20"/>
    </w:rPr>
  </w:style>
  <w:style w:type="paragraph" w:customStyle="1" w:styleId="FR1">
    <w:name w:val="FR1"/>
    <w:uiPriority w:val="99"/>
    <w:rsid w:val="000D7717"/>
    <w:pPr>
      <w:widowControl w:val="0"/>
      <w:snapToGrid w:val="0"/>
      <w:spacing w:before="20"/>
      <w:jc w:val="right"/>
    </w:pPr>
    <w:rPr>
      <w:rFonts w:ascii="Arial" w:hAnsi="Arial"/>
      <w:sz w:val="20"/>
      <w:szCs w:val="20"/>
    </w:rPr>
  </w:style>
  <w:style w:type="table" w:styleId="af5">
    <w:name w:val="Table Grid"/>
    <w:basedOn w:val="a1"/>
    <w:uiPriority w:val="99"/>
    <w:rsid w:val="002207B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575D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6">
    <w:name w:val="List Paragraph"/>
    <w:basedOn w:val="a"/>
    <w:uiPriority w:val="34"/>
    <w:qFormat/>
    <w:rsid w:val="007253F8"/>
    <w:pPr>
      <w:ind w:left="720"/>
      <w:contextualSpacing/>
      <w:jc w:val="left"/>
    </w:pPr>
  </w:style>
  <w:style w:type="paragraph" w:styleId="af7">
    <w:name w:val="No Spacing"/>
    <w:uiPriority w:val="1"/>
    <w:qFormat/>
    <w:rsid w:val="009F4F81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3FCBB-EC74-41DF-84D0-F616EB5F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1520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Егорова</cp:lastModifiedBy>
  <cp:revision>108</cp:revision>
  <cp:lastPrinted>2013-03-15T04:36:00Z</cp:lastPrinted>
  <dcterms:created xsi:type="dcterms:W3CDTF">2012-12-05T06:12:00Z</dcterms:created>
  <dcterms:modified xsi:type="dcterms:W3CDTF">2013-04-08T12:24:00Z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