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75" w:rsidRDefault="00DA2C75" w:rsidP="00DA2C75">
      <w:pPr>
        <w:jc w:val="center"/>
        <w:rPr>
          <w:b/>
        </w:rPr>
      </w:pPr>
      <w:r>
        <w:rPr>
          <w:b/>
        </w:rPr>
        <w:t>ДОГОВОР №</w:t>
      </w:r>
    </w:p>
    <w:p w:rsidR="00DA2C75" w:rsidRDefault="00DA2C75" w:rsidP="00DA2C75">
      <w:pPr>
        <w:jc w:val="both"/>
        <w:rPr>
          <w:b/>
        </w:rPr>
      </w:pPr>
    </w:p>
    <w:p w:rsidR="009D5A18" w:rsidRDefault="009D5A18" w:rsidP="00DA2C75">
      <w:pPr>
        <w:jc w:val="both"/>
      </w:pPr>
    </w:p>
    <w:p w:rsidR="00DA2C75" w:rsidRDefault="00DA2C75" w:rsidP="00DA2C75">
      <w:pPr>
        <w:jc w:val="both"/>
      </w:pPr>
      <w:r>
        <w:t>г. Мурманск</w:t>
      </w:r>
      <w:r>
        <w:tab/>
      </w:r>
      <w:r w:rsidR="00DE1606">
        <w:tab/>
      </w:r>
      <w:r w:rsidR="00DE1606">
        <w:tab/>
      </w:r>
      <w:r w:rsidR="00DE1606">
        <w:tab/>
      </w:r>
      <w:r w:rsidR="00DE1606">
        <w:tab/>
      </w:r>
      <w:r w:rsidR="00DE1606">
        <w:tab/>
      </w:r>
      <w:r w:rsidR="00DE1606">
        <w:tab/>
      </w:r>
      <w:r w:rsidR="00DE1606">
        <w:tab/>
        <w:t xml:space="preserve">«____» _____________ </w:t>
      </w:r>
      <w:r w:rsidR="00DE1606" w:rsidRPr="00740539">
        <w:t>2011</w:t>
      </w:r>
      <w:r w:rsidRPr="00740539">
        <w:t>г.</w:t>
      </w:r>
    </w:p>
    <w:p w:rsidR="00DA2C75" w:rsidRDefault="00DA2C75" w:rsidP="00DA2C75">
      <w:pPr>
        <w:jc w:val="both"/>
      </w:pPr>
    </w:p>
    <w:p w:rsidR="00DA2C75" w:rsidRDefault="00DA2C75" w:rsidP="00DA2C75">
      <w:pPr>
        <w:jc w:val="both"/>
      </w:pPr>
      <w:r>
        <w:tab/>
        <w:t xml:space="preserve">Стороны: </w:t>
      </w:r>
    </w:p>
    <w:p w:rsidR="00DA2C75" w:rsidRDefault="00DA2C75" w:rsidP="00DA2C75">
      <w:pPr>
        <w:jc w:val="both"/>
      </w:pPr>
      <w:proofErr w:type="gramStart"/>
      <w:r>
        <w:rPr>
          <w:b/>
        </w:rPr>
        <w:t>ОАО "ТГК-1"</w:t>
      </w:r>
      <w:r>
        <w:t>, именуемое в дальнейшем</w:t>
      </w:r>
      <w:r>
        <w:rPr>
          <w:b/>
          <w:bCs/>
        </w:rPr>
        <w:t xml:space="preserve"> Заказчик,</w:t>
      </w:r>
      <w:r>
        <w:t xml:space="preserve"> в лице Заместителя генерального директора - директора филиала «Кольский» ОАО «ТГК-1» Антипова Александра Геннадьевича, действующего на основании доверенности № </w:t>
      </w:r>
      <w:r w:rsidRPr="00740539">
        <w:t>1</w:t>
      </w:r>
      <w:r w:rsidR="00740539" w:rsidRPr="00740539">
        <w:t>77</w:t>
      </w:r>
      <w:r w:rsidRPr="00740539">
        <w:t>-201</w:t>
      </w:r>
      <w:r w:rsidR="00740539" w:rsidRPr="00740539">
        <w:t>1</w:t>
      </w:r>
      <w:r w:rsidRPr="00740539">
        <w:t xml:space="preserve"> от 01.01.201</w:t>
      </w:r>
      <w:r w:rsidR="00740539" w:rsidRPr="00740539">
        <w:t>1</w:t>
      </w:r>
      <w:r>
        <w:t xml:space="preserve"> </w:t>
      </w:r>
      <w:r w:rsidRPr="00D71D1E">
        <w:t>г.</w:t>
      </w:r>
      <w:r>
        <w:t xml:space="preserve">, с одной стороны, и </w:t>
      </w:r>
      <w:r>
        <w:rPr>
          <w:b/>
        </w:rPr>
        <w:t>Подрядчик _______</w:t>
      </w:r>
      <w:r>
        <w:t>_____________________________________________, лицензия _______________________________________________</w:t>
      </w:r>
      <w:r w:rsidR="00F75D40">
        <w:t xml:space="preserve"> </w:t>
      </w:r>
      <w:r>
        <w:t>(копия - приложение № 1 к настоящему Договору), в лице ____________________________________________________, действующего на основании ______________________________________________, с другой стороны (далее - Стороны), заключили настоящий Договор о нижеследующем:</w:t>
      </w:r>
      <w:proofErr w:type="gramEnd"/>
    </w:p>
    <w:p w:rsidR="00DA2C75" w:rsidRDefault="00DA2C75" w:rsidP="00DA2C75">
      <w:pPr>
        <w:spacing w:before="360" w:after="240"/>
        <w:jc w:val="center"/>
        <w:rPr>
          <w:b/>
        </w:rPr>
      </w:pPr>
      <w:r>
        <w:rPr>
          <w:b/>
        </w:rPr>
        <w:t>ТЕРМИНЫ И ОПРЕДЕЛЕНИЯ</w:t>
      </w:r>
    </w:p>
    <w:p w:rsidR="00DA2C75" w:rsidRDefault="00DA2C75" w:rsidP="00DA2C75">
      <w:pPr>
        <w:spacing w:after="120"/>
        <w:jc w:val="both"/>
      </w:pPr>
      <w:r>
        <w:tab/>
      </w:r>
      <w:r>
        <w:rPr>
          <w:b/>
        </w:rPr>
        <w:t xml:space="preserve">Договор </w:t>
      </w:r>
      <w:r>
        <w:t>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DA2C75" w:rsidRDefault="00DA2C75" w:rsidP="00DA2C75">
      <w:pPr>
        <w:spacing w:after="120"/>
        <w:jc w:val="both"/>
      </w:pPr>
      <w:r>
        <w:tab/>
      </w:r>
      <w:r>
        <w:rPr>
          <w:b/>
        </w:rPr>
        <w:t xml:space="preserve">Работы </w:t>
      </w:r>
      <w:r>
        <w:t>– все работы (весь объем Работ), подлежащие выполнению Подрядчиком в соответствии с условиями настоящего Договора.</w:t>
      </w:r>
    </w:p>
    <w:p w:rsidR="00DA2C75" w:rsidRDefault="00DA2C75" w:rsidP="00DA2C75">
      <w:pPr>
        <w:spacing w:after="120"/>
        <w:jc w:val="both"/>
      </w:pPr>
      <w:r>
        <w:tab/>
      </w:r>
      <w:r>
        <w:rPr>
          <w:b/>
        </w:rPr>
        <w:t xml:space="preserve">Объект </w:t>
      </w:r>
      <w:r>
        <w:t xml:space="preserve">– </w:t>
      </w:r>
      <w:r w:rsidRPr="00902001">
        <w:rPr>
          <w:b/>
          <w:i/>
        </w:rPr>
        <w:t>Каскад Пазских ГЭС филиала «Кольский» ОАО «ТГК-1».</w:t>
      </w:r>
      <w:r>
        <w:tab/>
      </w:r>
    </w:p>
    <w:p w:rsidR="00DA2C75" w:rsidRDefault="00DA2C75" w:rsidP="00DA2C75">
      <w:pPr>
        <w:spacing w:after="120"/>
        <w:jc w:val="both"/>
      </w:pPr>
      <w:r>
        <w:tab/>
      </w:r>
      <w:r>
        <w:rPr>
          <w:b/>
        </w:rPr>
        <w:t xml:space="preserve">Акт </w:t>
      </w:r>
      <w:r>
        <w:t>– документ, свидетельствующий об окончании всех Работ (всего объема Работ) по настоящему Договору.</w:t>
      </w:r>
    </w:p>
    <w:p w:rsidR="00DA2C75" w:rsidRDefault="00DA2C75" w:rsidP="00DA2C75">
      <w:pPr>
        <w:jc w:val="both"/>
      </w:pPr>
      <w:r>
        <w:tab/>
      </w:r>
      <w:r>
        <w:rPr>
          <w:b/>
        </w:rPr>
        <w:t xml:space="preserve">Ценник </w:t>
      </w:r>
      <w:r>
        <w:t xml:space="preserve">– документ (Прейскурант «ОРГРЭС», «Базовые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», Прейскурант №26-05-43,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, </w:t>
      </w:r>
      <w:proofErr w:type="spellStart"/>
      <w:r>
        <w:t>ГСНп</w:t>
      </w:r>
      <w:proofErr w:type="spellEnd"/>
      <w:r>
        <w:t>, и т.п.), используемый для определения стоимости Работ при применении коэффициентов (индексов) и иных аналогичных значений.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</w:tabs>
        <w:spacing w:before="240" w:after="240"/>
        <w:jc w:val="center"/>
        <w:rPr>
          <w:b/>
        </w:rPr>
      </w:pPr>
      <w:r>
        <w:rPr>
          <w:b/>
        </w:rPr>
        <w:t>ПРЕДМЕТ ДОГОВОРА</w:t>
      </w:r>
    </w:p>
    <w:p w:rsidR="00DA2C75" w:rsidRPr="005F0069" w:rsidRDefault="00DA2C75" w:rsidP="00F75D40">
      <w:pPr>
        <w:numPr>
          <w:ilvl w:val="1"/>
          <w:numId w:val="2"/>
        </w:numPr>
        <w:tabs>
          <w:tab w:val="clear" w:pos="360"/>
          <w:tab w:val="num" w:pos="434"/>
        </w:tabs>
        <w:ind w:left="462" w:hanging="462"/>
        <w:jc w:val="both"/>
        <w:rPr>
          <w:i/>
        </w:rPr>
      </w:pPr>
      <w:r>
        <w:t>Заказчик поручает, а Подрядчик, в счет оговоренной статьей 2 настоящего Договора стоимости, обязуется выполнить на свой риск, собственными силами работы по</w:t>
      </w:r>
      <w:r>
        <w:rPr>
          <w:bCs/>
          <w:i/>
        </w:rPr>
        <w:t xml:space="preserve">  </w:t>
      </w:r>
      <w:r w:rsidR="003E1EE6">
        <w:rPr>
          <w:b/>
          <w:bCs/>
          <w:i/>
          <w:u w:val="single"/>
        </w:rPr>
        <w:t>и</w:t>
      </w:r>
      <w:r w:rsidR="003E1EE6" w:rsidRPr="003E1EE6">
        <w:rPr>
          <w:b/>
          <w:bCs/>
          <w:i/>
          <w:u w:val="single"/>
        </w:rPr>
        <w:t>нструментально</w:t>
      </w:r>
      <w:r w:rsidR="003E1EE6">
        <w:rPr>
          <w:b/>
          <w:bCs/>
          <w:i/>
          <w:u w:val="single"/>
        </w:rPr>
        <w:t>му обследованию</w:t>
      </w:r>
      <w:r w:rsidR="003E1EE6" w:rsidRPr="003E1EE6">
        <w:rPr>
          <w:b/>
          <w:bCs/>
          <w:i/>
          <w:u w:val="single"/>
        </w:rPr>
        <w:t xml:space="preserve"> затвор</w:t>
      </w:r>
      <w:r w:rsidR="008E278E">
        <w:rPr>
          <w:b/>
          <w:bCs/>
          <w:i/>
          <w:u w:val="single"/>
        </w:rPr>
        <w:t>ов</w:t>
      </w:r>
      <w:r w:rsidR="003E1EE6" w:rsidRPr="003E1EE6">
        <w:rPr>
          <w:b/>
          <w:bCs/>
          <w:i/>
          <w:u w:val="single"/>
        </w:rPr>
        <w:t xml:space="preserve"> водосброса №1</w:t>
      </w:r>
      <w:r w:rsidR="008E278E">
        <w:rPr>
          <w:b/>
          <w:bCs/>
          <w:i/>
          <w:u w:val="single"/>
        </w:rPr>
        <w:t>,2</w:t>
      </w:r>
      <w:r w:rsidR="003E1EE6" w:rsidRPr="003E1EE6">
        <w:rPr>
          <w:b/>
          <w:bCs/>
          <w:i/>
          <w:u w:val="single"/>
        </w:rPr>
        <w:t xml:space="preserve"> ГЭС-4</w:t>
      </w:r>
      <w:r w:rsidR="00D13CE4">
        <w:rPr>
          <w:b/>
          <w:bCs/>
          <w:i/>
          <w:u w:val="single"/>
        </w:rPr>
        <w:t xml:space="preserve"> и</w:t>
      </w:r>
      <w:r w:rsidR="003E1EE6" w:rsidRPr="003E1EE6">
        <w:rPr>
          <w:b/>
          <w:bCs/>
          <w:i/>
          <w:u w:val="single"/>
        </w:rPr>
        <w:t xml:space="preserve"> ремонтн</w:t>
      </w:r>
      <w:r w:rsidR="00D13CE4">
        <w:rPr>
          <w:b/>
          <w:bCs/>
          <w:i/>
          <w:u w:val="single"/>
        </w:rPr>
        <w:t>ого</w:t>
      </w:r>
      <w:r w:rsidR="003E1EE6" w:rsidRPr="003E1EE6">
        <w:rPr>
          <w:b/>
          <w:bCs/>
          <w:i/>
          <w:u w:val="single"/>
        </w:rPr>
        <w:t xml:space="preserve"> плоск</w:t>
      </w:r>
      <w:r w:rsidR="00D13CE4">
        <w:rPr>
          <w:b/>
          <w:bCs/>
          <w:i/>
          <w:u w:val="single"/>
        </w:rPr>
        <w:t>ого затвора</w:t>
      </w:r>
      <w:r w:rsidR="003E1EE6" w:rsidRPr="003E1EE6">
        <w:rPr>
          <w:b/>
          <w:bCs/>
          <w:i/>
          <w:u w:val="single"/>
        </w:rPr>
        <w:t xml:space="preserve"> ГЭС-7</w:t>
      </w:r>
      <w:r w:rsidRPr="009D5A18">
        <w:rPr>
          <w:b/>
          <w:bCs/>
          <w:i/>
          <w:u w:val="single"/>
        </w:rPr>
        <w:t xml:space="preserve"> </w:t>
      </w:r>
      <w:r w:rsidRPr="009D5A18">
        <w:rPr>
          <w:b/>
          <w:i/>
          <w:u w:val="single"/>
        </w:rPr>
        <w:t xml:space="preserve">Каскада </w:t>
      </w:r>
      <w:proofErr w:type="spellStart"/>
      <w:r w:rsidRPr="009D5A18">
        <w:rPr>
          <w:b/>
          <w:i/>
          <w:u w:val="single"/>
        </w:rPr>
        <w:t>Пазских</w:t>
      </w:r>
      <w:proofErr w:type="spellEnd"/>
      <w:r w:rsidRPr="005F0069">
        <w:rPr>
          <w:b/>
          <w:i/>
          <w:u w:val="single"/>
        </w:rPr>
        <w:t xml:space="preserve"> ГЭС филиала «Кольский» ОАО «ТГК-1».</w:t>
      </w:r>
    </w:p>
    <w:p w:rsidR="00DA2C75" w:rsidRDefault="00DA2C75" w:rsidP="00F75D40">
      <w:pPr>
        <w:numPr>
          <w:ilvl w:val="1"/>
          <w:numId w:val="2"/>
        </w:numPr>
        <w:tabs>
          <w:tab w:val="clear" w:pos="360"/>
          <w:tab w:val="num" w:pos="434"/>
        </w:tabs>
        <w:ind w:left="462" w:hanging="462"/>
        <w:jc w:val="both"/>
      </w:pPr>
      <w:r>
        <w:t>Заказчик обязуется принять результат Работ и оплатить его согласно условиям настоящего Договора.</w:t>
      </w:r>
    </w:p>
    <w:p w:rsidR="00DA2C75" w:rsidRDefault="00DA2C75" w:rsidP="00F75D40">
      <w:pPr>
        <w:numPr>
          <w:ilvl w:val="1"/>
          <w:numId w:val="2"/>
        </w:numPr>
        <w:tabs>
          <w:tab w:val="clear" w:pos="360"/>
          <w:tab w:val="num" w:pos="434"/>
        </w:tabs>
        <w:ind w:left="462" w:hanging="462"/>
        <w:jc w:val="both"/>
      </w:pPr>
      <w:r>
        <w:t>Объем и содержание работ, выполняемых в соответствии с настоящим Договором, указываются в техническом задании, являющимся неотъемлемой частью настоящего Договора.</w:t>
      </w:r>
    </w:p>
    <w:p w:rsidR="00DA2C75" w:rsidRDefault="00DA2C75" w:rsidP="00F75D40">
      <w:pPr>
        <w:numPr>
          <w:ilvl w:val="1"/>
          <w:numId w:val="2"/>
        </w:numPr>
        <w:tabs>
          <w:tab w:val="clear" w:pos="360"/>
          <w:tab w:val="num" w:pos="434"/>
        </w:tabs>
        <w:ind w:left="462" w:hanging="462"/>
        <w:jc w:val="both"/>
      </w:pPr>
      <w:r>
        <w:t>Условия Договора являются обязательными для исполнения Сторонами.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</w:tabs>
        <w:spacing w:before="240" w:after="240"/>
        <w:jc w:val="center"/>
        <w:rPr>
          <w:b/>
        </w:rPr>
      </w:pPr>
      <w:r>
        <w:rPr>
          <w:b/>
        </w:rPr>
        <w:t>СТОИМОСТЬ РАБОТ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</w:tabs>
        <w:ind w:left="490" w:hanging="476"/>
        <w:jc w:val="both"/>
      </w:pPr>
      <w:r>
        <w:t>Стоимость выполняемых Подрядчиком по настоящему Договору Работ является твердой ценой и в соответствии со сметой (Приложение №2 к настоящему Договору) составляет</w:t>
      </w:r>
      <w:proofErr w:type="gramStart"/>
      <w:r>
        <w:t xml:space="preserve"> _________________________________________________________________ ( __________ ) </w:t>
      </w:r>
      <w:proofErr w:type="gramEnd"/>
      <w:r>
        <w:t xml:space="preserve">рублей ___ копеек, НДС - __________. Всего с НДС ________________ ___________________________________________ ( __________ ) рублей ___ копеек. 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lastRenderedPageBreak/>
        <w:t>Текущая стоимость работ определяется на основании ежемесячно подписываемых сторонами актов сдачи-приемки выполненных работ (форма КС-2).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В случае применения коэффициентов (индексов) и иных аналогичных значений с целью определения стоимости работ при подписании актов выполненных работ стороны руководствуются позициями сметы (Приложение №2).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DA2C75" w:rsidRDefault="00DA2C75" w:rsidP="00044765">
      <w:pPr>
        <w:numPr>
          <w:ilvl w:val="1"/>
          <w:numId w:val="3"/>
        </w:numPr>
        <w:tabs>
          <w:tab w:val="left" w:pos="490"/>
          <w:tab w:val="num" w:pos="540"/>
        </w:tabs>
        <w:ind w:left="490" w:hanging="476"/>
        <w:jc w:val="both"/>
      </w:pPr>
      <w:r>
        <w:t>Заказчик вправе требовать уменьшения стоимости работ:</w:t>
      </w:r>
    </w:p>
    <w:p w:rsidR="00DA2C75" w:rsidRDefault="00DA2C75" w:rsidP="00DA2C75">
      <w:pPr>
        <w:numPr>
          <w:ilvl w:val="0"/>
          <w:numId w:val="4"/>
        </w:numPr>
        <w:jc w:val="both"/>
      </w:pPr>
      <w:r>
        <w:t>в случае включения в акты выполненных работ, завышенных объемов работ или невыполненных работ, предусмотренных сметой;</w:t>
      </w:r>
    </w:p>
    <w:p w:rsidR="00DA2C75" w:rsidRDefault="00DA2C75" w:rsidP="00DA2C75">
      <w:pPr>
        <w:numPr>
          <w:ilvl w:val="0"/>
          <w:numId w:val="4"/>
        </w:numPr>
        <w:jc w:val="both"/>
      </w:pPr>
      <w:r>
        <w:t>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DA2C75" w:rsidRDefault="00DA2C75" w:rsidP="00DA2C75">
      <w:pPr>
        <w:numPr>
          <w:ilvl w:val="0"/>
          <w:numId w:val="4"/>
        </w:numPr>
        <w:jc w:val="both"/>
      </w:pPr>
      <w:r>
        <w:t>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DA2C75" w:rsidRDefault="00DA2C75" w:rsidP="00DA2C75">
      <w:pPr>
        <w:numPr>
          <w:ilvl w:val="0"/>
          <w:numId w:val="4"/>
        </w:numPr>
        <w:jc w:val="both"/>
      </w:pPr>
      <w:r>
        <w:t>в иных случаях необоснованного увеличения стоимости выполненных работ.</w:t>
      </w:r>
    </w:p>
    <w:p w:rsidR="00DA2C75" w:rsidRDefault="00DA2C75" w:rsidP="00C95D7A">
      <w:pPr>
        <w:numPr>
          <w:ilvl w:val="1"/>
          <w:numId w:val="3"/>
        </w:numPr>
        <w:tabs>
          <w:tab w:val="clear" w:pos="792"/>
          <w:tab w:val="left" w:pos="490"/>
        </w:tabs>
        <w:ind w:left="490" w:hanging="476"/>
        <w:jc w:val="both"/>
      </w:pPr>
      <w:r>
        <w:t>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должна быть распределена между Сторонами поровну.</w:t>
      </w:r>
    </w:p>
    <w:p w:rsidR="00DA2C75" w:rsidRDefault="00DA2C75" w:rsidP="00C95D7A">
      <w:pPr>
        <w:numPr>
          <w:ilvl w:val="1"/>
          <w:numId w:val="3"/>
        </w:numPr>
        <w:tabs>
          <w:tab w:val="clear" w:pos="792"/>
          <w:tab w:val="left" w:pos="490"/>
        </w:tabs>
        <w:ind w:left="490" w:hanging="476"/>
        <w:jc w:val="both"/>
      </w:pPr>
      <w:r>
        <w:t>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ЗАКАЗЧИК ОБЯЗАН</w:t>
      </w:r>
    </w:p>
    <w:p w:rsidR="00DA2C75" w:rsidRDefault="00DA2C75" w:rsidP="00322361">
      <w:pPr>
        <w:numPr>
          <w:ilvl w:val="1"/>
          <w:numId w:val="22"/>
        </w:numPr>
        <w:tabs>
          <w:tab w:val="clear" w:pos="360"/>
          <w:tab w:val="num" w:pos="504"/>
        </w:tabs>
        <w:ind w:left="504" w:hanging="504"/>
        <w:jc w:val="both"/>
      </w:pPr>
      <w:r>
        <w:t>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DA2C75" w:rsidRDefault="00DA2C75" w:rsidP="00322361">
      <w:pPr>
        <w:numPr>
          <w:ilvl w:val="1"/>
          <w:numId w:val="22"/>
        </w:numPr>
        <w:tabs>
          <w:tab w:val="clear" w:pos="360"/>
          <w:tab w:val="num" w:pos="504"/>
        </w:tabs>
        <w:ind w:left="504" w:hanging="504"/>
        <w:jc w:val="both"/>
      </w:pPr>
      <w:r>
        <w:t>Принять с участием Подрядчика законченные Работы.</w:t>
      </w:r>
    </w:p>
    <w:p w:rsidR="00DA2C75" w:rsidRDefault="00DA2C75" w:rsidP="00322361">
      <w:pPr>
        <w:numPr>
          <w:ilvl w:val="1"/>
          <w:numId w:val="22"/>
        </w:numPr>
        <w:tabs>
          <w:tab w:val="clear" w:pos="360"/>
          <w:tab w:val="num" w:pos="504"/>
        </w:tabs>
        <w:ind w:left="504" w:hanging="504"/>
        <w:jc w:val="both"/>
      </w:pPr>
      <w:r>
        <w:t>Выполнить в полном объеме все свои обязательства, предусмотренные в других условиях настоящего Договора.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ПОДРЯДЧИК ОБЯЗАН</w:t>
      </w:r>
    </w:p>
    <w:p w:rsidR="00DA2C75" w:rsidRDefault="00DA2C75" w:rsidP="00BB0857">
      <w:pPr>
        <w:numPr>
          <w:ilvl w:val="1"/>
          <w:numId w:val="7"/>
        </w:numPr>
        <w:tabs>
          <w:tab w:val="clear" w:pos="360"/>
          <w:tab w:val="left" w:pos="518"/>
        </w:tabs>
        <w:ind w:left="532" w:hanging="532"/>
        <w:jc w:val="both"/>
      </w:pPr>
      <w:r>
        <w:t>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DA2C75" w:rsidRDefault="00DA2C75" w:rsidP="00BB0857">
      <w:pPr>
        <w:numPr>
          <w:ilvl w:val="1"/>
          <w:numId w:val="7"/>
        </w:numPr>
        <w:tabs>
          <w:tab w:val="clear" w:pos="360"/>
          <w:tab w:val="left" w:pos="518"/>
        </w:tabs>
        <w:ind w:left="532" w:hanging="532"/>
        <w:jc w:val="both"/>
      </w:pPr>
      <w:r>
        <w:t>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DA2C75" w:rsidRDefault="00DA2C75" w:rsidP="00BB0857">
      <w:pPr>
        <w:numPr>
          <w:ilvl w:val="1"/>
          <w:numId w:val="7"/>
        </w:numPr>
        <w:tabs>
          <w:tab w:val="clear" w:pos="360"/>
          <w:tab w:val="left" w:pos="518"/>
        </w:tabs>
        <w:ind w:left="532" w:hanging="532"/>
        <w:jc w:val="both"/>
      </w:pPr>
      <w:r>
        <w:t>Сдать Заказчику законченные Работы на Объекте.</w:t>
      </w:r>
    </w:p>
    <w:p w:rsidR="00DA2C75" w:rsidRDefault="00DA2C75" w:rsidP="00BB0857">
      <w:pPr>
        <w:numPr>
          <w:ilvl w:val="1"/>
          <w:numId w:val="7"/>
        </w:numPr>
        <w:tabs>
          <w:tab w:val="clear" w:pos="360"/>
          <w:tab w:val="left" w:pos="518"/>
        </w:tabs>
        <w:ind w:left="532" w:hanging="532"/>
        <w:jc w:val="both"/>
      </w:pPr>
      <w:r>
        <w:t>Выполнить в полном объеме все обязательства, предусмотренные в других условиях настоящего Договора.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after="240"/>
        <w:ind w:left="431" w:hanging="431"/>
        <w:jc w:val="center"/>
        <w:rPr>
          <w:b/>
        </w:rPr>
      </w:pPr>
      <w:r>
        <w:br w:type="page"/>
      </w:r>
      <w:r>
        <w:rPr>
          <w:b/>
        </w:rPr>
        <w:lastRenderedPageBreak/>
        <w:t>СРОКИ ВЫПОЛНЕНИЯ РАБОТ</w:t>
      </w:r>
    </w:p>
    <w:p w:rsidR="00DA2C75" w:rsidRDefault="00DA2C75" w:rsidP="00032E89">
      <w:pPr>
        <w:numPr>
          <w:ilvl w:val="1"/>
          <w:numId w:val="31"/>
        </w:numPr>
        <w:tabs>
          <w:tab w:val="clear" w:pos="360"/>
          <w:tab w:val="num" w:pos="560"/>
        </w:tabs>
        <w:ind w:left="574" w:hanging="574"/>
        <w:jc w:val="both"/>
      </w:pPr>
      <w:r>
        <w:t>Сроки выполнения Работ:</w:t>
      </w:r>
    </w:p>
    <w:p w:rsidR="00DA2C75" w:rsidRPr="00C910AD" w:rsidRDefault="00DA2C75" w:rsidP="00032E89">
      <w:pPr>
        <w:ind w:left="588"/>
        <w:jc w:val="both"/>
      </w:pPr>
      <w:r w:rsidRPr="00C910AD">
        <w:t>Начало Работ:</w:t>
      </w:r>
      <w:r w:rsidRPr="00C910AD">
        <w:rPr>
          <w:i/>
        </w:rPr>
        <w:t xml:space="preserve"> </w:t>
      </w:r>
      <w:r w:rsidR="0088054A">
        <w:rPr>
          <w:b/>
          <w:i/>
          <w:u w:val="single"/>
        </w:rPr>
        <w:t>0</w:t>
      </w:r>
      <w:r w:rsidR="003E1EE6">
        <w:rPr>
          <w:b/>
          <w:i/>
          <w:u w:val="single"/>
        </w:rPr>
        <w:t>1</w:t>
      </w:r>
      <w:r w:rsidRPr="00C910AD">
        <w:rPr>
          <w:b/>
          <w:i/>
          <w:u w:val="single"/>
        </w:rPr>
        <w:t>.0</w:t>
      </w:r>
      <w:r w:rsidR="003E1EE6">
        <w:rPr>
          <w:b/>
          <w:i/>
          <w:u w:val="single"/>
        </w:rPr>
        <w:t>6</w:t>
      </w:r>
      <w:r w:rsidRPr="00C910AD">
        <w:rPr>
          <w:b/>
          <w:i/>
          <w:u w:val="single"/>
        </w:rPr>
        <w:t>.1</w:t>
      </w:r>
      <w:r w:rsidR="001E6752">
        <w:rPr>
          <w:b/>
          <w:i/>
          <w:u w:val="single"/>
        </w:rPr>
        <w:t>1</w:t>
      </w:r>
      <w:r w:rsidRPr="00C910AD">
        <w:rPr>
          <w:b/>
          <w:i/>
          <w:u w:val="single"/>
        </w:rPr>
        <w:t xml:space="preserve"> г.</w:t>
      </w:r>
    </w:p>
    <w:p w:rsidR="00DA2C75" w:rsidRDefault="00DA2C75" w:rsidP="00032E89">
      <w:pPr>
        <w:ind w:left="588"/>
        <w:jc w:val="both"/>
      </w:pPr>
      <w:r>
        <w:t>Окончание Работ</w:t>
      </w:r>
      <w:r w:rsidRPr="00902001">
        <w:rPr>
          <w:b/>
          <w:i/>
        </w:rPr>
        <w:t xml:space="preserve">: </w:t>
      </w:r>
      <w:r w:rsidR="003E1EE6">
        <w:rPr>
          <w:b/>
          <w:i/>
          <w:u w:val="single"/>
        </w:rPr>
        <w:t>3</w:t>
      </w:r>
      <w:r w:rsidR="00D02024">
        <w:rPr>
          <w:b/>
          <w:i/>
          <w:u w:val="single"/>
        </w:rPr>
        <w:t>0</w:t>
      </w:r>
      <w:r w:rsidRPr="00902001">
        <w:rPr>
          <w:b/>
          <w:i/>
          <w:u w:val="single"/>
        </w:rPr>
        <w:t>.</w:t>
      </w:r>
      <w:r w:rsidR="0088054A">
        <w:rPr>
          <w:b/>
          <w:i/>
          <w:u w:val="single"/>
        </w:rPr>
        <w:t>0</w:t>
      </w:r>
      <w:r w:rsidR="00D02024">
        <w:rPr>
          <w:b/>
          <w:i/>
          <w:u w:val="single"/>
        </w:rPr>
        <w:t>9</w:t>
      </w:r>
      <w:r w:rsidRPr="00902001">
        <w:rPr>
          <w:b/>
          <w:i/>
          <w:u w:val="single"/>
        </w:rPr>
        <w:t>.1</w:t>
      </w:r>
      <w:r w:rsidR="001E6752">
        <w:rPr>
          <w:b/>
          <w:i/>
          <w:u w:val="single"/>
        </w:rPr>
        <w:t>1</w:t>
      </w:r>
      <w:r>
        <w:rPr>
          <w:b/>
          <w:i/>
          <w:u w:val="single"/>
        </w:rPr>
        <w:t xml:space="preserve"> </w:t>
      </w:r>
      <w:r w:rsidRPr="00902001">
        <w:rPr>
          <w:b/>
          <w:i/>
          <w:u w:val="single"/>
        </w:rPr>
        <w:t>г</w:t>
      </w:r>
      <w:r>
        <w:rPr>
          <w:b/>
          <w:u w:val="single"/>
        </w:rPr>
        <w:t>.</w:t>
      </w:r>
    </w:p>
    <w:p w:rsidR="00DA2C75" w:rsidRDefault="00DA2C75" w:rsidP="00032E89">
      <w:pPr>
        <w:numPr>
          <w:ilvl w:val="1"/>
          <w:numId w:val="31"/>
        </w:numPr>
        <w:tabs>
          <w:tab w:val="clear" w:pos="360"/>
          <w:tab w:val="num" w:pos="546"/>
        </w:tabs>
        <w:ind w:left="546" w:hanging="546"/>
        <w:jc w:val="both"/>
      </w:pPr>
      <w:r>
        <w:t>Сроки выполнения работ могут быть изменены путем подписания дополнительного соглашения к настоящему Договору.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ПОРЯДОК СДАЧИ-ПРИЕМКИ ВЫПОЛНЕННЫХ РАБОТ</w:t>
      </w:r>
    </w:p>
    <w:p w:rsidR="00DA2C75" w:rsidRPr="00750AAD" w:rsidRDefault="00DA2C75" w:rsidP="00032E89">
      <w:pPr>
        <w:numPr>
          <w:ilvl w:val="1"/>
          <w:numId w:val="25"/>
        </w:numPr>
        <w:tabs>
          <w:tab w:val="clear" w:pos="360"/>
          <w:tab w:val="num" w:pos="518"/>
        </w:tabs>
        <w:ind w:left="532" w:hanging="532"/>
        <w:jc w:val="both"/>
        <w:rPr>
          <w:i/>
        </w:rPr>
      </w:pPr>
      <w:r>
        <w:t xml:space="preserve">Ответственным со стороны Заказчика за решение организационно-технических вопросов, приемку выполненных работ является </w:t>
      </w:r>
      <w:r>
        <w:rPr>
          <w:b/>
          <w:i/>
          <w:u w:val="single"/>
        </w:rPr>
        <w:t>Г</w:t>
      </w:r>
      <w:r w:rsidRPr="00750AAD">
        <w:rPr>
          <w:b/>
          <w:i/>
          <w:u w:val="single"/>
        </w:rPr>
        <w:t>лавный инженер КПГЭС Воробь</w:t>
      </w:r>
      <w:r>
        <w:rPr>
          <w:b/>
          <w:i/>
          <w:u w:val="single"/>
        </w:rPr>
        <w:t>ё</w:t>
      </w:r>
      <w:r w:rsidRPr="00750AAD">
        <w:rPr>
          <w:b/>
          <w:i/>
          <w:u w:val="single"/>
        </w:rPr>
        <w:t>в Н</w:t>
      </w:r>
      <w:r w:rsidR="00F07AE9">
        <w:rPr>
          <w:b/>
          <w:i/>
          <w:u w:val="single"/>
        </w:rPr>
        <w:t>иколай Анатольевич</w:t>
      </w:r>
      <w:r w:rsidR="00F07AE9">
        <w:t>.</w:t>
      </w:r>
    </w:p>
    <w:p w:rsidR="00DA2C75" w:rsidRDefault="00DA2C75" w:rsidP="00032E89">
      <w:pPr>
        <w:numPr>
          <w:ilvl w:val="1"/>
          <w:numId w:val="25"/>
        </w:numPr>
        <w:tabs>
          <w:tab w:val="clear" w:pos="360"/>
          <w:tab w:val="num" w:pos="518"/>
        </w:tabs>
        <w:ind w:left="532" w:hanging="532"/>
        <w:jc w:val="both"/>
      </w:pPr>
      <w:r>
        <w:t>Ответственным со стороны Подрядчика за решение организационно-технических вопросов, сдачу выполненных работ является ___________________________________ ________________________________________________ или лицо, им назначенное.</w:t>
      </w:r>
    </w:p>
    <w:p w:rsidR="00DA2C75" w:rsidRDefault="00DA2C75" w:rsidP="00032E89">
      <w:pPr>
        <w:numPr>
          <w:ilvl w:val="1"/>
          <w:numId w:val="25"/>
        </w:numPr>
        <w:tabs>
          <w:tab w:val="clear" w:pos="360"/>
          <w:tab w:val="num" w:pos="518"/>
        </w:tabs>
        <w:ind w:left="532" w:hanging="532"/>
        <w:jc w:val="both"/>
      </w:pPr>
      <w:r>
        <w:t>Подрядчик ежемесячно, в срок до 25-го числа, представляет Заказчику акты сдачи-приемки выполненных работ (форма КС-2) и соответствующую исполнительную документацию.</w:t>
      </w:r>
    </w:p>
    <w:p w:rsidR="00DA2C75" w:rsidRDefault="00DA2C75" w:rsidP="00032E89">
      <w:pPr>
        <w:numPr>
          <w:ilvl w:val="1"/>
          <w:numId w:val="25"/>
        </w:numPr>
        <w:tabs>
          <w:tab w:val="clear" w:pos="360"/>
          <w:tab w:val="num" w:pos="518"/>
        </w:tabs>
        <w:ind w:left="532" w:hanging="532"/>
        <w:jc w:val="both"/>
      </w:pPr>
      <w:r>
        <w:t>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DA2C75" w:rsidRDefault="00DA2C75" w:rsidP="00032E89">
      <w:pPr>
        <w:tabs>
          <w:tab w:val="num" w:pos="720"/>
        </w:tabs>
        <w:ind w:firstLine="540"/>
        <w:jc w:val="both"/>
      </w:pP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ПОРЯДОК РАСЧЕТОВ</w:t>
      </w:r>
    </w:p>
    <w:p w:rsidR="00DA2C75" w:rsidRDefault="00DA2C75" w:rsidP="005A4DDC">
      <w:pPr>
        <w:numPr>
          <w:ilvl w:val="1"/>
          <w:numId w:val="10"/>
        </w:numPr>
        <w:tabs>
          <w:tab w:val="clear" w:pos="360"/>
          <w:tab w:val="num" w:pos="546"/>
        </w:tabs>
        <w:ind w:left="546" w:hanging="546"/>
        <w:jc w:val="both"/>
      </w:pPr>
      <w:r>
        <w:t>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DA2C75" w:rsidRDefault="00DA2C75" w:rsidP="00DA2C75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</w:pPr>
      <w:r>
        <w:t>Предельный срок исполнения Заказчиком обязательства по оплате за выполненные Подрядчиком по настоящему Договору Работы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DA2C75" w:rsidRDefault="00DA2C75" w:rsidP="00DA2C75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</w:pPr>
      <w:r>
        <w:t>Заказчик вправе досрочно производить оплату выполненных работ.</w:t>
      </w:r>
    </w:p>
    <w:p w:rsidR="00DA2C75" w:rsidRDefault="00DA2C75" w:rsidP="00DA2C75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</w:pPr>
      <w:r>
        <w:t>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ГАРАНТИЙНЫЕ ОБЯЗАТЕЛЬСТВА</w:t>
      </w:r>
    </w:p>
    <w:p w:rsidR="00DA2C75" w:rsidRDefault="00DA2C75" w:rsidP="00D1603C">
      <w:pPr>
        <w:numPr>
          <w:ilvl w:val="1"/>
          <w:numId w:val="20"/>
        </w:numPr>
        <w:tabs>
          <w:tab w:val="clear" w:pos="360"/>
          <w:tab w:val="num" w:pos="546"/>
        </w:tabs>
        <w:ind w:left="560" w:hanging="560"/>
        <w:jc w:val="both"/>
      </w:pPr>
      <w:r>
        <w:t xml:space="preserve">Гарантийный срок эксплуатации результата работ, в том числе </w:t>
      </w:r>
      <w:proofErr w:type="spellStart"/>
      <w:r>
        <w:t>послепусковые</w:t>
      </w:r>
      <w:proofErr w:type="spellEnd"/>
      <w:r>
        <w:t xml:space="preserve"> гарантийные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вводу Объекта в эксплуатацию.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ОТВЕТСТВЕННОСТЬ СТОРОН</w:t>
      </w:r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32" w:hanging="532"/>
        <w:jc w:val="both"/>
      </w:pPr>
      <w:proofErr w:type="gramStart"/>
      <w:r>
        <w:t>За нарушение Подрядчиком сроков выполнения работ, установленных настоящим Договором, Заказчик имеет право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40" w:hanging="540"/>
        <w:jc w:val="both"/>
      </w:pPr>
      <w:r>
        <w:lastRenderedPageBreak/>
        <w:t xml:space="preserve">Подрядчик обязан за свой счет устранить все дефекты, возникшие по его вине в процессе выполнения. </w:t>
      </w:r>
      <w:proofErr w:type="gramStart"/>
      <w: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15 % стоимости работ по устранению дефектов.</w:t>
      </w:r>
      <w:proofErr w:type="gramEnd"/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40" w:hanging="540"/>
        <w:jc w:val="both"/>
      </w:pPr>
      <w:r>
        <w:t>За нарушение Заказчиком предельного срока исполнения обязательства по настоящему Договору Подрядчик имеет право начислять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40" w:hanging="540"/>
        <w:jc w:val="both"/>
      </w:pPr>
      <w:r>
        <w:t xml:space="preserve">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40" w:hanging="540"/>
        <w:jc w:val="both"/>
      </w:pPr>
      <w:r>
        <w:t>Уплата штрафных санкций не освобождает Стороны от исполнения настоящего Договора.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ОБСТОЯТЕЛЬСТВА НЕПРЕОДОЛИМОЙ СИЛЫ</w:t>
      </w:r>
    </w:p>
    <w:p w:rsidR="00DA2C75" w:rsidRDefault="00DA2C75" w:rsidP="00040170">
      <w:pPr>
        <w:numPr>
          <w:ilvl w:val="1"/>
          <w:numId w:val="13"/>
        </w:numPr>
        <w:tabs>
          <w:tab w:val="clear" w:pos="420"/>
          <w:tab w:val="left" w:pos="546"/>
        </w:tabs>
        <w:ind w:left="546" w:hanging="546"/>
        <w:jc w:val="both"/>
      </w:pPr>
      <w: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 на исполнение Сторонами настоящего Договора.</w:t>
      </w:r>
    </w:p>
    <w:p w:rsidR="00DA2C75" w:rsidRDefault="00DA2C75" w:rsidP="00040170">
      <w:pPr>
        <w:tabs>
          <w:tab w:val="left" w:pos="546"/>
        </w:tabs>
        <w:ind w:left="546" w:hanging="6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A2C75" w:rsidRDefault="00DA2C75" w:rsidP="00040170">
      <w:pPr>
        <w:numPr>
          <w:ilvl w:val="1"/>
          <w:numId w:val="13"/>
        </w:numPr>
        <w:tabs>
          <w:tab w:val="clear" w:pos="420"/>
          <w:tab w:val="left" w:pos="546"/>
        </w:tabs>
        <w:ind w:left="546" w:hanging="546"/>
        <w:jc w:val="both"/>
      </w:pPr>
      <w:r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DA2C75" w:rsidRDefault="00DA2C75" w:rsidP="00040170">
      <w:pPr>
        <w:numPr>
          <w:ilvl w:val="1"/>
          <w:numId w:val="13"/>
        </w:numPr>
        <w:tabs>
          <w:tab w:val="clear" w:pos="420"/>
          <w:tab w:val="left" w:pos="546"/>
        </w:tabs>
        <w:ind w:left="546" w:hanging="546"/>
        <w:jc w:val="both"/>
      </w:pPr>
      <w:r>
        <w:t>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DA2C75" w:rsidRDefault="00DA2C75" w:rsidP="00040170">
      <w:pPr>
        <w:numPr>
          <w:ilvl w:val="1"/>
          <w:numId w:val="13"/>
        </w:numPr>
        <w:tabs>
          <w:tab w:val="clear" w:pos="420"/>
          <w:tab w:val="left" w:pos="546"/>
        </w:tabs>
        <w:ind w:left="546" w:hanging="546"/>
        <w:jc w:val="both"/>
      </w:pPr>
      <w:r>
        <w:t>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F635CA" w:rsidRDefault="00F635CA" w:rsidP="00F635CA">
      <w:pPr>
        <w:tabs>
          <w:tab w:val="left" w:pos="546"/>
        </w:tabs>
        <w:ind w:left="546"/>
        <w:jc w:val="both"/>
      </w:pP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after="240"/>
        <w:ind w:left="431" w:hanging="431"/>
        <w:jc w:val="center"/>
        <w:rPr>
          <w:b/>
        </w:rPr>
      </w:pPr>
      <w:r>
        <w:rPr>
          <w:b/>
        </w:rPr>
        <w:t>СРОК ДЕЙСТВИЯ ДОГОВОРА</w:t>
      </w:r>
    </w:p>
    <w:p w:rsidR="00DA2C75" w:rsidRDefault="00DA2C75" w:rsidP="00CA4E65">
      <w:pPr>
        <w:numPr>
          <w:ilvl w:val="1"/>
          <w:numId w:val="14"/>
        </w:numPr>
        <w:tabs>
          <w:tab w:val="clear" w:pos="420"/>
          <w:tab w:val="num" w:pos="574"/>
        </w:tabs>
        <w:ind w:left="588" w:hanging="588"/>
        <w:jc w:val="both"/>
      </w:pPr>
      <w:r>
        <w:t>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DA2C75" w:rsidRDefault="00DA2C75" w:rsidP="00DA2C75">
      <w:pPr>
        <w:numPr>
          <w:ilvl w:val="1"/>
          <w:numId w:val="14"/>
        </w:numPr>
        <w:tabs>
          <w:tab w:val="clear" w:pos="420"/>
          <w:tab w:val="num" w:pos="540"/>
        </w:tabs>
        <w:ind w:left="540" w:hanging="540"/>
        <w:jc w:val="both"/>
      </w:pPr>
      <w:r>
        <w:t>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DA2C75" w:rsidRDefault="00F635CA" w:rsidP="00DA2C75">
      <w:pPr>
        <w:numPr>
          <w:ilvl w:val="1"/>
          <w:numId w:val="14"/>
        </w:numPr>
        <w:tabs>
          <w:tab w:val="clear" w:pos="420"/>
          <w:tab w:val="num" w:pos="540"/>
        </w:tabs>
        <w:ind w:left="540" w:hanging="540"/>
        <w:jc w:val="both"/>
      </w:pPr>
      <w:r>
        <w:br w:type="page"/>
      </w:r>
      <w:r w:rsidR="00DA2C75">
        <w:lastRenderedPageBreak/>
        <w:t>Основания для одностороннего расторжения Договора:</w:t>
      </w:r>
    </w:p>
    <w:p w:rsidR="00DA2C75" w:rsidRDefault="00DA2C75" w:rsidP="00DA2C75">
      <w:pPr>
        <w:numPr>
          <w:ilvl w:val="0"/>
          <w:numId w:val="15"/>
        </w:numPr>
        <w:tabs>
          <w:tab w:val="clear" w:pos="795"/>
          <w:tab w:val="num" w:pos="720"/>
        </w:tabs>
        <w:ind w:left="720" w:hanging="180"/>
        <w:jc w:val="both"/>
      </w:pP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Заказчика:</w:t>
      </w:r>
    </w:p>
    <w:p w:rsidR="00DA2C75" w:rsidRDefault="00DA2C75" w:rsidP="00DA2C75">
      <w:pPr>
        <w:numPr>
          <w:ilvl w:val="0"/>
          <w:numId w:val="15"/>
        </w:numPr>
        <w:tabs>
          <w:tab w:val="clear" w:pos="795"/>
          <w:tab w:val="num" w:pos="720"/>
        </w:tabs>
        <w:ind w:left="720" w:hanging="180"/>
        <w:jc w:val="both"/>
      </w:pP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DA2C75" w:rsidRDefault="00DA2C75" w:rsidP="00DA2C75">
      <w:pPr>
        <w:numPr>
          <w:ilvl w:val="1"/>
          <w:numId w:val="14"/>
        </w:numPr>
        <w:tabs>
          <w:tab w:val="clear" w:pos="420"/>
          <w:tab w:val="num" w:pos="540"/>
        </w:tabs>
        <w:ind w:left="540" w:hanging="540"/>
        <w:jc w:val="both"/>
      </w:pPr>
      <w:r>
        <w:t>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ПОРЯДОК РАЗРЕШЕНИЯ СПОРОВ</w:t>
      </w:r>
    </w:p>
    <w:p w:rsidR="00DA2C75" w:rsidRDefault="00DA2C75" w:rsidP="00CA4E65">
      <w:pPr>
        <w:numPr>
          <w:ilvl w:val="1"/>
          <w:numId w:val="16"/>
        </w:numPr>
        <w:tabs>
          <w:tab w:val="clear" w:pos="420"/>
          <w:tab w:val="num" w:pos="546"/>
        </w:tabs>
        <w:ind w:left="560" w:hanging="560"/>
        <w:jc w:val="both"/>
      </w:pPr>
      <w:r>
        <w:t>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DA2C75" w:rsidRDefault="00DA2C75" w:rsidP="00CA4E65">
      <w:pPr>
        <w:numPr>
          <w:ilvl w:val="1"/>
          <w:numId w:val="16"/>
        </w:numPr>
        <w:tabs>
          <w:tab w:val="clear" w:pos="420"/>
          <w:tab w:val="num" w:pos="546"/>
        </w:tabs>
        <w:ind w:left="560" w:hanging="560"/>
        <w:jc w:val="both"/>
      </w:pPr>
      <w:r>
        <w:t>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ОСОБЫЕ УСЛОВИЯ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Риск случайной гибели или случайного повреждения результата выполненных Работ до его приемки Заказчиком несет Подрядчик.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Во всем остальном, что не предусмотрено настоящим Договором, применяются нормы действующего законодательства РФ.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Договор составлен на ___ листах и подписан в 2-х экземплярах, имеющих одинаковую юридическую силу, 1 экземпляр для  Подрядчика, 1 экземпляр для Заказчика.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Все указанные в Договоре приложения являются его неотъемлемой частью.</w:t>
      </w:r>
    </w:p>
    <w:p w:rsidR="00740539" w:rsidRPr="00740539" w:rsidRDefault="00DA2C75" w:rsidP="00740539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740539" w:rsidRDefault="00740539" w:rsidP="00740539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 w:rsidRPr="009F5FC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 w:rsidRPr="00EF1A08">
        <w:t>4</w:t>
      </w:r>
      <w:r w:rsidRPr="009F5FC7">
        <w:t xml:space="preserve"> к настоящему Договору).</w:t>
      </w:r>
    </w:p>
    <w:p w:rsidR="00740539" w:rsidRDefault="00740539" w:rsidP="00740539">
      <w:pPr>
        <w:ind w:left="532"/>
        <w:jc w:val="both"/>
      </w:pPr>
    </w:p>
    <w:p w:rsidR="00F635CA" w:rsidRDefault="00F635CA" w:rsidP="00F635CA">
      <w:pPr>
        <w:jc w:val="both"/>
      </w:pPr>
    </w:p>
    <w:p w:rsidR="00DA2C75" w:rsidRDefault="00DA2C75" w:rsidP="00F635CA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after="120"/>
        <w:ind w:left="431" w:hanging="431"/>
        <w:jc w:val="center"/>
        <w:rPr>
          <w:b/>
        </w:rPr>
      </w:pPr>
      <w:r>
        <w:rPr>
          <w:b/>
        </w:rPr>
        <w:t>РЕКВИЗИТЫ И АДРЕСА СТОРОН</w:t>
      </w:r>
    </w:p>
    <w:p w:rsidR="00DA2C75" w:rsidRPr="00F635CA" w:rsidRDefault="00DA2C75" w:rsidP="00F635CA">
      <w:pPr>
        <w:rPr>
          <w:b/>
          <w:bCs/>
        </w:rPr>
      </w:pPr>
      <w:r w:rsidRPr="00F635CA">
        <w:rPr>
          <w:b/>
          <w:bCs/>
        </w:rPr>
        <w:t>Заказчик:</w:t>
      </w:r>
    </w:p>
    <w:p w:rsidR="00740539" w:rsidRPr="006828A4" w:rsidRDefault="00740539" w:rsidP="00740539">
      <w:pPr>
        <w:jc w:val="both"/>
      </w:pPr>
      <w:r w:rsidRPr="006828A4">
        <w:t>Открытое акционерное общество «Территориальная генерирующая компания № 1»</w:t>
      </w:r>
    </w:p>
    <w:p w:rsidR="00740539" w:rsidRPr="006828A4" w:rsidRDefault="00740539" w:rsidP="00740539">
      <w:pPr>
        <w:jc w:val="both"/>
      </w:pPr>
      <w:r w:rsidRPr="006828A4">
        <w:t>ИНН 7841312071      КПП 784101001</w:t>
      </w:r>
    </w:p>
    <w:p w:rsidR="00740539" w:rsidRPr="006828A4" w:rsidRDefault="00740539" w:rsidP="00740539">
      <w:pPr>
        <w:jc w:val="both"/>
      </w:pPr>
      <w:r w:rsidRPr="006828A4">
        <w:t>Юр. адрес: 191186, Санкт-Петербург, Марсово поле, 1</w:t>
      </w:r>
    </w:p>
    <w:p w:rsidR="00740539" w:rsidRPr="006828A4" w:rsidRDefault="00740539" w:rsidP="00740539">
      <w:pPr>
        <w:jc w:val="both"/>
      </w:pPr>
      <w:r w:rsidRPr="006828A4">
        <w:t>Почтовый адрес: Российская Федерация, 197198, Санкт-Петербург, БЦ «Арена Холл», пр. Добролюбова, 16, корп. 2, литера А</w:t>
      </w:r>
    </w:p>
    <w:p w:rsidR="00740539" w:rsidRPr="006828A4" w:rsidRDefault="00740539" w:rsidP="00740539">
      <w:pPr>
        <w:jc w:val="both"/>
      </w:pPr>
      <w:proofErr w:type="spellStart"/>
      <w:r w:rsidRPr="006828A4">
        <w:t>р</w:t>
      </w:r>
      <w:proofErr w:type="spellEnd"/>
      <w:r w:rsidRPr="006828A4">
        <w:t>/с 40702810309000000005 в ОАО «АБ «РОССИЯ» г</w:t>
      </w:r>
      <w:proofErr w:type="gramStart"/>
      <w:r w:rsidRPr="006828A4">
        <w:t>.С</w:t>
      </w:r>
      <w:proofErr w:type="gramEnd"/>
      <w:r w:rsidRPr="006828A4">
        <w:t>анкт-Петербург</w:t>
      </w:r>
    </w:p>
    <w:p w:rsidR="00740539" w:rsidRPr="006828A4" w:rsidRDefault="00740539" w:rsidP="00740539">
      <w:pPr>
        <w:jc w:val="both"/>
      </w:pPr>
      <w:r w:rsidRPr="006828A4">
        <w:t xml:space="preserve">к/с 30101810800000000861,      БИК 044030861 </w:t>
      </w:r>
    </w:p>
    <w:p w:rsidR="00740539" w:rsidRPr="006828A4" w:rsidRDefault="00740539" w:rsidP="00740539">
      <w:pPr>
        <w:jc w:val="both"/>
      </w:pPr>
      <w:r w:rsidRPr="006828A4">
        <w:t>ОКПО 76201586, ОГРН 1057810153400</w:t>
      </w:r>
    </w:p>
    <w:p w:rsidR="00740539" w:rsidRPr="00C03B89" w:rsidRDefault="00740539" w:rsidP="00740539">
      <w:pPr>
        <w:spacing w:before="120"/>
        <w:rPr>
          <w:bCs/>
        </w:rPr>
      </w:pPr>
      <w:r w:rsidRPr="00C03B89">
        <w:rPr>
          <w:b/>
          <w:bCs/>
        </w:rPr>
        <w:t>Грузополучатель:</w:t>
      </w:r>
      <w:r w:rsidRPr="00C03B89">
        <w:rPr>
          <w:bCs/>
        </w:rPr>
        <w:t xml:space="preserve"> филиал «Кольский» ОАО «ТГК-1»</w:t>
      </w:r>
    </w:p>
    <w:p w:rsidR="00740539" w:rsidRPr="00C03B89" w:rsidRDefault="00740539" w:rsidP="00740539">
      <w:pPr>
        <w:rPr>
          <w:bCs/>
        </w:rPr>
      </w:pPr>
      <w:proofErr w:type="gramStart"/>
      <w:r w:rsidRPr="00C03B89">
        <w:rPr>
          <w:bCs/>
        </w:rPr>
        <w:t>Адрес: 184355, Мурманская область, Кольский район, п. Мурмаши, ул. Советская, 2</w:t>
      </w:r>
      <w:proofErr w:type="gramEnd"/>
    </w:p>
    <w:p w:rsidR="00740539" w:rsidRPr="00C03B89" w:rsidRDefault="00740539" w:rsidP="00740539">
      <w:pPr>
        <w:rPr>
          <w:bCs/>
        </w:rPr>
      </w:pPr>
      <w:r w:rsidRPr="00C03B89">
        <w:rPr>
          <w:bCs/>
        </w:rPr>
        <w:t>ИНН 7841312071,      КПП 510543001</w:t>
      </w:r>
    </w:p>
    <w:p w:rsidR="00740539" w:rsidRDefault="00740539" w:rsidP="00740539">
      <w:pPr>
        <w:jc w:val="both"/>
      </w:pPr>
      <w:proofErr w:type="spellStart"/>
      <w:proofErr w:type="gramStart"/>
      <w:r w:rsidRPr="00C03B89">
        <w:t>р</w:t>
      </w:r>
      <w:proofErr w:type="spellEnd"/>
      <w:proofErr w:type="gramEnd"/>
      <w:r w:rsidRPr="00C03B89">
        <w:t xml:space="preserve">/с 40702810309000000092 в ОАО «АБ «РОССИЯ» </w:t>
      </w:r>
      <w:r>
        <w:t>в г. Санкт-Петербург</w:t>
      </w:r>
    </w:p>
    <w:p w:rsidR="00740539" w:rsidRPr="00C03B89" w:rsidRDefault="00740539" w:rsidP="00740539">
      <w:pPr>
        <w:jc w:val="both"/>
      </w:pPr>
      <w:r w:rsidRPr="00C03B89">
        <w:t>ИНН / КПП  7831000122 / 997950001</w:t>
      </w:r>
    </w:p>
    <w:p w:rsidR="00740539" w:rsidRPr="00C03B89" w:rsidRDefault="00740539" w:rsidP="00740539">
      <w:pPr>
        <w:jc w:val="both"/>
      </w:pPr>
      <w:r w:rsidRPr="00C03B89">
        <w:lastRenderedPageBreak/>
        <w:t xml:space="preserve">БИК 044030861 </w:t>
      </w:r>
    </w:p>
    <w:p w:rsidR="00740539" w:rsidRPr="00C03B89" w:rsidRDefault="00740539" w:rsidP="00740539">
      <w:pPr>
        <w:jc w:val="both"/>
      </w:pPr>
      <w:r w:rsidRPr="00C03B89">
        <w:t xml:space="preserve">к/с 30101810800000000861 </w:t>
      </w:r>
    </w:p>
    <w:p w:rsidR="00DA2C75" w:rsidRPr="00F635CA" w:rsidRDefault="00DA2C75" w:rsidP="00DA2C75">
      <w:pPr>
        <w:spacing w:before="240" w:after="120"/>
        <w:jc w:val="both"/>
        <w:rPr>
          <w:b/>
        </w:rPr>
      </w:pPr>
      <w:r w:rsidRPr="00F635CA">
        <w:rPr>
          <w:b/>
        </w:rPr>
        <w:t>Подрядчик:</w:t>
      </w:r>
    </w:p>
    <w:p w:rsidR="00DA2C75" w:rsidRDefault="00DA2C75" w:rsidP="00DA2C75">
      <w:pPr>
        <w:jc w:val="both"/>
      </w:pPr>
      <w:r>
        <w:t>_______________________________________________</w:t>
      </w:r>
    </w:p>
    <w:p w:rsidR="00DA2C75" w:rsidRDefault="00DA2C75" w:rsidP="00DA2C75">
      <w:pPr>
        <w:jc w:val="both"/>
      </w:pPr>
      <w:r>
        <w:t>ИНН __________________, КПП ___________________,</w:t>
      </w:r>
    </w:p>
    <w:p w:rsidR="00DA2C75" w:rsidRDefault="00DA2C75" w:rsidP="00DA2C75">
      <w:pPr>
        <w:jc w:val="both"/>
      </w:pPr>
      <w:r>
        <w:t>Юридический адрес: ______________________________</w:t>
      </w:r>
    </w:p>
    <w:p w:rsidR="00DA2C75" w:rsidRDefault="00DA2C75" w:rsidP="00DA2C75">
      <w:pPr>
        <w:jc w:val="both"/>
      </w:pPr>
      <w:r>
        <w:t>________________________________________________</w:t>
      </w:r>
    </w:p>
    <w:p w:rsidR="00DA2C75" w:rsidRDefault="00DA2C75" w:rsidP="00DA2C75">
      <w:pPr>
        <w:jc w:val="both"/>
      </w:pPr>
      <w:r>
        <w:t>фактический адрес: _______________________________</w:t>
      </w:r>
    </w:p>
    <w:p w:rsidR="00DA2C75" w:rsidRDefault="00DA2C75" w:rsidP="00DA2C75">
      <w:pPr>
        <w:jc w:val="both"/>
      </w:pPr>
      <w:r>
        <w:t>________________________________________________</w:t>
      </w:r>
    </w:p>
    <w:p w:rsidR="00DA2C75" w:rsidRDefault="00DA2C75" w:rsidP="00DA2C75">
      <w:pPr>
        <w:jc w:val="both"/>
      </w:pPr>
      <w:r>
        <w:t>тел/факс: __________________________</w:t>
      </w:r>
    </w:p>
    <w:p w:rsidR="00DA2C75" w:rsidRDefault="00DA2C75" w:rsidP="00DA2C75">
      <w:pPr>
        <w:jc w:val="both"/>
      </w:pPr>
      <w:proofErr w:type="spellStart"/>
      <w:proofErr w:type="gramStart"/>
      <w:r>
        <w:t>р</w:t>
      </w:r>
      <w:proofErr w:type="spellEnd"/>
      <w:proofErr w:type="gramEnd"/>
      <w:r>
        <w:t>/с _________________________ в _________________________________</w:t>
      </w:r>
    </w:p>
    <w:p w:rsidR="00DA2C75" w:rsidRDefault="00DA2C75" w:rsidP="00DA2C75">
      <w:pPr>
        <w:jc w:val="both"/>
      </w:pPr>
      <w:r>
        <w:t>к/с _______________________________, БИК________________________</w:t>
      </w:r>
    </w:p>
    <w:p w:rsidR="00DA2C75" w:rsidRDefault="00DA2C75" w:rsidP="00DA2C75">
      <w:pPr>
        <w:jc w:val="both"/>
      </w:pPr>
      <w:r>
        <w:t>ОКПО_______________________, ОКОНХ__________________________</w:t>
      </w:r>
    </w:p>
    <w:p w:rsidR="00DA2C75" w:rsidRDefault="00DA2C75" w:rsidP="00DA2C75">
      <w:pPr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DA2C75" w:rsidRDefault="00DA2C75" w:rsidP="00DA2C75">
      <w:pPr>
        <w:jc w:val="both"/>
      </w:pPr>
    </w:p>
    <w:p w:rsidR="00F635CA" w:rsidRDefault="00F635CA" w:rsidP="00DA2C75">
      <w:pPr>
        <w:jc w:val="both"/>
        <w:rPr>
          <w:b/>
        </w:rPr>
      </w:pPr>
    </w:p>
    <w:p w:rsidR="00DA2C75" w:rsidRDefault="00DA2C75" w:rsidP="00DA2C75">
      <w:pPr>
        <w:jc w:val="both"/>
        <w:rPr>
          <w:b/>
        </w:rPr>
      </w:pPr>
      <w:r>
        <w:rPr>
          <w:b/>
        </w:rPr>
        <w:t>ПРИЛОЖЕНИЯ:</w:t>
      </w:r>
    </w:p>
    <w:p w:rsidR="00DA2C75" w:rsidRDefault="00DA2C75" w:rsidP="00DA2C75">
      <w:pPr>
        <w:numPr>
          <w:ilvl w:val="0"/>
          <w:numId w:val="18"/>
        </w:numPr>
        <w:jc w:val="both"/>
      </w:pPr>
      <w:r>
        <w:t xml:space="preserve">Копия </w:t>
      </w:r>
      <w:r w:rsidR="00740539">
        <w:t>лицензии (СРО)</w:t>
      </w:r>
      <w:r>
        <w:t xml:space="preserve"> </w:t>
      </w:r>
      <w:r w:rsidR="00740539" w:rsidRPr="00740539">
        <w:t xml:space="preserve"> </w:t>
      </w:r>
      <w:r>
        <w:t>№</w:t>
      </w:r>
      <w:r>
        <w:tab/>
      </w:r>
      <w:r w:rsidR="00740539">
        <w:t xml:space="preserve">        </w:t>
      </w:r>
      <w:r>
        <w:t>от «___» _______________ 201</w:t>
      </w:r>
      <w:r w:rsidR="00740539">
        <w:t xml:space="preserve">  </w:t>
      </w:r>
      <w:r>
        <w:t>г</w:t>
      </w:r>
      <w:proofErr w:type="gramStart"/>
      <w:r>
        <w:t>..</w:t>
      </w:r>
      <w:proofErr w:type="gramEnd"/>
    </w:p>
    <w:p w:rsidR="00DA2C75" w:rsidRDefault="00DA2C75" w:rsidP="00DA2C75">
      <w:pPr>
        <w:numPr>
          <w:ilvl w:val="0"/>
          <w:numId w:val="18"/>
        </w:numPr>
        <w:jc w:val="both"/>
      </w:pPr>
      <w:r>
        <w:t>Смета.</w:t>
      </w:r>
    </w:p>
    <w:p w:rsidR="00DA2C75" w:rsidRPr="00740539" w:rsidRDefault="00DA2C75" w:rsidP="00DA2C75">
      <w:pPr>
        <w:numPr>
          <w:ilvl w:val="0"/>
          <w:numId w:val="18"/>
        </w:numPr>
        <w:jc w:val="both"/>
      </w:pPr>
      <w:r>
        <w:t>Копия свидетельства о регистрации.</w:t>
      </w:r>
    </w:p>
    <w:p w:rsidR="00740539" w:rsidRPr="009F5FC7" w:rsidRDefault="00740539" w:rsidP="00740539">
      <w:pPr>
        <w:pStyle w:val="2"/>
        <w:numPr>
          <w:ilvl w:val="0"/>
          <w:numId w:val="18"/>
        </w:numPr>
        <w:spacing w:after="0" w:line="240" w:lineRule="auto"/>
      </w:pPr>
      <w:r w:rsidRPr="009F5FC7">
        <w:t>Обязанности по обеспечению требований Системы экологического менеджмента.</w:t>
      </w:r>
    </w:p>
    <w:p w:rsidR="00740539" w:rsidRDefault="00740539" w:rsidP="00740539">
      <w:pPr>
        <w:ind w:left="720"/>
        <w:jc w:val="both"/>
      </w:pPr>
    </w:p>
    <w:p w:rsidR="00DA2C75" w:rsidRDefault="00DA2C75" w:rsidP="00DA2C75">
      <w:pPr>
        <w:jc w:val="both"/>
      </w:pPr>
    </w:p>
    <w:p w:rsidR="00F635CA" w:rsidRDefault="00F635CA" w:rsidP="00DA2C75">
      <w:pPr>
        <w:jc w:val="both"/>
        <w:rPr>
          <w:b/>
        </w:rPr>
      </w:pPr>
    </w:p>
    <w:p w:rsidR="00F635CA" w:rsidRDefault="00F635CA" w:rsidP="00DA2C75">
      <w:pPr>
        <w:jc w:val="both"/>
        <w:rPr>
          <w:b/>
        </w:rPr>
      </w:pPr>
    </w:p>
    <w:p w:rsidR="00DA2C75" w:rsidRDefault="00DA2C75" w:rsidP="00DA2C75">
      <w:pPr>
        <w:jc w:val="both"/>
        <w:rPr>
          <w:b/>
        </w:rPr>
      </w:pPr>
      <w:r>
        <w:rPr>
          <w:b/>
        </w:rPr>
        <w:t>ПОДПИСИ И ПЕЧАТИ СТОРОН</w:t>
      </w:r>
    </w:p>
    <w:p w:rsidR="00DA2C75" w:rsidRDefault="00DA2C75" w:rsidP="00DA2C75">
      <w:pPr>
        <w:jc w:val="both"/>
        <w:rPr>
          <w:b/>
        </w:rPr>
      </w:pPr>
    </w:p>
    <w:p w:rsidR="00DA2C75" w:rsidRDefault="00DA2C75" w:rsidP="00DA2C75">
      <w:pPr>
        <w:jc w:val="both"/>
        <w:rPr>
          <w:b/>
        </w:rPr>
      </w:pPr>
      <w:r>
        <w:rPr>
          <w:b/>
        </w:rPr>
        <w:t>ЗАКАЗЧИК</w:t>
      </w:r>
      <w:r w:rsidR="00541AB2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ПОДРЯДЧИК</w:t>
      </w:r>
      <w:r w:rsidR="00541AB2">
        <w:rPr>
          <w:b/>
        </w:rPr>
        <w:t>:</w:t>
      </w:r>
    </w:p>
    <w:p w:rsidR="00DA2C75" w:rsidRDefault="00541AB2" w:rsidP="00DA2C75">
      <w:pPr>
        <w:jc w:val="both"/>
      </w:pPr>
      <w:r>
        <w:t xml:space="preserve">Заместитель генерального директора – </w:t>
      </w:r>
    </w:p>
    <w:p w:rsidR="00541AB2" w:rsidRDefault="00541AB2" w:rsidP="00DA2C75">
      <w:pPr>
        <w:jc w:val="both"/>
      </w:pPr>
      <w:r>
        <w:t>Директор филиала «Кольский» ОАО «ТГК-1»</w:t>
      </w:r>
    </w:p>
    <w:p w:rsidR="00DA2C75" w:rsidRPr="00740539" w:rsidRDefault="00740539" w:rsidP="00541AB2">
      <w:pPr>
        <w:spacing w:before="120"/>
        <w:jc w:val="both"/>
        <w:rPr>
          <w:u w:val="single"/>
        </w:rPr>
      </w:pPr>
      <w:r w:rsidRPr="00740539">
        <w:rPr>
          <w:u w:val="single"/>
        </w:rPr>
        <w:t xml:space="preserve">                                   </w:t>
      </w:r>
      <w:r>
        <w:rPr>
          <w:u w:val="single"/>
        </w:rPr>
        <w:t xml:space="preserve">     </w:t>
      </w:r>
      <w:r w:rsidRPr="00740539">
        <w:rPr>
          <w:u w:val="single"/>
        </w:rPr>
        <w:t xml:space="preserve"> /</w:t>
      </w:r>
      <w:r w:rsidR="00541AB2" w:rsidRPr="00740539">
        <w:rPr>
          <w:u w:val="single"/>
        </w:rPr>
        <w:t>Антипов А.Г.</w:t>
      </w:r>
      <w:r w:rsidRPr="00740539">
        <w:rPr>
          <w:u w:val="single"/>
        </w:rPr>
        <w:t>/</w:t>
      </w:r>
    </w:p>
    <w:p w:rsidR="00DA2C75" w:rsidRDefault="00DA2C75" w:rsidP="00DA2C75">
      <w:pPr>
        <w:jc w:val="both"/>
      </w:pPr>
    </w:p>
    <w:p w:rsidR="00740539" w:rsidRDefault="00740539" w:rsidP="00DA2C75">
      <w:pPr>
        <w:jc w:val="both"/>
      </w:pPr>
    </w:p>
    <w:p w:rsidR="00DA2C75" w:rsidRDefault="00DA2C75" w:rsidP="00DA2C75">
      <w:pPr>
        <w:jc w:val="both"/>
      </w:pPr>
      <w:r>
        <w:t>СОГЛАСОВАНО:</w:t>
      </w:r>
    </w:p>
    <w:p w:rsidR="00DA2C75" w:rsidRDefault="00DA2C75" w:rsidP="00DA2C75">
      <w:pPr>
        <w:jc w:val="both"/>
      </w:pPr>
      <w:r>
        <w:t>____________________________________</w:t>
      </w:r>
    </w:p>
    <w:p w:rsidR="00DA2C75" w:rsidRDefault="00DA2C75" w:rsidP="00DA2C75">
      <w:pPr>
        <w:jc w:val="both"/>
      </w:pPr>
      <w:r>
        <w:t>____________________________________</w:t>
      </w:r>
    </w:p>
    <w:p w:rsidR="00DA2C75" w:rsidRDefault="00DA2C75" w:rsidP="00DA2C75">
      <w:pPr>
        <w:jc w:val="both"/>
      </w:pPr>
      <w:r>
        <w:t>____________________________________</w:t>
      </w:r>
    </w:p>
    <w:sectPr w:rsidR="00DA2C75" w:rsidSect="00F635CA">
      <w:type w:val="nextColumn"/>
      <w:pgSz w:w="11906" w:h="16838"/>
      <w:pgMar w:top="709" w:right="96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16"/>
    <w:multiLevelType w:val="multilevel"/>
    <w:tmpl w:val="6682E5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3C12C7"/>
    <w:multiLevelType w:val="hybridMultilevel"/>
    <w:tmpl w:val="421E0694"/>
    <w:lvl w:ilvl="0" w:tplc="1A28ED6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14646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510"/>
    <w:multiLevelType w:val="multilevel"/>
    <w:tmpl w:val="DD50C8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547860"/>
    <w:multiLevelType w:val="multilevel"/>
    <w:tmpl w:val="FE4A1B4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993059"/>
    <w:multiLevelType w:val="multilevel"/>
    <w:tmpl w:val="9AC26E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5679B3"/>
    <w:multiLevelType w:val="multilevel"/>
    <w:tmpl w:val="7658AE2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1F01A4"/>
    <w:multiLevelType w:val="multilevel"/>
    <w:tmpl w:val="1124E3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EF6190A"/>
    <w:multiLevelType w:val="multilevel"/>
    <w:tmpl w:val="70480188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9033A4D"/>
    <w:multiLevelType w:val="multilevel"/>
    <w:tmpl w:val="68A4BD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92261B1"/>
    <w:multiLevelType w:val="hybridMultilevel"/>
    <w:tmpl w:val="2ED89D26"/>
    <w:lvl w:ilvl="0" w:tplc="95AE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3546E"/>
    <w:multiLevelType w:val="multilevel"/>
    <w:tmpl w:val="CC08CB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8B6925"/>
    <w:multiLevelType w:val="multilevel"/>
    <w:tmpl w:val="C1F09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CE6240"/>
    <w:multiLevelType w:val="hybridMultilevel"/>
    <w:tmpl w:val="FAEA6900"/>
    <w:lvl w:ilvl="0" w:tplc="3B20906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90125"/>
    <w:multiLevelType w:val="multilevel"/>
    <w:tmpl w:val="CDB64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7D24F47"/>
    <w:multiLevelType w:val="multilevel"/>
    <w:tmpl w:val="7658AE2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9F71910"/>
    <w:multiLevelType w:val="multilevel"/>
    <w:tmpl w:val="FB92CB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B0633C5"/>
    <w:multiLevelType w:val="multilevel"/>
    <w:tmpl w:val="A3FC81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F2F58EF"/>
    <w:multiLevelType w:val="multilevel"/>
    <w:tmpl w:val="1174E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B70F13"/>
    <w:multiLevelType w:val="hybridMultilevel"/>
    <w:tmpl w:val="0D302DDA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A11B0"/>
    <w:multiLevelType w:val="multilevel"/>
    <w:tmpl w:val="8AA0A6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747881"/>
    <w:multiLevelType w:val="multilevel"/>
    <w:tmpl w:val="400218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52268E"/>
    <w:multiLevelType w:val="multilevel"/>
    <w:tmpl w:val="EB4EAF8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D1203BE"/>
    <w:multiLevelType w:val="multilevel"/>
    <w:tmpl w:val="EABAAA8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099557B"/>
    <w:multiLevelType w:val="multilevel"/>
    <w:tmpl w:val="D05AA9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195038C"/>
    <w:multiLevelType w:val="multilevel"/>
    <w:tmpl w:val="90F0CD1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945484"/>
    <w:multiLevelType w:val="multilevel"/>
    <w:tmpl w:val="8AA0A6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4814EE"/>
    <w:multiLevelType w:val="multilevel"/>
    <w:tmpl w:val="2640DAB4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C2258B8"/>
    <w:multiLevelType w:val="hybridMultilevel"/>
    <w:tmpl w:val="5958E5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F4C48"/>
    <w:multiLevelType w:val="multilevel"/>
    <w:tmpl w:val="40288A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6C5C51"/>
    <w:multiLevelType w:val="multilevel"/>
    <w:tmpl w:val="7658AE2E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FB13AD"/>
    <w:multiLevelType w:val="multilevel"/>
    <w:tmpl w:val="7658AE2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664528B"/>
    <w:multiLevelType w:val="multilevel"/>
    <w:tmpl w:val="40288A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7D17965"/>
    <w:multiLevelType w:val="multilevel"/>
    <w:tmpl w:val="C7AE04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A9486A"/>
    <w:multiLevelType w:val="multilevel"/>
    <w:tmpl w:val="CFA6C0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BA274CB"/>
    <w:multiLevelType w:val="multilevel"/>
    <w:tmpl w:val="B01CCEDE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1E52E69"/>
    <w:multiLevelType w:val="multilevel"/>
    <w:tmpl w:val="C97C2188"/>
    <w:lvl w:ilvl="0">
      <w:start w:val="2"/>
      <w:numFmt w:val="decimal"/>
      <w:lvlText w:val="%1.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3AB2FF8"/>
    <w:multiLevelType w:val="multilevel"/>
    <w:tmpl w:val="8AA0A6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BD1279"/>
    <w:multiLevelType w:val="multilevel"/>
    <w:tmpl w:val="1416CE1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9F8601E"/>
    <w:multiLevelType w:val="multilevel"/>
    <w:tmpl w:val="EB28106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C213F80"/>
    <w:multiLevelType w:val="multilevel"/>
    <w:tmpl w:val="8AA0A6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"/>
  </w:num>
  <w:num w:numId="5">
    <w:abstractNumId w:val="35"/>
  </w:num>
  <w:num w:numId="6">
    <w:abstractNumId w:val="34"/>
  </w:num>
  <w:num w:numId="7">
    <w:abstractNumId w:val="32"/>
  </w:num>
  <w:num w:numId="8">
    <w:abstractNumId w:val="39"/>
  </w:num>
  <w:num w:numId="9">
    <w:abstractNumId w:val="25"/>
  </w:num>
  <w:num w:numId="10">
    <w:abstractNumId w:val="4"/>
  </w:num>
  <w:num w:numId="11">
    <w:abstractNumId w:val="26"/>
  </w:num>
  <w:num w:numId="12">
    <w:abstractNumId w:val="11"/>
  </w:num>
  <w:num w:numId="13">
    <w:abstractNumId w:val="3"/>
  </w:num>
  <w:num w:numId="14">
    <w:abstractNumId w:val="38"/>
  </w:num>
  <w:num w:numId="15">
    <w:abstractNumId w:val="12"/>
  </w:num>
  <w:num w:numId="16">
    <w:abstractNumId w:val="37"/>
  </w:num>
  <w:num w:numId="17">
    <w:abstractNumId w:val="21"/>
  </w:num>
  <w:num w:numId="18">
    <w:abstractNumId w:val="9"/>
  </w:num>
  <w:num w:numId="19">
    <w:abstractNumId w:val="7"/>
  </w:num>
  <w:num w:numId="20">
    <w:abstractNumId w:val="24"/>
  </w:num>
  <w:num w:numId="21">
    <w:abstractNumId w:val="28"/>
  </w:num>
  <w:num w:numId="22">
    <w:abstractNumId w:val="0"/>
  </w:num>
  <w:num w:numId="23">
    <w:abstractNumId w:val="18"/>
  </w:num>
  <w:num w:numId="24">
    <w:abstractNumId w:val="27"/>
  </w:num>
  <w:num w:numId="25">
    <w:abstractNumId w:val="17"/>
  </w:num>
  <w:num w:numId="26">
    <w:abstractNumId w:val="6"/>
  </w:num>
  <w:num w:numId="27">
    <w:abstractNumId w:val="23"/>
  </w:num>
  <w:num w:numId="28">
    <w:abstractNumId w:val="33"/>
  </w:num>
  <w:num w:numId="29">
    <w:abstractNumId w:val="31"/>
  </w:num>
  <w:num w:numId="30">
    <w:abstractNumId w:val="10"/>
  </w:num>
  <w:num w:numId="31">
    <w:abstractNumId w:val="2"/>
  </w:num>
  <w:num w:numId="32">
    <w:abstractNumId w:val="20"/>
  </w:num>
  <w:num w:numId="33">
    <w:abstractNumId w:val="19"/>
  </w:num>
  <w:num w:numId="34">
    <w:abstractNumId w:val="16"/>
  </w:num>
  <w:num w:numId="35">
    <w:abstractNumId w:val="36"/>
  </w:num>
  <w:num w:numId="36">
    <w:abstractNumId w:val="30"/>
  </w:num>
  <w:num w:numId="37">
    <w:abstractNumId w:val="5"/>
  </w:num>
  <w:num w:numId="38">
    <w:abstractNumId w:val="29"/>
  </w:num>
  <w:num w:numId="39">
    <w:abstractNumId w:val="14"/>
  </w:num>
  <w:num w:numId="40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46546"/>
    <w:rsid w:val="00032E89"/>
    <w:rsid w:val="00035E1A"/>
    <w:rsid w:val="00040170"/>
    <w:rsid w:val="00044765"/>
    <w:rsid w:val="00062014"/>
    <w:rsid w:val="000A0C1A"/>
    <w:rsid w:val="000F5569"/>
    <w:rsid w:val="0012787B"/>
    <w:rsid w:val="00136C61"/>
    <w:rsid w:val="001E6752"/>
    <w:rsid w:val="00201A07"/>
    <w:rsid w:val="002246F4"/>
    <w:rsid w:val="00261C82"/>
    <w:rsid w:val="00290983"/>
    <w:rsid w:val="00315C68"/>
    <w:rsid w:val="00322361"/>
    <w:rsid w:val="00327CB1"/>
    <w:rsid w:val="0039612E"/>
    <w:rsid w:val="003A349A"/>
    <w:rsid w:val="003E1EE6"/>
    <w:rsid w:val="0046664B"/>
    <w:rsid w:val="00473BA4"/>
    <w:rsid w:val="00492C08"/>
    <w:rsid w:val="004F333B"/>
    <w:rsid w:val="005204FF"/>
    <w:rsid w:val="00541AB2"/>
    <w:rsid w:val="005A4DDC"/>
    <w:rsid w:val="005A56A6"/>
    <w:rsid w:val="005F0069"/>
    <w:rsid w:val="00600FDD"/>
    <w:rsid w:val="006371DD"/>
    <w:rsid w:val="006C5C15"/>
    <w:rsid w:val="006D1731"/>
    <w:rsid w:val="006D450E"/>
    <w:rsid w:val="00740539"/>
    <w:rsid w:val="00860825"/>
    <w:rsid w:val="0088054A"/>
    <w:rsid w:val="008E278E"/>
    <w:rsid w:val="00922503"/>
    <w:rsid w:val="00946546"/>
    <w:rsid w:val="009B3B80"/>
    <w:rsid w:val="009B4AB3"/>
    <w:rsid w:val="009D2035"/>
    <w:rsid w:val="009D5A18"/>
    <w:rsid w:val="009E5F12"/>
    <w:rsid w:val="00A13D11"/>
    <w:rsid w:val="00A23D2D"/>
    <w:rsid w:val="00A40503"/>
    <w:rsid w:val="00A46628"/>
    <w:rsid w:val="00A96B26"/>
    <w:rsid w:val="00B0602D"/>
    <w:rsid w:val="00B24B67"/>
    <w:rsid w:val="00B64046"/>
    <w:rsid w:val="00BB0857"/>
    <w:rsid w:val="00C35A92"/>
    <w:rsid w:val="00C910AD"/>
    <w:rsid w:val="00C95D7A"/>
    <w:rsid w:val="00CA4E65"/>
    <w:rsid w:val="00CD173D"/>
    <w:rsid w:val="00D005A0"/>
    <w:rsid w:val="00D02024"/>
    <w:rsid w:val="00D13CE4"/>
    <w:rsid w:val="00D1603C"/>
    <w:rsid w:val="00D16D0C"/>
    <w:rsid w:val="00DA2C75"/>
    <w:rsid w:val="00DC3951"/>
    <w:rsid w:val="00DE1606"/>
    <w:rsid w:val="00DE3FF8"/>
    <w:rsid w:val="00E037AE"/>
    <w:rsid w:val="00E539AE"/>
    <w:rsid w:val="00E53D98"/>
    <w:rsid w:val="00E90D0B"/>
    <w:rsid w:val="00EB64E7"/>
    <w:rsid w:val="00EC5DAE"/>
    <w:rsid w:val="00F07AE9"/>
    <w:rsid w:val="00F24439"/>
    <w:rsid w:val="00F46E09"/>
    <w:rsid w:val="00F635CA"/>
    <w:rsid w:val="00F7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C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6546"/>
    <w:pPr>
      <w:ind w:firstLine="708"/>
    </w:pPr>
  </w:style>
  <w:style w:type="paragraph" w:styleId="2">
    <w:name w:val="Body Text 2"/>
    <w:basedOn w:val="a"/>
    <w:link w:val="20"/>
    <w:rsid w:val="00740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05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1890</Words>
  <Characters>13553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на выполнение ремонтных работ</vt:lpstr>
    </vt:vector>
  </TitlesOfParts>
  <Company>***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на выполнение ремонтных работ</dc:title>
  <dc:subject/>
  <dc:creator>VESmitsky</dc:creator>
  <cp:keywords/>
  <dc:description/>
  <cp:lastModifiedBy>tnshtager</cp:lastModifiedBy>
  <cp:revision>3</cp:revision>
  <cp:lastPrinted>2011-03-31T09:39:00Z</cp:lastPrinted>
  <dcterms:created xsi:type="dcterms:W3CDTF">2011-03-31T09:41:00Z</dcterms:created>
  <dcterms:modified xsi:type="dcterms:W3CDTF">2011-04-06T10:02:00Z</dcterms:modified>
</cp:coreProperties>
</file>