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D27" w:rsidRPr="00572824" w:rsidRDefault="00100D27" w:rsidP="00100D27">
      <w:pPr>
        <w:rPr>
          <w:b/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572824">
        <w:rPr>
          <w:b/>
          <w:sz w:val="18"/>
          <w:szCs w:val="18"/>
        </w:rPr>
        <w:t xml:space="preserve">Приложение № </w:t>
      </w:r>
      <w:r>
        <w:rPr>
          <w:b/>
          <w:sz w:val="18"/>
          <w:szCs w:val="18"/>
        </w:rPr>
        <w:t>1</w:t>
      </w:r>
    </w:p>
    <w:p w:rsidR="00100D27" w:rsidRDefault="00100D27" w:rsidP="00100D27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к Поручению на проведение</w:t>
      </w:r>
    </w:p>
    <w:p w:rsidR="00100D27" w:rsidRDefault="00100D27" w:rsidP="00100D27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закупочных процедур</w:t>
      </w:r>
    </w:p>
    <w:p w:rsidR="00100D27" w:rsidRDefault="00100D27" w:rsidP="006F6D52">
      <w:pPr>
        <w:jc w:val="center"/>
        <w:rPr>
          <w:b/>
        </w:rPr>
      </w:pPr>
    </w:p>
    <w:p w:rsidR="006F6D52" w:rsidRPr="005B1931" w:rsidRDefault="006F6D52" w:rsidP="006F6D52">
      <w:pPr>
        <w:jc w:val="center"/>
        <w:rPr>
          <w:b/>
        </w:rPr>
      </w:pPr>
      <w:r w:rsidRPr="005B1931">
        <w:rPr>
          <w:b/>
        </w:rPr>
        <w:t>ТЕХНИЧЕСКО</w:t>
      </w:r>
      <w:r w:rsidR="00221659">
        <w:rPr>
          <w:b/>
        </w:rPr>
        <w:t>Е</w:t>
      </w:r>
      <w:r w:rsidRPr="005B1931">
        <w:rPr>
          <w:b/>
        </w:rPr>
        <w:t xml:space="preserve"> ЗАДАНИ</w:t>
      </w:r>
      <w:r w:rsidR="00221659">
        <w:rPr>
          <w:b/>
        </w:rPr>
        <w:t>Е</w:t>
      </w:r>
    </w:p>
    <w:p w:rsidR="006F6D52" w:rsidRPr="001830A4" w:rsidRDefault="006F6D52" w:rsidP="007B3646">
      <w:pPr>
        <w:jc w:val="center"/>
        <w:rPr>
          <w:b/>
        </w:rPr>
      </w:pPr>
      <w:r w:rsidRPr="001830A4">
        <w:rPr>
          <w:b/>
        </w:rPr>
        <w:t xml:space="preserve">на открытый </w:t>
      </w:r>
      <w:r w:rsidR="00100D27" w:rsidRPr="00100D27">
        <w:rPr>
          <w:b/>
        </w:rPr>
        <w:t>запрос предложений</w:t>
      </w:r>
      <w:r w:rsidRPr="001830A4">
        <w:rPr>
          <w:b/>
        </w:rPr>
        <w:t xml:space="preserve"> по выбору исполнителя работ</w:t>
      </w:r>
    </w:p>
    <w:p w:rsidR="00E31838" w:rsidRPr="00100D27" w:rsidRDefault="00100D27" w:rsidP="00E31838">
      <w:pPr>
        <w:jc w:val="center"/>
      </w:pPr>
      <w:r w:rsidRPr="00100D27">
        <w:t>«</w:t>
      </w:r>
      <w:proofErr w:type="spellStart"/>
      <w:r w:rsidR="007E29D4" w:rsidRPr="007E29D4">
        <w:t>Нижне-Териберская</w:t>
      </w:r>
      <w:proofErr w:type="spellEnd"/>
      <w:r w:rsidR="007E29D4" w:rsidRPr="007E29D4">
        <w:t xml:space="preserve"> ГЭС (ГЭС-19): РП. Модернизация пьезометров плотины с оснащением их датчиками ПДС.</w:t>
      </w:r>
      <w:r w:rsidRPr="00100D27">
        <w:t>»</w:t>
      </w:r>
    </w:p>
    <w:p w:rsidR="001830A4" w:rsidRPr="00100D27" w:rsidRDefault="001830A4" w:rsidP="001830A4">
      <w:pPr>
        <w:jc w:val="center"/>
      </w:pPr>
      <w:r w:rsidRPr="00100D27">
        <w:t>каскада Серебрянских ГЭС филиала «Кольский» ОАО «ТГК-1».</w:t>
      </w:r>
    </w:p>
    <w:p w:rsidR="007B3646" w:rsidRPr="008C3839" w:rsidRDefault="007B3646" w:rsidP="006F6D52">
      <w:pPr>
        <w:jc w:val="center"/>
        <w:rPr>
          <w:b/>
          <w:u w:val="single"/>
        </w:rPr>
      </w:pPr>
    </w:p>
    <w:p w:rsidR="004F15D7" w:rsidRPr="00285088" w:rsidRDefault="004F15D7" w:rsidP="006F6D52">
      <w:pPr>
        <w:jc w:val="center"/>
        <w:rPr>
          <w:lang w:val="en-US"/>
        </w:rPr>
      </w:pPr>
    </w:p>
    <w:p w:rsidR="00100D27" w:rsidRPr="008C3839" w:rsidRDefault="00100D27" w:rsidP="006F6D52">
      <w:pPr>
        <w:jc w:val="center"/>
        <w:rPr>
          <w:b/>
          <w:u w:val="single"/>
        </w:rPr>
      </w:pPr>
    </w:p>
    <w:p w:rsidR="004F15D7" w:rsidRPr="00285088" w:rsidRDefault="004F15D7" w:rsidP="006F6D52">
      <w:pPr>
        <w:jc w:val="center"/>
        <w:rPr>
          <w:lang w:val="en-US"/>
        </w:rPr>
      </w:pPr>
    </w:p>
    <w:p w:rsidR="006F6D52" w:rsidRPr="005B1931" w:rsidRDefault="006F6D52" w:rsidP="006F6D52"/>
    <w:p w:rsidR="006F6D52" w:rsidRPr="005B1931" w:rsidRDefault="00100D27" w:rsidP="006F6D52">
      <w:pPr>
        <w:rPr>
          <w:b/>
        </w:rPr>
      </w:pPr>
      <w:r>
        <w:rPr>
          <w:b/>
        </w:rPr>
        <w:tab/>
      </w:r>
      <w:proofErr w:type="gramStart"/>
      <w:r w:rsidR="006F6D52">
        <w:rPr>
          <w:b/>
          <w:lang w:val="en-US"/>
        </w:rPr>
        <w:t>I</w:t>
      </w:r>
      <w:r w:rsidR="006F6D52" w:rsidRPr="00933A3A">
        <w:rPr>
          <w:b/>
        </w:rPr>
        <w:t xml:space="preserve">. </w:t>
      </w:r>
      <w:r w:rsidR="006F6D52" w:rsidRPr="005B1931">
        <w:rPr>
          <w:b/>
        </w:rPr>
        <w:t>Общие требования.</w:t>
      </w:r>
      <w:proofErr w:type="gramEnd"/>
    </w:p>
    <w:p w:rsidR="006F6D52" w:rsidRPr="005B1931" w:rsidRDefault="006F6D52" w:rsidP="006F6D52">
      <w:pPr>
        <w:rPr>
          <w:b/>
        </w:rPr>
      </w:pPr>
    </w:p>
    <w:p w:rsidR="007B3646" w:rsidRDefault="00100D27" w:rsidP="007B3646">
      <w:r>
        <w:rPr>
          <w:b/>
        </w:rPr>
        <w:tab/>
      </w:r>
      <w:r w:rsidR="006F6D52" w:rsidRPr="00165155">
        <w:rPr>
          <w:b/>
        </w:rPr>
        <w:t>Требования к месту выполнения работ:</w:t>
      </w:r>
      <w:r w:rsidR="006F6D52" w:rsidRPr="005B1931">
        <w:t xml:space="preserve"> </w:t>
      </w:r>
      <w:r w:rsidR="007B3646" w:rsidRPr="0029737E">
        <w:t>Мурманская область, Кольский</w:t>
      </w:r>
      <w:r w:rsidR="007B3646">
        <w:t xml:space="preserve"> район, </w:t>
      </w:r>
      <w:proofErr w:type="spellStart"/>
      <w:r>
        <w:t>Нижне-Териберская</w:t>
      </w:r>
      <w:proofErr w:type="spellEnd"/>
      <w:r>
        <w:t xml:space="preserve"> ГЭС (ГЭС-19)</w:t>
      </w:r>
      <w:r w:rsidR="007B3646" w:rsidRPr="0029737E">
        <w:t xml:space="preserve"> </w:t>
      </w:r>
      <w:r>
        <w:t>каскада Серебрянских ГЭС</w:t>
      </w:r>
      <w:r w:rsidR="007B3646" w:rsidRPr="0029737E">
        <w:t>.</w:t>
      </w:r>
    </w:p>
    <w:p w:rsidR="007B3646" w:rsidRDefault="007B3646" w:rsidP="007B3646"/>
    <w:p w:rsidR="00100D27" w:rsidRDefault="006F6D52" w:rsidP="008C3839">
      <w:pPr>
        <w:jc w:val="both"/>
      </w:pPr>
      <w:r w:rsidRPr="00100D27">
        <w:rPr>
          <w:b/>
        </w:rPr>
        <w:t>Должность, ФИО и контактный телефон</w:t>
      </w:r>
      <w:r w:rsidRPr="005B1931">
        <w:t xml:space="preserve"> ответственного лица</w:t>
      </w:r>
      <w:r>
        <w:t>,</w:t>
      </w:r>
      <w:r w:rsidRPr="005B1931">
        <w:t xml:space="preserve"> составившего техническое задание:</w:t>
      </w:r>
    </w:p>
    <w:p w:rsidR="007B3646" w:rsidRPr="00100D27" w:rsidRDefault="007B3646" w:rsidP="008C3839">
      <w:pPr>
        <w:jc w:val="both"/>
        <w:rPr>
          <w:u w:val="single"/>
        </w:rPr>
      </w:pPr>
      <w:r w:rsidRPr="00100D27">
        <w:rPr>
          <w:u w:val="single"/>
        </w:rPr>
        <w:t xml:space="preserve">Начальник </w:t>
      </w:r>
      <w:r w:rsidR="007E29D4" w:rsidRPr="007E29D4">
        <w:rPr>
          <w:u w:val="single"/>
        </w:rPr>
        <w:t>ГТЦ</w:t>
      </w:r>
      <w:r w:rsidR="008C3839" w:rsidRPr="00100D27">
        <w:rPr>
          <w:u w:val="single"/>
        </w:rPr>
        <w:t xml:space="preserve"> </w:t>
      </w:r>
      <w:r w:rsidRPr="00100D27">
        <w:rPr>
          <w:u w:val="single"/>
        </w:rPr>
        <w:t xml:space="preserve">КС ГЭС </w:t>
      </w:r>
      <w:r w:rsidR="007E29D4">
        <w:rPr>
          <w:u w:val="single"/>
        </w:rPr>
        <w:t>Толиков Александр Павлович</w:t>
      </w:r>
      <w:r w:rsidRPr="00100D27">
        <w:rPr>
          <w:u w:val="single"/>
        </w:rPr>
        <w:t xml:space="preserve"> </w:t>
      </w:r>
      <w:r w:rsidR="007E29D4" w:rsidRPr="007E29D4">
        <w:rPr>
          <w:u w:val="single"/>
        </w:rPr>
        <w:t>+7(921)6619600</w:t>
      </w:r>
    </w:p>
    <w:p w:rsidR="006F6D52" w:rsidRPr="005B1931" w:rsidRDefault="006F6D52" w:rsidP="006F6D52"/>
    <w:p w:rsidR="006F6D52" w:rsidRPr="005B1931" w:rsidRDefault="00100D27" w:rsidP="006F6D52">
      <w:pPr>
        <w:rPr>
          <w:b/>
        </w:rPr>
      </w:pPr>
      <w:r>
        <w:rPr>
          <w:b/>
        </w:rPr>
        <w:tab/>
      </w:r>
      <w:r w:rsidR="006F6D52" w:rsidRPr="005B1931">
        <w:rPr>
          <w:b/>
        </w:rPr>
        <w:t>Требования к срокам выполнения работ:</w:t>
      </w:r>
    </w:p>
    <w:p w:rsidR="006F6D52" w:rsidRPr="005B1931" w:rsidRDefault="006F6D52" w:rsidP="006F6D52">
      <w:r w:rsidRPr="005B1931">
        <w:t>Начало                «</w:t>
      </w:r>
      <w:r w:rsidR="00B413C1" w:rsidRPr="00B11CF0">
        <w:t>20</w:t>
      </w:r>
      <w:r w:rsidRPr="005B1931">
        <w:t xml:space="preserve">» </w:t>
      </w:r>
      <w:r w:rsidR="00100D27">
        <w:t>июня</w:t>
      </w:r>
      <w:r w:rsidRPr="005B1931">
        <w:t xml:space="preserve"> </w:t>
      </w:r>
      <w:smartTag w:uri="urn:schemas-microsoft-com:office:smarttags" w:element="metricconverter">
        <w:smartTagPr>
          <w:attr w:name="ProductID" w:val="2011 г"/>
        </w:smartTagPr>
        <w:r w:rsidRPr="005B1931">
          <w:t>20</w:t>
        </w:r>
        <w:r w:rsidR="007B3646">
          <w:t>1</w:t>
        </w:r>
        <w:r w:rsidR="00CB6EE9" w:rsidRPr="00CB6EE9">
          <w:t>1</w:t>
        </w:r>
        <w:r w:rsidR="00CB6EE9" w:rsidRPr="00E31838">
          <w:t xml:space="preserve"> </w:t>
        </w:r>
        <w:r w:rsidRPr="005B1931">
          <w:t>г</w:t>
        </w:r>
      </w:smartTag>
      <w:r w:rsidRPr="005B1931">
        <w:t>.</w:t>
      </w:r>
    </w:p>
    <w:p w:rsidR="006F6D52" w:rsidRPr="005B1931" w:rsidRDefault="006F6D52" w:rsidP="006F6D52">
      <w:r w:rsidRPr="005B1931">
        <w:t>Окончание          «</w:t>
      </w:r>
      <w:r w:rsidR="00BA24B8">
        <w:t>31</w:t>
      </w:r>
      <w:r w:rsidRPr="005B1931">
        <w:t xml:space="preserve">» </w:t>
      </w:r>
      <w:r w:rsidR="00100D27">
        <w:t>декабря</w:t>
      </w:r>
      <w:r w:rsidR="000B2FD6">
        <w:t xml:space="preserve"> </w:t>
      </w:r>
      <w:smartTag w:uri="urn:schemas-microsoft-com:office:smarttags" w:element="metricconverter">
        <w:smartTagPr>
          <w:attr w:name="ProductID" w:val="2011 г"/>
        </w:smartTagPr>
        <w:r w:rsidRPr="005B1931">
          <w:t>20</w:t>
        </w:r>
        <w:r w:rsidR="007B3646">
          <w:t>1</w:t>
        </w:r>
        <w:r w:rsidR="00CB6EE9" w:rsidRPr="00CB6EE9">
          <w:t>1</w:t>
        </w:r>
        <w:r w:rsidRPr="005B1931">
          <w:t xml:space="preserve"> г</w:t>
        </w:r>
      </w:smartTag>
      <w:r w:rsidRPr="005B1931">
        <w:t>.</w:t>
      </w:r>
    </w:p>
    <w:p w:rsidR="00BA24B8" w:rsidRPr="005B1931" w:rsidRDefault="00BA24B8" w:rsidP="006F6D52"/>
    <w:p w:rsidR="00100D27" w:rsidRPr="00B13A04" w:rsidRDefault="00100D27" w:rsidP="006F2D3D"/>
    <w:p w:rsidR="006F2D3D" w:rsidRPr="00B13A04" w:rsidRDefault="006F2D3D" w:rsidP="006F2D3D"/>
    <w:p w:rsidR="006F2D3D" w:rsidRPr="00B13A04" w:rsidRDefault="006F2D3D" w:rsidP="006F2D3D"/>
    <w:p w:rsidR="006F2D3D" w:rsidRPr="00B13A04" w:rsidRDefault="006F2D3D" w:rsidP="006F2D3D"/>
    <w:p w:rsidR="006F2D3D" w:rsidRPr="00B13A04" w:rsidRDefault="006F2D3D" w:rsidP="006F2D3D"/>
    <w:p w:rsidR="006F2D3D" w:rsidRPr="00B13A04" w:rsidRDefault="006F2D3D" w:rsidP="006F2D3D"/>
    <w:p w:rsidR="006F2D3D" w:rsidRPr="005B1931" w:rsidRDefault="006F2D3D" w:rsidP="006F2D3D"/>
    <w:p w:rsidR="006F2D3D" w:rsidRPr="008818EE" w:rsidRDefault="006F2D3D" w:rsidP="006F2D3D"/>
    <w:p w:rsidR="00363182" w:rsidRPr="008818EE" w:rsidRDefault="00363182" w:rsidP="006F6D52"/>
    <w:p w:rsidR="006F6D52" w:rsidRPr="005B1931" w:rsidRDefault="006F6D52" w:rsidP="006F6D52">
      <w:pPr>
        <w:ind w:firstLine="567"/>
      </w:pPr>
      <w:r w:rsidRPr="005B1931">
        <w:t xml:space="preserve">Ценовая характеристика стоимости работ должна определяться в соответствии с требованиями системы ценообразования, принятой в ОАО </w:t>
      </w:r>
      <w:r>
        <w:t>«ТГК-1»</w:t>
      </w:r>
      <w:r w:rsidRPr="005B1931">
        <w:t>.</w:t>
      </w:r>
    </w:p>
    <w:p w:rsidR="006F6D52" w:rsidRPr="005B1931" w:rsidRDefault="006F6D52" w:rsidP="006F6D52"/>
    <w:p w:rsidR="006F6D52" w:rsidRDefault="00100D27" w:rsidP="006F6D52">
      <w:pPr>
        <w:rPr>
          <w:b/>
        </w:rPr>
      </w:pPr>
      <w:r>
        <w:rPr>
          <w:b/>
        </w:rPr>
        <w:tab/>
      </w:r>
      <w:r w:rsidR="006F6D52">
        <w:rPr>
          <w:b/>
          <w:lang w:val="en-US"/>
        </w:rPr>
        <w:t>II</w:t>
      </w:r>
      <w:r w:rsidR="006F6D52" w:rsidRPr="00165155">
        <w:rPr>
          <w:b/>
        </w:rPr>
        <w:t>.</w:t>
      </w:r>
      <w:r w:rsidR="006F6D52">
        <w:rPr>
          <w:b/>
        </w:rPr>
        <w:t xml:space="preserve"> </w:t>
      </w:r>
      <w:r w:rsidR="006F6D52" w:rsidRPr="005B1931">
        <w:rPr>
          <w:b/>
        </w:rPr>
        <w:t>Требования к выполнению работ.</w:t>
      </w:r>
    </w:p>
    <w:p w:rsidR="00100D27" w:rsidRDefault="00B13A04" w:rsidP="006F6D52">
      <w:pPr>
        <w:rPr>
          <w:b/>
        </w:rPr>
      </w:pPr>
      <w:r w:rsidRPr="00726A00">
        <w:rPr>
          <w:b/>
          <w:bCs/>
          <w:iCs/>
          <w:u w:val="single"/>
        </w:rPr>
        <w:t>Цель работ:</w:t>
      </w:r>
      <w:r w:rsidRPr="0029366F">
        <w:rPr>
          <w:b/>
          <w:bCs/>
          <w:iCs/>
        </w:rPr>
        <w:t xml:space="preserve"> </w:t>
      </w:r>
      <w:r w:rsidR="007E29D4">
        <w:t xml:space="preserve">модернизация системы </w:t>
      </w:r>
      <w:proofErr w:type="spellStart"/>
      <w:r w:rsidR="007E29D4">
        <w:t>гидроизмерений</w:t>
      </w:r>
      <w:proofErr w:type="spellEnd"/>
      <w:r w:rsidR="007E29D4">
        <w:t xml:space="preserve"> с возможностью передачи данных </w:t>
      </w:r>
      <w:proofErr w:type="gramStart"/>
      <w:r w:rsidR="007E29D4">
        <w:t>от</w:t>
      </w:r>
      <w:proofErr w:type="gramEnd"/>
      <w:r w:rsidR="007E29D4">
        <w:t xml:space="preserve"> пьезометров плотины на ГЩУ</w:t>
      </w:r>
      <w:r>
        <w:t>.</w:t>
      </w:r>
    </w:p>
    <w:p w:rsidR="00100D27" w:rsidRDefault="00100D27" w:rsidP="006F6D52">
      <w:pPr>
        <w:rPr>
          <w:b/>
        </w:rPr>
      </w:pPr>
    </w:p>
    <w:p w:rsidR="00B13A04" w:rsidRPr="00726A00" w:rsidRDefault="00B13A04" w:rsidP="00B13A04">
      <w:pPr>
        <w:tabs>
          <w:tab w:val="left" w:pos="284"/>
        </w:tabs>
        <w:ind w:firstLine="709"/>
        <w:jc w:val="both"/>
        <w:rPr>
          <w:b/>
          <w:szCs w:val="26"/>
          <w:u w:val="single"/>
        </w:rPr>
      </w:pPr>
      <w:r w:rsidRPr="00726A00">
        <w:rPr>
          <w:b/>
          <w:bCs/>
          <w:iCs/>
          <w:u w:val="single"/>
        </w:rPr>
        <w:t>Технические характеристики объекта работ:</w:t>
      </w:r>
    </w:p>
    <w:p w:rsidR="00B13A04" w:rsidRPr="005B1931" w:rsidRDefault="00B13A04" w:rsidP="006F6D52">
      <w:pPr>
        <w:rPr>
          <w:b/>
        </w:rPr>
      </w:pPr>
    </w:p>
    <w:p w:rsidR="007E29D4" w:rsidRDefault="007E29D4" w:rsidP="007E29D4">
      <w:pPr>
        <w:rPr>
          <w:b/>
        </w:rPr>
      </w:pPr>
      <w:r>
        <w:rPr>
          <w:b/>
        </w:rPr>
        <w:t>Земляная  плотина.</w:t>
      </w:r>
    </w:p>
    <w:p w:rsidR="007E29D4" w:rsidRPr="007E29D4" w:rsidRDefault="007E29D4" w:rsidP="007E29D4">
      <w:r w:rsidRPr="007E29D4">
        <w:t xml:space="preserve">Основные  размеры плотины </w:t>
      </w:r>
      <w:proofErr w:type="gramStart"/>
      <w:r w:rsidRPr="007E29D4">
        <w:t>м</w:t>
      </w:r>
      <w:proofErr w:type="gramEnd"/>
      <w:r w:rsidRPr="007E29D4">
        <w:t>:</w:t>
      </w:r>
    </w:p>
    <w:p w:rsidR="007E29D4" w:rsidRPr="007E29D4" w:rsidRDefault="007E29D4" w:rsidP="007E29D4">
      <w:r w:rsidRPr="007E29D4">
        <w:t>длина по гребню – 154.0</w:t>
      </w:r>
    </w:p>
    <w:p w:rsidR="007E29D4" w:rsidRPr="007E29D4" w:rsidRDefault="007E29D4" w:rsidP="007E29D4">
      <w:r w:rsidRPr="007E29D4">
        <w:t>ширина по гребню – 5.0</w:t>
      </w:r>
    </w:p>
    <w:p w:rsidR="007E29D4" w:rsidRPr="007E29D4" w:rsidRDefault="007E29D4" w:rsidP="007E29D4">
      <w:proofErr w:type="gramStart"/>
      <w:r w:rsidRPr="007E29D4">
        <w:t>ширина</w:t>
      </w:r>
      <w:proofErr w:type="gramEnd"/>
      <w:r w:rsidRPr="007E29D4">
        <w:t xml:space="preserve"> но подошве – 115.0</w:t>
      </w:r>
    </w:p>
    <w:p w:rsidR="007E29D4" w:rsidRPr="007E29D4" w:rsidRDefault="007E29D4" w:rsidP="007E29D4">
      <w:r w:rsidRPr="007E29D4">
        <w:t>наибольшая высота – 19.0</w:t>
      </w:r>
    </w:p>
    <w:p w:rsidR="007E29D4" w:rsidRPr="007E29D4" w:rsidRDefault="007E29D4" w:rsidP="007E29D4">
      <w:r w:rsidRPr="007E29D4">
        <w:t>отметка гребня – 27.0</w:t>
      </w:r>
    </w:p>
    <w:p w:rsidR="007E29D4" w:rsidRPr="007E29D4" w:rsidRDefault="007E29D4" w:rsidP="007E29D4">
      <w:r w:rsidRPr="007E29D4">
        <w:t xml:space="preserve">плотина  однородная возведена отсыпкой </w:t>
      </w:r>
      <w:proofErr w:type="gramStart"/>
      <w:r w:rsidRPr="007E29D4">
        <w:t>моренного</w:t>
      </w:r>
      <w:proofErr w:type="gramEnd"/>
      <w:r w:rsidRPr="007E29D4">
        <w:t xml:space="preserve"> грунта в воду</w:t>
      </w:r>
    </w:p>
    <w:p w:rsidR="007E29D4" w:rsidRPr="007E29D4" w:rsidRDefault="007E29D4" w:rsidP="007E29D4">
      <w:r w:rsidRPr="007E29D4">
        <w:t>на правом берегу примыкает к береговому склону,</w:t>
      </w:r>
      <w:r>
        <w:t xml:space="preserve"> </w:t>
      </w:r>
      <w:r w:rsidRPr="007E29D4">
        <w:t xml:space="preserve">на левом к устою водосброса со шпорой. </w:t>
      </w:r>
    </w:p>
    <w:p w:rsidR="007E29D4" w:rsidRDefault="007E29D4" w:rsidP="007E29D4">
      <w:pPr>
        <w:rPr>
          <w:b/>
        </w:rPr>
      </w:pPr>
      <w:r>
        <w:rPr>
          <w:b/>
        </w:rPr>
        <w:lastRenderedPageBreak/>
        <w:t>Л</w:t>
      </w:r>
      <w:r w:rsidR="00C42E08">
        <w:rPr>
          <w:b/>
        </w:rPr>
        <w:t>евобережное сопряжение плотины.</w:t>
      </w:r>
    </w:p>
    <w:p w:rsidR="00C42E08" w:rsidRPr="00C42E08" w:rsidRDefault="00C42E08" w:rsidP="007E29D4">
      <w:r>
        <w:t xml:space="preserve">Основные  размеры плотины </w:t>
      </w:r>
      <w:proofErr w:type="gramStart"/>
      <w:r>
        <w:t>м</w:t>
      </w:r>
      <w:proofErr w:type="gramEnd"/>
      <w:r>
        <w:t>:</w:t>
      </w:r>
    </w:p>
    <w:p w:rsidR="007E29D4" w:rsidRPr="007E29D4" w:rsidRDefault="007E29D4" w:rsidP="007E29D4">
      <w:r w:rsidRPr="007E29D4">
        <w:t xml:space="preserve">длина по гребню </w:t>
      </w:r>
      <w:proofErr w:type="gramStart"/>
      <w:r w:rsidRPr="007E29D4">
        <w:t>плотны</w:t>
      </w:r>
      <w:proofErr w:type="gramEnd"/>
      <w:r w:rsidRPr="007E29D4">
        <w:t xml:space="preserve"> м – 100.0</w:t>
      </w:r>
    </w:p>
    <w:p w:rsidR="007E29D4" w:rsidRPr="007E29D4" w:rsidRDefault="007E29D4" w:rsidP="007E29D4">
      <w:r w:rsidRPr="007E29D4">
        <w:t>ширина по гребню – 11.0</w:t>
      </w:r>
    </w:p>
    <w:p w:rsidR="007E29D4" w:rsidRPr="007E29D4" w:rsidRDefault="007E29D4" w:rsidP="007E29D4">
      <w:r w:rsidRPr="007E29D4">
        <w:t>ширина по подошве – 50.0</w:t>
      </w:r>
    </w:p>
    <w:p w:rsidR="00505832" w:rsidRDefault="00505832" w:rsidP="007E29D4">
      <w:r>
        <w:t>н</w:t>
      </w:r>
      <w:r w:rsidR="007E29D4" w:rsidRPr="007E29D4">
        <w:t>аибольшая высота – 15.</w:t>
      </w:r>
      <w:r>
        <w:t>0</w:t>
      </w:r>
    </w:p>
    <w:p w:rsidR="00505832" w:rsidRDefault="007E29D4" w:rsidP="007E29D4">
      <w:r w:rsidRPr="00505832">
        <w:t xml:space="preserve">Гребень плотины: ( </w:t>
      </w:r>
      <w:proofErr w:type="gramStart"/>
      <w:r w:rsidRPr="00505832">
        <w:t>П</w:t>
      </w:r>
      <w:proofErr w:type="gramEnd"/>
      <w:r w:rsidRPr="00505832">
        <w:t xml:space="preserve"> 1.1,</w:t>
      </w:r>
      <w:r w:rsidR="00505832">
        <w:t xml:space="preserve"> </w:t>
      </w:r>
      <w:r w:rsidRPr="00505832">
        <w:t>1.2,</w:t>
      </w:r>
      <w:r w:rsidR="00505832">
        <w:t xml:space="preserve"> </w:t>
      </w:r>
      <w:r w:rsidRPr="00505832">
        <w:t>1.3,</w:t>
      </w:r>
      <w:r w:rsidR="00505832">
        <w:t xml:space="preserve"> </w:t>
      </w:r>
      <w:r w:rsidRPr="00505832">
        <w:t>1.4,</w:t>
      </w:r>
      <w:r w:rsidR="00505832">
        <w:t xml:space="preserve"> </w:t>
      </w:r>
      <w:r w:rsidRPr="00505832">
        <w:t>2.1,</w:t>
      </w:r>
      <w:r w:rsidR="00505832">
        <w:t xml:space="preserve"> </w:t>
      </w:r>
      <w:r w:rsidRPr="00505832">
        <w:t>2.2,</w:t>
      </w:r>
      <w:r w:rsidR="00505832">
        <w:t xml:space="preserve"> </w:t>
      </w:r>
      <w:r w:rsidRPr="00505832">
        <w:t>2.4,</w:t>
      </w:r>
      <w:r w:rsidR="00505832">
        <w:t xml:space="preserve"> </w:t>
      </w:r>
      <w:r w:rsidRPr="00505832">
        <w:t>3.1,</w:t>
      </w:r>
      <w:r w:rsidR="00505832">
        <w:t xml:space="preserve"> </w:t>
      </w:r>
      <w:r w:rsidRPr="00505832">
        <w:t>3.2,</w:t>
      </w:r>
      <w:r w:rsidR="00505832">
        <w:t xml:space="preserve"> </w:t>
      </w:r>
      <w:r w:rsidRPr="00505832">
        <w:t>3.3) глубины пьезометров от 8.0 до 19.00м.</w:t>
      </w:r>
    </w:p>
    <w:p w:rsidR="00505832" w:rsidRDefault="007E29D4" w:rsidP="007E29D4">
      <w:r w:rsidRPr="00505832">
        <w:t>Низовой откос: (</w:t>
      </w:r>
      <w:proofErr w:type="gramStart"/>
      <w:r w:rsidR="00505832" w:rsidRPr="00505832">
        <w:t>П</w:t>
      </w:r>
      <w:proofErr w:type="gramEnd"/>
      <w:r w:rsidR="00505832" w:rsidRPr="00505832">
        <w:t xml:space="preserve"> </w:t>
      </w:r>
      <w:r w:rsidRPr="00505832">
        <w:t>2.3,</w:t>
      </w:r>
      <w:r w:rsidR="00505832">
        <w:t xml:space="preserve"> </w:t>
      </w:r>
      <w:r w:rsidRPr="00505832">
        <w:t>5.1) глубины пьезометров от 8.0 до 19м.</w:t>
      </w:r>
    </w:p>
    <w:p w:rsidR="00505832" w:rsidRDefault="007E29D4" w:rsidP="007E29D4">
      <w:r w:rsidRPr="00505832">
        <w:t>Левобережное сопряжение:</w:t>
      </w:r>
      <w:r w:rsidR="00505832">
        <w:t xml:space="preserve"> </w:t>
      </w:r>
      <w:r w:rsidRPr="00505832">
        <w:t xml:space="preserve">( Гребень плотины </w:t>
      </w:r>
      <w:proofErr w:type="gramStart"/>
      <w:r w:rsidRPr="00505832">
        <w:t>П</w:t>
      </w:r>
      <w:proofErr w:type="gramEnd"/>
      <w:r w:rsidR="00505832">
        <w:t xml:space="preserve"> </w:t>
      </w:r>
      <w:r w:rsidRPr="00505832">
        <w:t>4.1) глубина пьезометра 17м.</w:t>
      </w:r>
    </w:p>
    <w:p w:rsidR="007E29D4" w:rsidRPr="00505832" w:rsidRDefault="007E29D4" w:rsidP="007E29D4">
      <w:r w:rsidRPr="00505832">
        <w:t>Низовой откос:</w:t>
      </w:r>
      <w:r w:rsidR="00505832">
        <w:t xml:space="preserve"> </w:t>
      </w:r>
      <w:r w:rsidRPr="00505832">
        <w:t xml:space="preserve">( </w:t>
      </w:r>
      <w:proofErr w:type="gramStart"/>
      <w:r w:rsidRPr="00505832">
        <w:t>П</w:t>
      </w:r>
      <w:proofErr w:type="gramEnd"/>
      <w:r w:rsidRPr="00505832">
        <w:t xml:space="preserve"> 4.2,</w:t>
      </w:r>
      <w:r w:rsidR="00505832">
        <w:t xml:space="preserve"> </w:t>
      </w:r>
      <w:r w:rsidRPr="00505832">
        <w:t>4.3,</w:t>
      </w:r>
      <w:r w:rsidR="00505832">
        <w:t xml:space="preserve"> </w:t>
      </w:r>
      <w:r w:rsidRPr="00505832">
        <w:t>4.4)</w:t>
      </w:r>
      <w:r w:rsidR="00505832">
        <w:t xml:space="preserve"> </w:t>
      </w:r>
      <w:r w:rsidRPr="00505832">
        <w:t>глубина пьезометр</w:t>
      </w:r>
      <w:r w:rsidR="00505832">
        <w:t>ов</w:t>
      </w:r>
      <w:r w:rsidRPr="00505832">
        <w:t xml:space="preserve"> от 9.0 до 15.00м.</w:t>
      </w:r>
    </w:p>
    <w:p w:rsidR="007E29D4" w:rsidRDefault="007E29D4" w:rsidP="006F6D52">
      <w:pPr>
        <w:jc w:val="center"/>
        <w:rPr>
          <w:b/>
        </w:rPr>
      </w:pPr>
    </w:p>
    <w:p w:rsidR="006F6D52" w:rsidRPr="005B1931" w:rsidRDefault="006F6D52" w:rsidP="006F6D52">
      <w:pPr>
        <w:jc w:val="center"/>
        <w:rPr>
          <w:b/>
        </w:rPr>
      </w:pPr>
      <w:r w:rsidRPr="005B1931">
        <w:rPr>
          <w:b/>
        </w:rPr>
        <w:t>УКРУПНЕННАЯ ВЕДОМОСТЬ</w:t>
      </w:r>
    </w:p>
    <w:p w:rsidR="001830A4" w:rsidRPr="00E31838" w:rsidRDefault="006F6D52" w:rsidP="00E31838">
      <w:pPr>
        <w:jc w:val="center"/>
        <w:rPr>
          <w:b/>
        </w:rPr>
      </w:pPr>
      <w:r w:rsidRPr="005B1931">
        <w:t xml:space="preserve">объёмов </w:t>
      </w:r>
      <w:r w:rsidR="00E31838">
        <w:t xml:space="preserve">работ по </w:t>
      </w:r>
      <w:r w:rsidR="005D0A1A" w:rsidRPr="00100D27">
        <w:t>«</w:t>
      </w:r>
      <w:proofErr w:type="spellStart"/>
      <w:r w:rsidR="00505832" w:rsidRPr="007E29D4">
        <w:t>Нижне-Териберская</w:t>
      </w:r>
      <w:proofErr w:type="spellEnd"/>
      <w:r w:rsidR="00505832" w:rsidRPr="007E29D4">
        <w:t xml:space="preserve"> ГЭС (ГЭС-19): РП. Модернизация пьезометров плотины с оснащением их датчиками ПДС.</w:t>
      </w:r>
      <w:r w:rsidR="005D0A1A" w:rsidRPr="00100D27">
        <w:t>»</w:t>
      </w:r>
    </w:p>
    <w:p w:rsidR="00444EF9" w:rsidRPr="001830A4" w:rsidRDefault="001830A4" w:rsidP="00444EF9">
      <w:pPr>
        <w:jc w:val="center"/>
      </w:pPr>
      <w:r w:rsidRPr="001830A4">
        <w:t>к</w:t>
      </w:r>
      <w:r w:rsidR="00E31838">
        <w:t xml:space="preserve">аскада Серебрянских ГЭС </w:t>
      </w:r>
      <w:r w:rsidR="001A38CB" w:rsidRPr="001830A4">
        <w:t>филиала «Кольский» ОАО «ТГК – 1»</w:t>
      </w:r>
    </w:p>
    <w:p w:rsidR="007C6D0D" w:rsidRPr="00444EF9" w:rsidRDefault="007C6D0D" w:rsidP="00444EF9">
      <w:pPr>
        <w:jc w:val="center"/>
      </w:pPr>
    </w:p>
    <w:tbl>
      <w:tblPr>
        <w:tblpPr w:leftFromText="180" w:rightFromText="180" w:vertAnchor="text" w:tblpY="1"/>
        <w:tblOverlap w:val="never"/>
        <w:tblW w:w="9180" w:type="dxa"/>
        <w:tblInd w:w="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6"/>
        <w:gridCol w:w="5743"/>
        <w:gridCol w:w="1241"/>
        <w:gridCol w:w="1260"/>
      </w:tblGrid>
      <w:tr w:rsidR="007452D7" w:rsidRPr="00B413C1" w:rsidTr="00E02F2B">
        <w:trPr>
          <w:tblHeader/>
        </w:trPr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452D7" w:rsidRPr="00B413C1" w:rsidRDefault="007452D7" w:rsidP="00E02F2B">
            <w:pPr>
              <w:rPr>
                <w:bCs/>
              </w:rPr>
            </w:pPr>
            <w:r w:rsidRPr="00B413C1">
              <w:rPr>
                <w:bCs/>
              </w:rPr>
              <w:t xml:space="preserve">№ </w:t>
            </w:r>
            <w:proofErr w:type="spellStart"/>
            <w:proofErr w:type="gramStart"/>
            <w:r w:rsidRPr="00B413C1">
              <w:rPr>
                <w:bCs/>
              </w:rPr>
              <w:t>п</w:t>
            </w:r>
            <w:proofErr w:type="spellEnd"/>
            <w:proofErr w:type="gramEnd"/>
            <w:r w:rsidRPr="00B413C1">
              <w:rPr>
                <w:bCs/>
              </w:rPr>
              <w:t>/</w:t>
            </w:r>
            <w:proofErr w:type="spellStart"/>
            <w:r w:rsidRPr="00B413C1">
              <w:rPr>
                <w:bCs/>
              </w:rPr>
              <w:t>п</w:t>
            </w:r>
            <w:proofErr w:type="spellEnd"/>
          </w:p>
        </w:tc>
        <w:tc>
          <w:tcPr>
            <w:tcW w:w="5743" w:type="dxa"/>
            <w:tcBorders>
              <w:top w:val="single" w:sz="12" w:space="0" w:color="auto"/>
              <w:bottom w:val="single" w:sz="12" w:space="0" w:color="auto"/>
            </w:tcBorders>
          </w:tcPr>
          <w:p w:rsidR="007452D7" w:rsidRPr="00B413C1" w:rsidRDefault="007452D7" w:rsidP="00E02F2B">
            <w:pPr>
              <w:jc w:val="center"/>
              <w:rPr>
                <w:bCs/>
              </w:rPr>
            </w:pPr>
            <w:r w:rsidRPr="00B413C1">
              <w:rPr>
                <w:bCs/>
              </w:rPr>
              <w:t>Наименование работ</w:t>
            </w:r>
          </w:p>
        </w:tc>
        <w:tc>
          <w:tcPr>
            <w:tcW w:w="1241" w:type="dxa"/>
            <w:tcBorders>
              <w:top w:val="single" w:sz="12" w:space="0" w:color="auto"/>
              <w:bottom w:val="single" w:sz="12" w:space="0" w:color="auto"/>
            </w:tcBorders>
          </w:tcPr>
          <w:p w:rsidR="007452D7" w:rsidRPr="00B413C1" w:rsidRDefault="007452D7" w:rsidP="00E02F2B">
            <w:pPr>
              <w:jc w:val="center"/>
              <w:rPr>
                <w:bCs/>
              </w:rPr>
            </w:pPr>
            <w:r w:rsidRPr="00B413C1">
              <w:rPr>
                <w:bCs/>
              </w:rPr>
              <w:t xml:space="preserve">Ед. </w:t>
            </w:r>
            <w:proofErr w:type="spellStart"/>
            <w:r w:rsidRPr="00B413C1">
              <w:rPr>
                <w:bCs/>
              </w:rPr>
              <w:t>изм</w:t>
            </w:r>
            <w:proofErr w:type="spellEnd"/>
            <w:r w:rsidRPr="00B413C1">
              <w:rPr>
                <w:bCs/>
              </w:rPr>
              <w:t>.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52D7" w:rsidRPr="00B413C1" w:rsidRDefault="007452D7" w:rsidP="00E02F2B">
            <w:pPr>
              <w:jc w:val="center"/>
              <w:rPr>
                <w:bCs/>
              </w:rPr>
            </w:pPr>
            <w:r w:rsidRPr="00B413C1">
              <w:rPr>
                <w:bCs/>
              </w:rPr>
              <w:t>Объем</w:t>
            </w:r>
          </w:p>
        </w:tc>
      </w:tr>
      <w:tr w:rsidR="00505832" w:rsidRPr="002623CB" w:rsidTr="00E02F2B">
        <w:trPr>
          <w:cantSplit/>
        </w:trPr>
        <w:tc>
          <w:tcPr>
            <w:tcW w:w="9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505832" w:rsidRPr="00E02F2B" w:rsidRDefault="00505832" w:rsidP="00E02F2B">
            <w:pPr>
              <w:numPr>
                <w:ilvl w:val="0"/>
                <w:numId w:val="19"/>
              </w:numPr>
              <w:jc w:val="center"/>
              <w:rPr>
                <w:bCs/>
              </w:rPr>
            </w:pPr>
          </w:p>
        </w:tc>
        <w:tc>
          <w:tcPr>
            <w:tcW w:w="5743" w:type="dxa"/>
            <w:tcBorders>
              <w:top w:val="single" w:sz="4" w:space="0" w:color="auto"/>
              <w:bottom w:val="single" w:sz="4" w:space="0" w:color="auto"/>
            </w:tcBorders>
          </w:tcPr>
          <w:p w:rsidR="00505832" w:rsidRDefault="00505832" w:rsidP="00505832">
            <w:proofErr w:type="spellStart"/>
            <w:r>
              <w:t>Предпроектное</w:t>
            </w:r>
            <w:proofErr w:type="spellEnd"/>
            <w:r>
              <w:t xml:space="preserve"> обследование строительной площадки, сбор необходимых исходных данных для проектирования.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505832" w:rsidRPr="00E02F2B" w:rsidRDefault="00505832" w:rsidP="00E02F2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объект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05832" w:rsidRPr="00E02F2B" w:rsidRDefault="00505832" w:rsidP="00E02F2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 w:rsidR="001461CE" w:rsidRPr="002623CB" w:rsidTr="00E02F2B">
        <w:trPr>
          <w:cantSplit/>
        </w:trPr>
        <w:tc>
          <w:tcPr>
            <w:tcW w:w="9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1461CE" w:rsidRPr="00E02F2B" w:rsidRDefault="001461CE" w:rsidP="00E02F2B">
            <w:pPr>
              <w:numPr>
                <w:ilvl w:val="0"/>
                <w:numId w:val="19"/>
              </w:numPr>
              <w:jc w:val="center"/>
              <w:rPr>
                <w:bCs/>
              </w:rPr>
            </w:pPr>
          </w:p>
        </w:tc>
        <w:tc>
          <w:tcPr>
            <w:tcW w:w="5743" w:type="dxa"/>
            <w:tcBorders>
              <w:top w:val="single" w:sz="4" w:space="0" w:color="auto"/>
              <w:bottom w:val="single" w:sz="4" w:space="0" w:color="auto"/>
            </w:tcBorders>
          </w:tcPr>
          <w:p w:rsidR="001461CE" w:rsidRPr="00E02F2B" w:rsidRDefault="00505832" w:rsidP="00505832">
            <w:pPr>
              <w:rPr>
                <w:bCs/>
                <w:sz w:val="20"/>
                <w:szCs w:val="20"/>
              </w:rPr>
            </w:pPr>
            <w:r>
              <w:t>Разработка рабочего проекта по м</w:t>
            </w:r>
            <w:r w:rsidRPr="007E29D4">
              <w:t>одернизаци</w:t>
            </w:r>
            <w:r>
              <w:t>и</w:t>
            </w:r>
            <w:r w:rsidRPr="007E29D4">
              <w:t xml:space="preserve"> пьезометров плотины </w:t>
            </w:r>
            <w:r>
              <w:t xml:space="preserve">ГЭС-19 </w:t>
            </w:r>
            <w:r w:rsidRPr="007E29D4">
              <w:t>с оснащением их датчиками ПДС.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1461CE" w:rsidRPr="00E02F2B" w:rsidRDefault="001461CE" w:rsidP="00E02F2B">
            <w:pPr>
              <w:jc w:val="center"/>
              <w:rPr>
                <w:bCs/>
                <w:sz w:val="20"/>
                <w:szCs w:val="20"/>
              </w:rPr>
            </w:pPr>
            <w:r w:rsidRPr="00E02F2B">
              <w:rPr>
                <w:bCs/>
                <w:sz w:val="20"/>
                <w:szCs w:val="20"/>
              </w:rPr>
              <w:t>проект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461CE" w:rsidRPr="00E02F2B" w:rsidRDefault="001461CE" w:rsidP="00E02F2B">
            <w:pPr>
              <w:jc w:val="center"/>
              <w:rPr>
                <w:bCs/>
                <w:sz w:val="20"/>
                <w:szCs w:val="20"/>
              </w:rPr>
            </w:pPr>
            <w:r w:rsidRPr="00E02F2B">
              <w:rPr>
                <w:bCs/>
                <w:sz w:val="20"/>
                <w:szCs w:val="20"/>
              </w:rPr>
              <w:t>1</w:t>
            </w:r>
          </w:p>
        </w:tc>
      </w:tr>
      <w:tr w:rsidR="005D0A1A" w:rsidRPr="002623CB" w:rsidTr="00E02F2B">
        <w:trPr>
          <w:cantSplit/>
        </w:trPr>
        <w:tc>
          <w:tcPr>
            <w:tcW w:w="9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5D0A1A" w:rsidRPr="00E02F2B" w:rsidRDefault="005D0A1A" w:rsidP="00E02F2B">
            <w:pPr>
              <w:numPr>
                <w:ilvl w:val="0"/>
                <w:numId w:val="19"/>
              </w:numPr>
              <w:jc w:val="center"/>
              <w:rPr>
                <w:bCs/>
              </w:rPr>
            </w:pPr>
          </w:p>
        </w:tc>
        <w:tc>
          <w:tcPr>
            <w:tcW w:w="5743" w:type="dxa"/>
            <w:tcBorders>
              <w:top w:val="single" w:sz="4" w:space="0" w:color="auto"/>
              <w:bottom w:val="single" w:sz="4" w:space="0" w:color="auto"/>
            </w:tcBorders>
          </w:tcPr>
          <w:p w:rsidR="005D0A1A" w:rsidRDefault="005D0A1A" w:rsidP="00E02F2B">
            <w:r>
              <w:t>Согласование рабочего проекта с Заказчиком.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5D0A1A" w:rsidRPr="00E02F2B" w:rsidRDefault="005D0A1A" w:rsidP="00E02F2B">
            <w:pPr>
              <w:jc w:val="center"/>
              <w:rPr>
                <w:bCs/>
                <w:sz w:val="20"/>
                <w:szCs w:val="20"/>
              </w:rPr>
            </w:pPr>
            <w:r w:rsidRPr="00E02F2B">
              <w:rPr>
                <w:bCs/>
                <w:sz w:val="20"/>
                <w:szCs w:val="20"/>
              </w:rPr>
              <w:t>проект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D0A1A" w:rsidRPr="00E02F2B" w:rsidRDefault="005D0A1A" w:rsidP="00E02F2B">
            <w:pPr>
              <w:jc w:val="center"/>
              <w:rPr>
                <w:bCs/>
                <w:sz w:val="20"/>
                <w:szCs w:val="20"/>
              </w:rPr>
            </w:pPr>
            <w:r w:rsidRPr="00E02F2B">
              <w:rPr>
                <w:bCs/>
                <w:sz w:val="20"/>
                <w:szCs w:val="20"/>
              </w:rPr>
              <w:t>1</w:t>
            </w:r>
          </w:p>
        </w:tc>
      </w:tr>
    </w:tbl>
    <w:p w:rsidR="006F6D52" w:rsidRPr="005B1931" w:rsidRDefault="006F6D52" w:rsidP="006F6D52">
      <w:pPr>
        <w:ind w:firstLine="567"/>
      </w:pPr>
    </w:p>
    <w:p w:rsidR="006F6D52" w:rsidRPr="005B1931" w:rsidRDefault="006F6D52" w:rsidP="006F6D52">
      <w:pPr>
        <w:jc w:val="center"/>
        <w:rPr>
          <w:b/>
        </w:rPr>
      </w:pPr>
      <w:r w:rsidRPr="005B1931">
        <w:rPr>
          <w:b/>
        </w:rPr>
        <w:t>Особые условия.</w:t>
      </w:r>
    </w:p>
    <w:p w:rsidR="006F6D52" w:rsidRPr="008C7E84" w:rsidRDefault="006F6D52" w:rsidP="00505832">
      <w:pPr>
        <w:jc w:val="center"/>
      </w:pPr>
      <w:r w:rsidRPr="005B1931">
        <w:t>Производство работ и требования к персоналу подрядной организа</w:t>
      </w:r>
      <w:r w:rsidR="00505832">
        <w:t>ции.</w:t>
      </w:r>
    </w:p>
    <w:p w:rsidR="006F6D52" w:rsidRPr="005B1931" w:rsidRDefault="006F6D52" w:rsidP="006F6D52"/>
    <w:p w:rsidR="006F6D52" w:rsidRDefault="00B53EF8" w:rsidP="006F6D52">
      <w:pPr>
        <w:jc w:val="both"/>
        <w:rPr>
          <w:b/>
        </w:rPr>
      </w:pPr>
      <w:r>
        <w:rPr>
          <w:b/>
        </w:rPr>
        <w:tab/>
      </w:r>
      <w:r w:rsidR="006F6D52" w:rsidRPr="005B1931">
        <w:rPr>
          <w:b/>
        </w:rPr>
        <w:t>Выполнение требований:</w:t>
      </w:r>
    </w:p>
    <w:p w:rsidR="00B53EF8" w:rsidRPr="00AB53CE" w:rsidRDefault="00B53EF8" w:rsidP="00B53EF8">
      <w:pPr>
        <w:jc w:val="both"/>
        <w:rPr>
          <w:b/>
        </w:rPr>
      </w:pPr>
      <w:r>
        <w:rPr>
          <w:b/>
        </w:rPr>
        <w:tab/>
        <w:t>1. Требования к производству и качеству работ:</w:t>
      </w:r>
    </w:p>
    <w:p w:rsidR="00B53EF8" w:rsidRDefault="00B53EF8" w:rsidP="00B53EF8">
      <w:pPr>
        <w:pStyle w:val="2"/>
        <w:numPr>
          <w:ilvl w:val="0"/>
          <w:numId w:val="13"/>
        </w:numPr>
        <w:tabs>
          <w:tab w:val="left" w:pos="851"/>
        </w:tabs>
        <w:spacing w:before="120" w:line="240" w:lineRule="auto"/>
        <w:ind w:left="0" w:firstLine="709"/>
        <w:rPr>
          <w:i/>
          <w:iCs/>
        </w:rPr>
      </w:pPr>
      <w:r w:rsidRPr="002F05CE">
        <w:t>СО 153-34.20.501-2003 (РД 34.20.501-95) «Правила технической эксплуатации электрических станций и сетей Российской Федерации»</w:t>
      </w:r>
      <w:r w:rsidRPr="004D5268">
        <w:t>;</w:t>
      </w:r>
    </w:p>
    <w:p w:rsidR="00B53EF8" w:rsidRDefault="00B53EF8" w:rsidP="00B53EF8">
      <w:pPr>
        <w:pStyle w:val="2"/>
        <w:numPr>
          <w:ilvl w:val="0"/>
          <w:numId w:val="13"/>
        </w:numPr>
        <w:tabs>
          <w:tab w:val="left" w:pos="851"/>
        </w:tabs>
        <w:spacing w:line="240" w:lineRule="auto"/>
        <w:ind w:left="0" w:firstLine="709"/>
        <w:rPr>
          <w:i/>
          <w:iCs/>
        </w:rPr>
      </w:pPr>
      <w:r w:rsidRPr="00A664C4">
        <w:t>СО 34.04.181-2003 «Правила организации технического обслуживания и ремонта оборудования, зданий и сооружений электрических станций и сетей»;</w:t>
      </w:r>
    </w:p>
    <w:p w:rsidR="00B53EF8" w:rsidRPr="00B413C1" w:rsidRDefault="00B413C1" w:rsidP="00B53EF8">
      <w:pPr>
        <w:pStyle w:val="2"/>
        <w:numPr>
          <w:ilvl w:val="0"/>
          <w:numId w:val="13"/>
        </w:numPr>
        <w:tabs>
          <w:tab w:val="left" w:pos="851"/>
        </w:tabs>
        <w:spacing w:line="240" w:lineRule="auto"/>
        <w:ind w:left="0" w:firstLine="709"/>
        <w:rPr>
          <w:i/>
          <w:iCs/>
        </w:rPr>
      </w:pPr>
      <w:r>
        <w:rPr>
          <w:bCs/>
        </w:rPr>
        <w:t>СО 153-34</w:t>
      </w:r>
      <w:r w:rsidRPr="007D0A38">
        <w:rPr>
          <w:bCs/>
        </w:rPr>
        <w:t>.0-03.205-2001.</w:t>
      </w:r>
      <w:r w:rsidR="00B53EF8" w:rsidRPr="00A664C4">
        <w:t xml:space="preserve"> «Правила безопасности при обслуживании ГТС и ГМО </w:t>
      </w:r>
      <w:proofErr w:type="spellStart"/>
      <w:r w:rsidR="00B53EF8" w:rsidRPr="00A664C4">
        <w:t>энергоснабжающих</w:t>
      </w:r>
      <w:proofErr w:type="spellEnd"/>
      <w:r w:rsidR="00B53EF8" w:rsidRPr="00A664C4">
        <w:t xml:space="preserve"> организаций»;</w:t>
      </w:r>
    </w:p>
    <w:p w:rsidR="00B413C1" w:rsidRPr="007F4248" w:rsidRDefault="00B413C1" w:rsidP="00B413C1">
      <w:pPr>
        <w:numPr>
          <w:ilvl w:val="0"/>
          <w:numId w:val="13"/>
        </w:numPr>
        <w:tabs>
          <w:tab w:val="left" w:pos="851"/>
        </w:tabs>
        <w:ind w:left="0" w:firstLine="709"/>
        <w:jc w:val="both"/>
        <w:rPr>
          <w:bCs/>
        </w:rPr>
      </w:pPr>
      <w:r w:rsidRPr="00463B51">
        <w:t>СТ</w:t>
      </w:r>
      <w:r>
        <w:t>О 17330282.27.140.003</w:t>
      </w:r>
      <w:r w:rsidRPr="00463B51">
        <w:t>-2008</w:t>
      </w:r>
      <w:r>
        <w:t>. «</w:t>
      </w:r>
      <w:r w:rsidRPr="00463B51">
        <w:t xml:space="preserve">Гидротехнические сооружения ГЭС и ГАЭС. </w:t>
      </w:r>
      <w:r>
        <w:t>Организация эксплуатации и технического обслуживания. Нормы и требования».</w:t>
      </w:r>
    </w:p>
    <w:p w:rsidR="00B413C1" w:rsidRDefault="00B413C1" w:rsidP="00B53EF8">
      <w:pPr>
        <w:pStyle w:val="2"/>
        <w:numPr>
          <w:ilvl w:val="0"/>
          <w:numId w:val="13"/>
        </w:numPr>
        <w:tabs>
          <w:tab w:val="left" w:pos="851"/>
        </w:tabs>
        <w:spacing w:line="240" w:lineRule="auto"/>
        <w:ind w:left="0" w:firstLine="709"/>
        <w:rPr>
          <w:i/>
          <w:iCs/>
        </w:rPr>
      </w:pPr>
      <w:r w:rsidRPr="002B1753">
        <w:t>СТО 17330282.27.140.004-2008</w:t>
      </w:r>
      <w:r>
        <w:t>. «</w:t>
      </w:r>
      <w:r w:rsidRPr="00463B51">
        <w:t>Контрольно- измерительные системы и аппаратура гидротехнических сооружений ГЭС. Условия создания. Нормы и требования</w:t>
      </w:r>
      <w:r>
        <w:t>».</w:t>
      </w:r>
    </w:p>
    <w:p w:rsidR="00505832" w:rsidRPr="00505832" w:rsidRDefault="00505832" w:rsidP="00B53EF8">
      <w:pPr>
        <w:pStyle w:val="2"/>
        <w:numPr>
          <w:ilvl w:val="0"/>
          <w:numId w:val="13"/>
        </w:numPr>
        <w:tabs>
          <w:tab w:val="left" w:pos="851"/>
        </w:tabs>
        <w:spacing w:line="240" w:lineRule="auto"/>
        <w:ind w:left="0" w:firstLine="709"/>
        <w:rPr>
          <w:iCs/>
        </w:rPr>
      </w:pPr>
      <w:r w:rsidRPr="00505832">
        <w:rPr>
          <w:iCs/>
        </w:rPr>
        <w:t>Федеральный закон « О безопасности гидротехнических сооружений» от 21.07.97г. № 117ФЗ.</w:t>
      </w:r>
    </w:p>
    <w:p w:rsidR="00BD3112" w:rsidRPr="00BD3112" w:rsidRDefault="00BD3112" w:rsidP="00B53EF8">
      <w:pPr>
        <w:pStyle w:val="2"/>
        <w:numPr>
          <w:ilvl w:val="0"/>
          <w:numId w:val="13"/>
        </w:numPr>
        <w:tabs>
          <w:tab w:val="left" w:pos="851"/>
        </w:tabs>
        <w:spacing w:line="240" w:lineRule="auto"/>
        <w:ind w:left="0" w:firstLine="709"/>
        <w:rPr>
          <w:i/>
          <w:iCs/>
        </w:rPr>
      </w:pPr>
      <w:r w:rsidRPr="00BD3112">
        <w:rPr>
          <w:bCs/>
        </w:rPr>
        <w:t xml:space="preserve">Система экологического менеджмента ОАО «ТГК-1» (в соответствии с международным стандартом </w:t>
      </w:r>
      <w:r w:rsidRPr="00BD3112">
        <w:rPr>
          <w:bCs/>
          <w:lang w:val="en-US"/>
        </w:rPr>
        <w:t>ISO</w:t>
      </w:r>
      <w:r w:rsidRPr="00BD3112">
        <w:rPr>
          <w:bCs/>
        </w:rPr>
        <w:t>-14001:2004)</w:t>
      </w:r>
      <w:r w:rsidRPr="00BD3112">
        <w:t>.</w:t>
      </w:r>
    </w:p>
    <w:p w:rsidR="006F6D52" w:rsidRPr="005B1931" w:rsidRDefault="00B53EF8" w:rsidP="006F6D52">
      <w:pPr>
        <w:jc w:val="both"/>
        <w:rPr>
          <w:b/>
        </w:rPr>
      </w:pPr>
      <w:r>
        <w:rPr>
          <w:b/>
        </w:rPr>
        <w:tab/>
      </w:r>
      <w:r w:rsidR="006F6D52">
        <w:rPr>
          <w:b/>
        </w:rPr>
        <w:t>2</w:t>
      </w:r>
      <w:r w:rsidR="006F6D52" w:rsidRPr="005B1931">
        <w:rPr>
          <w:b/>
        </w:rPr>
        <w:t xml:space="preserve">. </w:t>
      </w:r>
      <w:r w:rsidR="006F6D52">
        <w:rPr>
          <w:b/>
        </w:rPr>
        <w:t>Требования к подрядной организации:</w:t>
      </w:r>
    </w:p>
    <w:p w:rsidR="006F6D52" w:rsidRDefault="00B53EF8" w:rsidP="006F6D52">
      <w:pPr>
        <w:jc w:val="both"/>
        <w:rPr>
          <w:b/>
        </w:rPr>
      </w:pPr>
      <w:bookmarkStart w:id="0" w:name="_Toc154808868"/>
      <w:bookmarkStart w:id="1" w:name="_Toc154810998"/>
      <w:bookmarkStart w:id="2" w:name="_Toc154983026"/>
      <w:bookmarkStart w:id="3" w:name="_Toc157941946"/>
      <w:bookmarkStart w:id="4" w:name="_Toc159385167"/>
      <w:r>
        <w:rPr>
          <w:b/>
        </w:rPr>
        <w:tab/>
      </w:r>
      <w:r w:rsidR="006F6D52">
        <w:rPr>
          <w:b/>
        </w:rPr>
        <w:t>2</w:t>
      </w:r>
      <w:r w:rsidR="006F6D52" w:rsidRPr="005B1931">
        <w:rPr>
          <w:b/>
        </w:rPr>
        <w:t xml:space="preserve">.1. </w:t>
      </w:r>
      <w:r w:rsidR="006F6D52">
        <w:rPr>
          <w:b/>
        </w:rPr>
        <w:t>О</w:t>
      </w:r>
      <w:r w:rsidR="006F6D52" w:rsidRPr="005B1931">
        <w:rPr>
          <w:b/>
        </w:rPr>
        <w:t>бщие требования</w:t>
      </w:r>
      <w:bookmarkEnd w:id="0"/>
      <w:bookmarkEnd w:id="1"/>
      <w:bookmarkEnd w:id="2"/>
      <w:bookmarkEnd w:id="3"/>
      <w:bookmarkEnd w:id="4"/>
      <w:r w:rsidR="006F6D52">
        <w:rPr>
          <w:b/>
        </w:rPr>
        <w:t>:</w:t>
      </w:r>
    </w:p>
    <w:p w:rsidR="00B53EF8" w:rsidRDefault="00B53EF8" w:rsidP="00B53EF8">
      <w:pPr>
        <w:numPr>
          <w:ilvl w:val="0"/>
          <w:numId w:val="15"/>
        </w:numPr>
        <w:tabs>
          <w:tab w:val="left" w:pos="851"/>
        </w:tabs>
        <w:suppressAutoHyphens/>
        <w:spacing w:before="120"/>
        <w:ind w:left="0" w:firstLine="709"/>
        <w:jc w:val="both"/>
      </w:pPr>
      <w:bookmarkStart w:id="5" w:name="_Toc154808869"/>
      <w:bookmarkStart w:id="6" w:name="_Toc154810999"/>
      <w:bookmarkStart w:id="7" w:name="_Toc154983027"/>
      <w:bookmarkStart w:id="8" w:name="_Toc157941947"/>
      <w:bookmarkStart w:id="9" w:name="_Toc159385168"/>
      <w:r w:rsidRPr="00D324D7">
        <w:t xml:space="preserve">иметь опыт выполнения аналогичных работ на объектах энергетики не менее </w:t>
      </w:r>
      <w:r>
        <w:t>5</w:t>
      </w:r>
      <w:r w:rsidRPr="00D324D7">
        <w:t xml:space="preserve"> лет;</w:t>
      </w:r>
    </w:p>
    <w:p w:rsidR="00792981" w:rsidRPr="00792981" w:rsidRDefault="00B53EF8" w:rsidP="00792981">
      <w:pPr>
        <w:numPr>
          <w:ilvl w:val="2"/>
          <w:numId w:val="15"/>
        </w:numPr>
        <w:tabs>
          <w:tab w:val="num" w:pos="644"/>
          <w:tab w:val="left" w:pos="851"/>
        </w:tabs>
        <w:suppressAutoHyphens/>
        <w:ind w:left="0" w:firstLine="709"/>
        <w:jc w:val="both"/>
      </w:pPr>
      <w:r>
        <w:t>о</w:t>
      </w:r>
      <w:r w:rsidRPr="009C4EAC">
        <w:t>беспечить соответствие сметной документации требованиям системы ценообразования, принятой в ОАО «ТГК-1»;</w:t>
      </w:r>
    </w:p>
    <w:p w:rsidR="00792981" w:rsidRDefault="00792981" w:rsidP="00792981">
      <w:pPr>
        <w:numPr>
          <w:ilvl w:val="2"/>
          <w:numId w:val="15"/>
        </w:numPr>
        <w:tabs>
          <w:tab w:val="num" w:pos="644"/>
          <w:tab w:val="left" w:pos="851"/>
        </w:tabs>
        <w:suppressAutoHyphens/>
        <w:ind w:left="0" w:firstLine="709"/>
        <w:jc w:val="both"/>
      </w:pPr>
      <w:r>
        <w:t>о</w:t>
      </w:r>
      <w:r w:rsidRPr="00030617">
        <w:t>беспечить выполнение требований Системы экологического менеджмента (Приложение №</w:t>
      </w:r>
      <w:r>
        <w:t>1</w:t>
      </w:r>
      <w:r w:rsidRPr="00030617">
        <w:t xml:space="preserve"> к Техническому заданию).</w:t>
      </w:r>
    </w:p>
    <w:p w:rsidR="00B53EF8" w:rsidRPr="00C01874" w:rsidRDefault="00922E75" w:rsidP="00B53EF8">
      <w:pPr>
        <w:numPr>
          <w:ilvl w:val="0"/>
          <w:numId w:val="15"/>
        </w:numPr>
        <w:tabs>
          <w:tab w:val="left" w:pos="142"/>
          <w:tab w:val="left" w:pos="851"/>
        </w:tabs>
        <w:suppressAutoHyphens/>
        <w:ind w:left="0" w:firstLine="709"/>
        <w:jc w:val="both"/>
      </w:pPr>
      <w:r w:rsidRPr="00505E60">
        <w:lastRenderedPageBreak/>
        <w:t xml:space="preserve">Иметь свидетельство </w:t>
      </w:r>
      <w:proofErr w:type="spellStart"/>
      <w:r w:rsidRPr="00505E60">
        <w:t>саморегулируемой</w:t>
      </w:r>
      <w:proofErr w:type="spellEnd"/>
      <w:r w:rsidRPr="00505E60">
        <w:t xml:space="preserve"> организации (СРО) о допуске к</w:t>
      </w:r>
      <w:r w:rsidRPr="00F3421A">
        <w:t xml:space="preserve"> работам (п</w:t>
      </w:r>
      <w:r>
        <w:t>.п. 5.6</w:t>
      </w:r>
      <w:r w:rsidRPr="00F3421A">
        <w:t>,</w:t>
      </w:r>
      <w:r>
        <w:t xml:space="preserve"> 6.5</w:t>
      </w:r>
      <w:r w:rsidRPr="00F3421A">
        <w:t xml:space="preserve"> раздел </w:t>
      </w:r>
      <w:r>
        <w:rPr>
          <w:lang w:val="en-US"/>
        </w:rPr>
        <w:t>II</w:t>
      </w:r>
      <w:r w:rsidRPr="00F3421A">
        <w:t xml:space="preserve"> «Перечня видов работ…» к Приказу Министерства Регионального развития РФ от 30.12. 2009г. №624), которые оказывают влияние на безопасность оборудования, зданий, сооружений (</w:t>
      </w:r>
      <w:r>
        <w:t>с обязательным допуском</w:t>
      </w:r>
      <w:r w:rsidRPr="00F3421A">
        <w:t xml:space="preserve"> на выполнение работ на особо опасных, уникальных и технически сложных объектах)</w:t>
      </w:r>
      <w:r w:rsidR="00C42E08">
        <w:t>.</w:t>
      </w:r>
    </w:p>
    <w:p w:rsidR="00B53EF8" w:rsidRDefault="00B53EF8" w:rsidP="00B53EF8">
      <w:pPr>
        <w:suppressAutoHyphens/>
        <w:jc w:val="both"/>
      </w:pPr>
    </w:p>
    <w:p w:rsidR="006F6D52" w:rsidRDefault="00B53EF8" w:rsidP="006F6D52">
      <w:pPr>
        <w:jc w:val="both"/>
        <w:rPr>
          <w:b/>
        </w:rPr>
      </w:pPr>
      <w:r>
        <w:rPr>
          <w:b/>
        </w:rPr>
        <w:tab/>
      </w:r>
      <w:r w:rsidR="006F6D52">
        <w:rPr>
          <w:b/>
        </w:rPr>
        <w:t>2</w:t>
      </w:r>
      <w:r w:rsidR="006F6D52" w:rsidRPr="005B1931">
        <w:rPr>
          <w:b/>
        </w:rPr>
        <w:t>.2. Специальные требования</w:t>
      </w:r>
      <w:bookmarkEnd w:id="5"/>
      <w:bookmarkEnd w:id="6"/>
      <w:bookmarkEnd w:id="7"/>
      <w:bookmarkEnd w:id="8"/>
      <w:bookmarkEnd w:id="9"/>
      <w:r w:rsidR="006F6D52">
        <w:rPr>
          <w:b/>
        </w:rPr>
        <w:t>:</w:t>
      </w:r>
    </w:p>
    <w:p w:rsidR="000B2584" w:rsidRPr="000B2584" w:rsidRDefault="000B2584" w:rsidP="000B2584">
      <w:pPr>
        <w:numPr>
          <w:ilvl w:val="1"/>
          <w:numId w:val="18"/>
        </w:numPr>
        <w:tabs>
          <w:tab w:val="clear" w:pos="1440"/>
          <w:tab w:val="num" w:pos="851"/>
        </w:tabs>
        <w:suppressAutoHyphens/>
        <w:spacing w:before="120"/>
        <w:ind w:left="0" w:firstLine="709"/>
        <w:jc w:val="both"/>
      </w:pPr>
      <w:r w:rsidRPr="000B2584">
        <w:t xml:space="preserve">На начальном этапе разработки проекта необходимо присутствие представителя Подрядчика на объектах Заказчика. На этом этапе определяется техническая концепция предстоящих работ, конкретизируется техническое задание и формируется пакет технической документации, необходимой для разработки проекта. </w:t>
      </w:r>
    </w:p>
    <w:p w:rsidR="00B53EF8" w:rsidRPr="00601BC1" w:rsidRDefault="00B53EF8" w:rsidP="000B2584">
      <w:pPr>
        <w:numPr>
          <w:ilvl w:val="1"/>
          <w:numId w:val="18"/>
        </w:numPr>
        <w:tabs>
          <w:tab w:val="clear" w:pos="1440"/>
          <w:tab w:val="num" w:pos="851"/>
        </w:tabs>
        <w:suppressAutoHyphens/>
        <w:ind w:left="0" w:firstLine="709"/>
        <w:jc w:val="both"/>
      </w:pPr>
      <w:r w:rsidRPr="00601BC1">
        <w:t>располагать кадрами, обладающими соответствующей квалификацией;</w:t>
      </w:r>
    </w:p>
    <w:p w:rsidR="00B53EF8" w:rsidRDefault="00B53EF8" w:rsidP="00B53EF8">
      <w:pPr>
        <w:numPr>
          <w:ilvl w:val="1"/>
          <w:numId w:val="18"/>
        </w:numPr>
        <w:tabs>
          <w:tab w:val="clear" w:pos="1440"/>
          <w:tab w:val="num" w:pos="851"/>
        </w:tabs>
        <w:suppressAutoHyphens/>
        <w:ind w:left="0" w:firstLine="709"/>
        <w:jc w:val="both"/>
      </w:pPr>
      <w:r w:rsidRPr="00F923E6">
        <w:t>доскональное знание</w:t>
      </w:r>
      <w:r>
        <w:t xml:space="preserve"> особенностей проводимых работ;</w:t>
      </w:r>
    </w:p>
    <w:p w:rsidR="00B53EF8" w:rsidRDefault="00B53EF8" w:rsidP="00B53EF8">
      <w:pPr>
        <w:numPr>
          <w:ilvl w:val="1"/>
          <w:numId w:val="18"/>
        </w:numPr>
        <w:tabs>
          <w:tab w:val="clear" w:pos="1440"/>
          <w:tab w:val="num" w:pos="851"/>
        </w:tabs>
        <w:suppressAutoHyphens/>
        <w:ind w:left="0" w:firstLine="709"/>
        <w:jc w:val="both"/>
      </w:pPr>
      <w:r>
        <w:t>осуществлять весь комплекс технологических решений и их согласование с надзорными органами и Заказчиком, позволяющий обеспечить необходимое качество проектных работ и выполнение гарантийных обязательств;</w:t>
      </w:r>
    </w:p>
    <w:p w:rsidR="00B53EF8" w:rsidRDefault="00B53EF8" w:rsidP="00B53EF8">
      <w:pPr>
        <w:numPr>
          <w:ilvl w:val="1"/>
          <w:numId w:val="18"/>
        </w:numPr>
        <w:tabs>
          <w:tab w:val="clear" w:pos="1440"/>
          <w:tab w:val="num" w:pos="851"/>
        </w:tabs>
        <w:suppressAutoHyphens/>
        <w:ind w:left="0" w:firstLine="709"/>
        <w:jc w:val="both"/>
      </w:pPr>
      <w:r w:rsidRPr="00704376">
        <w:t>разработать и согласовать с Заказчиком технологический, календарный график выполнения работ, обеспечить неукоснительное выполнение работ в соответствии с графиком.</w:t>
      </w:r>
    </w:p>
    <w:p w:rsidR="00B53EF8" w:rsidRPr="00DC4328" w:rsidRDefault="001826AC" w:rsidP="00B53EF8">
      <w:pPr>
        <w:numPr>
          <w:ilvl w:val="1"/>
          <w:numId w:val="18"/>
        </w:numPr>
        <w:tabs>
          <w:tab w:val="clear" w:pos="1440"/>
          <w:tab w:val="num" w:pos="851"/>
        </w:tabs>
        <w:suppressAutoHyphens/>
        <w:ind w:left="0" w:firstLine="709"/>
        <w:jc w:val="both"/>
        <w:rPr>
          <w:b/>
          <w:u w:val="single"/>
        </w:rPr>
      </w:pPr>
      <w:r w:rsidRPr="00DC4328">
        <w:rPr>
          <w:b/>
          <w:u w:val="single"/>
        </w:rPr>
        <w:t>Рабочий п</w:t>
      </w:r>
      <w:r w:rsidR="00B53EF8" w:rsidRPr="00DC4328">
        <w:rPr>
          <w:b/>
          <w:u w:val="single"/>
        </w:rPr>
        <w:t>роект должен содержать:</w:t>
      </w:r>
    </w:p>
    <w:p w:rsidR="00B53EF8" w:rsidRDefault="00505832" w:rsidP="00B53EF8">
      <w:pPr>
        <w:numPr>
          <w:ilvl w:val="1"/>
          <w:numId w:val="18"/>
        </w:numPr>
      </w:pPr>
      <w:r>
        <w:t>пояснительную записку</w:t>
      </w:r>
      <w:r w:rsidR="00B53EF8" w:rsidRPr="00B53EF8">
        <w:t>;</w:t>
      </w:r>
    </w:p>
    <w:p w:rsidR="00505832" w:rsidRDefault="00B76DB1" w:rsidP="00B53EF8">
      <w:pPr>
        <w:numPr>
          <w:ilvl w:val="1"/>
          <w:numId w:val="18"/>
        </w:numPr>
      </w:pPr>
      <w:r>
        <w:t>строительно-монтажную</w:t>
      </w:r>
      <w:r w:rsidR="00505832">
        <w:t xml:space="preserve"> часть размещения пьезометров</w:t>
      </w:r>
      <w:r>
        <w:t>;</w:t>
      </w:r>
    </w:p>
    <w:p w:rsidR="00B76DB1" w:rsidRDefault="00B76DB1" w:rsidP="00B53EF8">
      <w:pPr>
        <w:numPr>
          <w:ilvl w:val="1"/>
          <w:numId w:val="18"/>
        </w:numPr>
      </w:pPr>
      <w:r>
        <w:t>схему автоматического опроса датчиков ПДС;</w:t>
      </w:r>
    </w:p>
    <w:p w:rsidR="00B76DB1" w:rsidRDefault="00B76DB1" w:rsidP="00B53EF8">
      <w:pPr>
        <w:numPr>
          <w:ilvl w:val="1"/>
          <w:numId w:val="18"/>
        </w:numPr>
      </w:pPr>
      <w:r>
        <w:t>схему коммутации (план и разрезы).</w:t>
      </w:r>
    </w:p>
    <w:p w:rsidR="00B53EF8" w:rsidRPr="00B53EF8" w:rsidRDefault="00B53EF8" w:rsidP="00B53EF8">
      <w:pPr>
        <w:numPr>
          <w:ilvl w:val="1"/>
          <w:numId w:val="18"/>
        </w:numPr>
      </w:pPr>
      <w:r w:rsidRPr="00B53EF8">
        <w:t>проектно-сметную документацию в ценах текущего года.</w:t>
      </w:r>
    </w:p>
    <w:p w:rsidR="001826AC" w:rsidRPr="001826AC" w:rsidRDefault="001826AC" w:rsidP="001826AC">
      <w:pPr>
        <w:numPr>
          <w:ilvl w:val="1"/>
          <w:numId w:val="18"/>
        </w:numPr>
        <w:tabs>
          <w:tab w:val="clear" w:pos="1440"/>
          <w:tab w:val="num" w:pos="851"/>
        </w:tabs>
        <w:suppressAutoHyphens/>
        <w:ind w:left="0" w:firstLine="709"/>
        <w:jc w:val="both"/>
      </w:pPr>
      <w:r w:rsidRPr="001826AC">
        <w:t>Проект должен предусматривать:</w:t>
      </w:r>
    </w:p>
    <w:p w:rsidR="00B76DB1" w:rsidRDefault="00B76DB1" w:rsidP="00B76DB1">
      <w:pPr>
        <w:numPr>
          <w:ilvl w:val="1"/>
          <w:numId w:val="18"/>
        </w:numPr>
      </w:pPr>
      <w:r>
        <w:t xml:space="preserve">установку измерительного пульта (для дистанционного снятия показаний уровня воды в пьезометрах) на стене внутри здания водоприемника </w:t>
      </w:r>
      <w:proofErr w:type="spellStart"/>
      <w:r>
        <w:t>Нижне</w:t>
      </w:r>
      <w:proofErr w:type="spellEnd"/>
      <w:r>
        <w:t>–</w:t>
      </w:r>
      <w:proofErr w:type="spellStart"/>
      <w:r>
        <w:t>Териберской</w:t>
      </w:r>
      <w:proofErr w:type="spellEnd"/>
      <w:r>
        <w:t xml:space="preserve"> ГЭС (ГЭС-19), с возможностью передачи данных на главный щит управления (ГЩУ) </w:t>
      </w:r>
      <w:proofErr w:type="spellStart"/>
      <w:r>
        <w:t>Верхне</w:t>
      </w:r>
      <w:proofErr w:type="spellEnd"/>
      <w:r>
        <w:t>–</w:t>
      </w:r>
      <w:proofErr w:type="spellStart"/>
      <w:r>
        <w:t>Териберской</w:t>
      </w:r>
      <w:proofErr w:type="spellEnd"/>
      <w:r>
        <w:t xml:space="preserve"> ГЭС (ГЭС-18).</w:t>
      </w:r>
    </w:p>
    <w:p w:rsidR="00B76DB1" w:rsidRDefault="00B76DB1" w:rsidP="00B76DB1">
      <w:pPr>
        <w:numPr>
          <w:ilvl w:val="1"/>
          <w:numId w:val="18"/>
        </w:numPr>
      </w:pPr>
      <w:r>
        <w:t>изготовление механически закрывающихся крышек обсадных труб пьезометров.</w:t>
      </w:r>
    </w:p>
    <w:p w:rsidR="00B76DB1" w:rsidRDefault="00B76DB1" w:rsidP="00B76DB1">
      <w:pPr>
        <w:numPr>
          <w:ilvl w:val="1"/>
          <w:numId w:val="18"/>
        </w:numPr>
      </w:pPr>
      <w:r>
        <w:t>Прокладку магистрального кабеля в трубах ПХВ по гребню плотины в здание водоприемника ГЭС-19.</w:t>
      </w:r>
    </w:p>
    <w:p w:rsidR="00B76DB1" w:rsidRDefault="00B76DB1" w:rsidP="00B76DB1">
      <w:pPr>
        <w:numPr>
          <w:ilvl w:val="1"/>
          <w:numId w:val="18"/>
        </w:numPr>
      </w:pPr>
      <w:r>
        <w:t>Возможность производства замеров уровней воды в пьезометрах вручную.</w:t>
      </w:r>
    </w:p>
    <w:p w:rsidR="00225A66" w:rsidRPr="00F10F34" w:rsidRDefault="00225A66" w:rsidP="00ED5DEF">
      <w:pPr>
        <w:jc w:val="center"/>
      </w:pPr>
    </w:p>
    <w:p w:rsidR="00B53EF8" w:rsidRPr="00704376" w:rsidRDefault="00B53EF8" w:rsidP="00B53EF8">
      <w:pPr>
        <w:pStyle w:val="2"/>
        <w:tabs>
          <w:tab w:val="left" w:pos="426"/>
        </w:tabs>
        <w:suppressAutoHyphens/>
        <w:spacing w:line="240" w:lineRule="auto"/>
        <w:ind w:firstLine="0"/>
        <w:rPr>
          <w:b/>
          <w:i/>
          <w:iCs/>
        </w:rPr>
      </w:pPr>
      <w:r>
        <w:rPr>
          <w:b/>
        </w:rPr>
        <w:tab/>
        <w:t xml:space="preserve">2.3. </w:t>
      </w:r>
      <w:r w:rsidRPr="00704376">
        <w:rPr>
          <w:b/>
        </w:rPr>
        <w:t>Требования к Субподрядчикам:</w:t>
      </w:r>
    </w:p>
    <w:p w:rsidR="00B53EF8" w:rsidRPr="00704376" w:rsidRDefault="00B53EF8" w:rsidP="00B53EF8">
      <w:pPr>
        <w:pStyle w:val="2"/>
        <w:numPr>
          <w:ilvl w:val="0"/>
          <w:numId w:val="17"/>
        </w:numPr>
        <w:tabs>
          <w:tab w:val="left" w:pos="851"/>
        </w:tabs>
        <w:suppressAutoHyphens/>
        <w:spacing w:before="120" w:line="240" w:lineRule="auto"/>
        <w:ind w:left="0" w:firstLine="709"/>
        <w:rPr>
          <w:i/>
          <w:iCs/>
        </w:rPr>
      </w:pPr>
      <w:r w:rsidRPr="00704376">
        <w:t>при планирующемся привлечении для выполнения работ Субподрядчиков Подрядчик должен иметь лицензию на исполнение функций генерального подрядчика;</w:t>
      </w:r>
    </w:p>
    <w:p w:rsidR="00B53EF8" w:rsidRPr="00704376" w:rsidRDefault="00B53EF8" w:rsidP="00B53EF8">
      <w:pPr>
        <w:pStyle w:val="2"/>
        <w:numPr>
          <w:ilvl w:val="0"/>
          <w:numId w:val="17"/>
        </w:numPr>
        <w:tabs>
          <w:tab w:val="left" w:pos="851"/>
        </w:tabs>
        <w:suppressAutoHyphens/>
        <w:spacing w:line="240" w:lineRule="auto"/>
        <w:ind w:left="0" w:firstLine="709"/>
        <w:rPr>
          <w:i/>
          <w:iCs/>
        </w:rPr>
      </w:pPr>
      <w:r w:rsidRPr="00704376">
        <w:t>при необходимости проведения отдельных работ субподрядом, договора субподряда должны быть на объём не более 30% от цены предложения;</w:t>
      </w:r>
    </w:p>
    <w:p w:rsidR="00B53EF8" w:rsidRPr="00704376" w:rsidRDefault="00B53EF8" w:rsidP="00B53EF8">
      <w:pPr>
        <w:pStyle w:val="2"/>
        <w:numPr>
          <w:ilvl w:val="0"/>
          <w:numId w:val="17"/>
        </w:numPr>
        <w:tabs>
          <w:tab w:val="left" w:pos="851"/>
        </w:tabs>
        <w:suppressAutoHyphens/>
        <w:spacing w:line="240" w:lineRule="auto"/>
        <w:ind w:left="0" w:firstLine="709"/>
        <w:rPr>
          <w:i/>
          <w:iCs/>
        </w:rPr>
      </w:pPr>
      <w:r w:rsidRPr="00704376">
        <w:t>подрядчик должен включить в свою заявку на участие в конкурентной процедуре подробные сведения обо всех Субподрядчиках, которых он предполагает нанять для выполнения работ, включая процентное соотношение при распределении объёмов работ;</w:t>
      </w:r>
    </w:p>
    <w:p w:rsidR="00B53EF8" w:rsidRPr="00704376" w:rsidRDefault="00B53EF8" w:rsidP="00B53EF8">
      <w:pPr>
        <w:pStyle w:val="2"/>
        <w:numPr>
          <w:ilvl w:val="0"/>
          <w:numId w:val="17"/>
        </w:numPr>
        <w:tabs>
          <w:tab w:val="left" w:pos="851"/>
        </w:tabs>
        <w:suppressAutoHyphens/>
        <w:spacing w:line="240" w:lineRule="auto"/>
        <w:ind w:left="0" w:firstLine="709"/>
        <w:rPr>
          <w:i/>
          <w:iCs/>
        </w:rPr>
      </w:pPr>
      <w:r w:rsidRPr="00704376">
        <w:t xml:space="preserve">подрядчик должен обеспечить соответствие любого предложенного Субподрядчика требованиям </w:t>
      </w:r>
      <w:proofErr w:type="spellStart"/>
      <w:r w:rsidRPr="00704376">
        <w:t>предквалификационной</w:t>
      </w:r>
      <w:proofErr w:type="spellEnd"/>
      <w:r w:rsidRPr="00704376">
        <w:t xml:space="preserve"> документации Организатора конкурентной процедуры;</w:t>
      </w:r>
    </w:p>
    <w:p w:rsidR="00B53EF8" w:rsidRPr="00704376" w:rsidRDefault="00B53EF8" w:rsidP="00B53EF8">
      <w:pPr>
        <w:pStyle w:val="2"/>
        <w:numPr>
          <w:ilvl w:val="0"/>
          <w:numId w:val="17"/>
        </w:numPr>
        <w:tabs>
          <w:tab w:val="left" w:pos="851"/>
        </w:tabs>
        <w:suppressAutoHyphens/>
        <w:spacing w:line="240" w:lineRule="auto"/>
        <w:ind w:left="0" w:firstLine="709"/>
        <w:rPr>
          <w:i/>
          <w:iCs/>
        </w:rPr>
      </w:pPr>
      <w:r w:rsidRPr="00704376">
        <w:t>организатор конкурентной процедуры оставляет за собой право отклонить любого из предложенных Субподрядчиков.</w:t>
      </w:r>
    </w:p>
    <w:p w:rsidR="00B53EF8" w:rsidRPr="00704376" w:rsidRDefault="00B53EF8" w:rsidP="00B53EF8">
      <w:pPr>
        <w:pStyle w:val="2"/>
        <w:tabs>
          <w:tab w:val="left" w:pos="851"/>
        </w:tabs>
        <w:suppressAutoHyphens/>
        <w:ind w:left="709" w:firstLine="0"/>
        <w:rPr>
          <w:i/>
          <w:iCs/>
        </w:rPr>
      </w:pPr>
    </w:p>
    <w:p w:rsidR="00B53EF8" w:rsidRDefault="00B53EF8" w:rsidP="00B53EF8">
      <w:pPr>
        <w:suppressAutoHyphens/>
        <w:ind w:firstLine="709"/>
        <w:jc w:val="both"/>
        <w:rPr>
          <w:b/>
        </w:rPr>
      </w:pPr>
      <w:r w:rsidRPr="00D16A0F">
        <w:rPr>
          <w:b/>
        </w:rPr>
        <w:t xml:space="preserve">3. </w:t>
      </w:r>
      <w:r>
        <w:rPr>
          <w:b/>
        </w:rPr>
        <w:t>Оборудование, з</w:t>
      </w:r>
      <w:r w:rsidRPr="00D16A0F">
        <w:rPr>
          <w:b/>
        </w:rPr>
        <w:t>апасные части и материалы:</w:t>
      </w:r>
    </w:p>
    <w:p w:rsidR="00B53EF8" w:rsidRDefault="00B53EF8" w:rsidP="00B53EF8">
      <w:pPr>
        <w:suppressAutoHyphens/>
        <w:spacing w:before="120"/>
        <w:jc w:val="both"/>
      </w:pPr>
      <w:r>
        <w:t>Не требуется.</w:t>
      </w:r>
    </w:p>
    <w:p w:rsidR="0087578E" w:rsidRDefault="0087578E" w:rsidP="0087578E">
      <w:pPr>
        <w:tabs>
          <w:tab w:val="num" w:pos="540"/>
        </w:tabs>
        <w:ind w:firstLine="425"/>
        <w:jc w:val="both"/>
      </w:pPr>
    </w:p>
    <w:p w:rsidR="00741045" w:rsidRPr="0087578E" w:rsidRDefault="00741045" w:rsidP="0087578E">
      <w:pPr>
        <w:tabs>
          <w:tab w:val="num" w:pos="540"/>
        </w:tabs>
        <w:ind w:firstLine="425"/>
        <w:jc w:val="both"/>
      </w:pPr>
    </w:p>
    <w:p w:rsidR="00F10F34" w:rsidRDefault="00F10F34" w:rsidP="005A0D41">
      <w:pPr>
        <w:rPr>
          <w:bCs/>
        </w:rPr>
      </w:pPr>
      <w:r w:rsidRPr="00262FE2">
        <w:rPr>
          <w:b/>
        </w:rPr>
        <w:t>Приложение</w:t>
      </w:r>
      <w:r>
        <w:rPr>
          <w:b/>
        </w:rPr>
        <w:t>:</w:t>
      </w:r>
      <w:r w:rsidRPr="004674D3">
        <w:rPr>
          <w:b/>
        </w:rPr>
        <w:t xml:space="preserve"> </w:t>
      </w:r>
    </w:p>
    <w:p w:rsidR="007B1880" w:rsidRPr="00B12672" w:rsidRDefault="007B1880" w:rsidP="00077DF6">
      <w:pPr>
        <w:numPr>
          <w:ilvl w:val="0"/>
          <w:numId w:val="20"/>
        </w:numPr>
        <w:ind w:left="426" w:hanging="426"/>
      </w:pPr>
      <w:r w:rsidRPr="006F7759">
        <w:t>Обязанности по обеспечению требований Системы экологического менеджмента</w:t>
      </w:r>
      <w:r>
        <w:t xml:space="preserve"> – 1 лист в 1 экз.</w:t>
      </w:r>
    </w:p>
    <w:p w:rsidR="00B12672" w:rsidRDefault="00B12672" w:rsidP="00077DF6">
      <w:pPr>
        <w:numPr>
          <w:ilvl w:val="0"/>
          <w:numId w:val="20"/>
        </w:numPr>
        <w:ind w:left="426" w:hanging="426"/>
      </w:pPr>
      <w:r>
        <w:t>Схема расположения КИА на земляной плотине (план) – 1 лист в 1 экз.</w:t>
      </w:r>
    </w:p>
    <w:p w:rsidR="00B12672" w:rsidRDefault="00B12672" w:rsidP="00077DF6">
      <w:pPr>
        <w:numPr>
          <w:ilvl w:val="0"/>
          <w:numId w:val="20"/>
        </w:numPr>
        <w:ind w:left="426" w:hanging="426"/>
      </w:pPr>
      <w:r>
        <w:t xml:space="preserve">Схема расположения КИА в створах </w:t>
      </w:r>
      <w:r>
        <w:rPr>
          <w:lang w:val="en-US"/>
        </w:rPr>
        <w:t>I</w:t>
      </w:r>
      <w:r w:rsidRPr="00B12672">
        <w:t>-</w:t>
      </w:r>
      <w:r>
        <w:rPr>
          <w:lang w:val="en-US"/>
        </w:rPr>
        <w:t>IV</w:t>
      </w:r>
      <w:r>
        <w:t xml:space="preserve"> земляной плотины – 1 лист в 1 экз.</w:t>
      </w:r>
    </w:p>
    <w:p w:rsidR="00BD3112" w:rsidRPr="00CB42F2" w:rsidRDefault="00BD3112" w:rsidP="00F10F34">
      <w:pPr>
        <w:ind w:left="360"/>
      </w:pPr>
    </w:p>
    <w:p w:rsidR="007B1880" w:rsidRDefault="007B1880" w:rsidP="00F10F34">
      <w:pPr>
        <w:ind w:left="360"/>
      </w:pPr>
    </w:p>
    <w:p w:rsidR="007B1880" w:rsidRPr="006F7759" w:rsidRDefault="007B1880" w:rsidP="007B1880">
      <w:pPr>
        <w:jc w:val="right"/>
      </w:pPr>
      <w:r>
        <w:br w:type="page"/>
      </w:r>
      <w:r w:rsidRPr="006F7759">
        <w:lastRenderedPageBreak/>
        <w:t xml:space="preserve">Приложение № 1 к Техническому заданию </w:t>
      </w:r>
    </w:p>
    <w:p w:rsidR="007B1880" w:rsidRPr="006F7759" w:rsidRDefault="007B1880" w:rsidP="007B1880">
      <w:pPr>
        <w:jc w:val="right"/>
      </w:pPr>
    </w:p>
    <w:p w:rsidR="007B1880" w:rsidRPr="006F7759" w:rsidRDefault="007B1880" w:rsidP="007B1880">
      <w:pPr>
        <w:jc w:val="right"/>
      </w:pPr>
    </w:p>
    <w:p w:rsidR="007B1880" w:rsidRPr="006F7759" w:rsidRDefault="007B1880" w:rsidP="007B1880">
      <w:pPr>
        <w:jc w:val="center"/>
      </w:pPr>
      <w:r w:rsidRPr="006F7759">
        <w:t>Обязанности по обеспечению требований Системы экологического менеджмента.</w:t>
      </w:r>
    </w:p>
    <w:p w:rsidR="007B1880" w:rsidRPr="006F7759" w:rsidRDefault="007B1880" w:rsidP="007B1880">
      <w:pPr>
        <w:ind w:firstLine="720"/>
        <w:rPr>
          <w:b/>
          <w:u w:val="single"/>
        </w:rPr>
      </w:pPr>
    </w:p>
    <w:p w:rsidR="007B1880" w:rsidRPr="006F7759" w:rsidRDefault="007B1880" w:rsidP="007B1880">
      <w:pPr>
        <w:ind w:firstLine="720"/>
        <w:rPr>
          <w:b/>
          <w:u w:val="single"/>
        </w:rPr>
      </w:pPr>
      <w:r w:rsidRPr="006F7759">
        <w:rPr>
          <w:b/>
          <w:u w:val="single"/>
        </w:rPr>
        <w:t>Обязанности Подрядчика:</w:t>
      </w:r>
    </w:p>
    <w:p w:rsidR="007B1880" w:rsidRPr="006F7759" w:rsidRDefault="007B1880" w:rsidP="007B1880">
      <w:pPr>
        <w:ind w:firstLine="720"/>
        <w:rPr>
          <w:b/>
          <w:u w:val="single"/>
        </w:rPr>
      </w:pPr>
    </w:p>
    <w:p w:rsidR="007B1880" w:rsidRPr="006F7759" w:rsidRDefault="007B1880" w:rsidP="007B1880">
      <w:pPr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  <w:jc w:val="both"/>
      </w:pPr>
      <w:r w:rsidRPr="006F7759">
        <w:t>Подрядчик (поставщик) обязан ознакомиться с Экологической политикой ОАО «ТГК-1» и должен принять все необходимые меры по соблюдению этой политики в рамках деятельности, определенной настоящим договором.</w:t>
      </w:r>
    </w:p>
    <w:p w:rsidR="007B1880" w:rsidRPr="006F7759" w:rsidRDefault="007B1880" w:rsidP="007B1880">
      <w:pPr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  <w:jc w:val="both"/>
      </w:pPr>
      <w:r w:rsidRPr="006F7759">
        <w:t>Подрядчик (поставщик), деятельность которого связана с образованием отходов производства и потребления, обязан соблюдать требования природоохранного  законодательства Российской Федерации.</w:t>
      </w:r>
    </w:p>
    <w:p w:rsidR="007B1880" w:rsidRPr="006F7759" w:rsidRDefault="007B1880" w:rsidP="007B1880">
      <w:pPr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  <w:jc w:val="both"/>
      </w:pPr>
      <w:r w:rsidRPr="006F7759">
        <w:t>Акты сдачи - приемки  выполненных работ подписываются заказчиком при условии выполнения подрядчиком (поставщиком) указанных выше требований.</w:t>
      </w:r>
    </w:p>
    <w:p w:rsidR="007B1880" w:rsidRPr="006F7759" w:rsidRDefault="007B1880" w:rsidP="007B1880">
      <w:pPr>
        <w:ind w:left="720"/>
        <w:rPr>
          <w:b/>
          <w:u w:val="single"/>
        </w:rPr>
      </w:pPr>
    </w:p>
    <w:p w:rsidR="007B1880" w:rsidRPr="006F7759" w:rsidRDefault="007B1880" w:rsidP="007B1880">
      <w:pPr>
        <w:ind w:left="720"/>
        <w:rPr>
          <w:b/>
          <w:u w:val="single"/>
        </w:rPr>
      </w:pPr>
      <w:r w:rsidRPr="006F7759">
        <w:rPr>
          <w:b/>
          <w:u w:val="single"/>
        </w:rPr>
        <w:t>Обязанности Заказчика:</w:t>
      </w:r>
    </w:p>
    <w:p w:rsidR="007B1880" w:rsidRPr="006F7759" w:rsidRDefault="007B1880" w:rsidP="007B1880">
      <w:pPr>
        <w:ind w:left="720"/>
        <w:rPr>
          <w:b/>
          <w:u w:val="single"/>
        </w:rPr>
      </w:pPr>
    </w:p>
    <w:p w:rsidR="007B1880" w:rsidRPr="006F7759" w:rsidRDefault="007B1880" w:rsidP="007B1880">
      <w:pPr>
        <w:numPr>
          <w:ilvl w:val="0"/>
          <w:numId w:val="22"/>
        </w:numPr>
        <w:tabs>
          <w:tab w:val="left" w:pos="993"/>
        </w:tabs>
        <w:spacing w:line="276" w:lineRule="auto"/>
        <w:ind w:left="0" w:firstLine="633"/>
        <w:jc w:val="both"/>
      </w:pPr>
      <w:r w:rsidRPr="006F7759">
        <w:t>Заказчик обязан предоставить Подрядчику Экологическую политику ОАО «ТГК-1».</w:t>
      </w:r>
    </w:p>
    <w:p w:rsidR="007B1880" w:rsidRPr="006F7759" w:rsidRDefault="007B1880" w:rsidP="007B1880">
      <w:pPr>
        <w:numPr>
          <w:ilvl w:val="0"/>
          <w:numId w:val="22"/>
        </w:numPr>
        <w:tabs>
          <w:tab w:val="left" w:pos="993"/>
        </w:tabs>
        <w:spacing w:line="276" w:lineRule="auto"/>
        <w:ind w:left="0" w:firstLine="709"/>
        <w:jc w:val="both"/>
      </w:pPr>
      <w:r w:rsidRPr="006F7759">
        <w:t>Заказчик обязан провести инструктаж по доведению до работников Подрядчика информации об Экологической политике ОАО «ТГК-1» и необходимости соблюдения требований природоохранного законодательства Российской Федерации.</w:t>
      </w:r>
    </w:p>
    <w:p w:rsidR="007B1880" w:rsidRPr="006F7759" w:rsidRDefault="007B1880" w:rsidP="007B1880">
      <w:pPr>
        <w:spacing w:line="276" w:lineRule="auto"/>
        <w:ind w:left="709"/>
        <w:jc w:val="both"/>
      </w:pPr>
    </w:p>
    <w:p w:rsidR="008120E4" w:rsidRDefault="008120E4" w:rsidP="00F10F34">
      <w:pPr>
        <w:ind w:left="360"/>
      </w:pPr>
    </w:p>
    <w:sectPr w:rsidR="008120E4" w:rsidSect="00FB1E88">
      <w:pgSz w:w="11906" w:h="16838"/>
      <w:pgMar w:top="1134" w:right="850" w:bottom="89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61A1D"/>
    <w:multiLevelType w:val="multilevel"/>
    <w:tmpl w:val="3C304A5C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E1040F5"/>
    <w:multiLevelType w:val="hybridMultilevel"/>
    <w:tmpl w:val="62D02228"/>
    <w:lvl w:ilvl="0" w:tplc="7A72D6FE">
      <w:start w:val="2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D6AC20F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65253D"/>
    <w:multiLevelType w:val="hybridMultilevel"/>
    <w:tmpl w:val="40BA866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533801B0">
      <w:start w:val="1"/>
      <w:numFmt w:val="bullet"/>
      <w:lvlText w:val=""/>
      <w:lvlJc w:val="left"/>
      <w:pPr>
        <w:ind w:left="19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1D742BFC"/>
    <w:multiLevelType w:val="hybridMultilevel"/>
    <w:tmpl w:val="68226B6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>
    <w:nsid w:val="20E66098"/>
    <w:multiLevelType w:val="hybridMultilevel"/>
    <w:tmpl w:val="7548B4D0"/>
    <w:lvl w:ilvl="0" w:tplc="C9CC373C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5">
    <w:nsid w:val="21D800EA"/>
    <w:multiLevelType w:val="hybridMultilevel"/>
    <w:tmpl w:val="A0A0A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F73F44"/>
    <w:multiLevelType w:val="hybridMultilevel"/>
    <w:tmpl w:val="B1C20110"/>
    <w:lvl w:ilvl="0" w:tplc="74BA6848">
      <w:start w:val="167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6F81929"/>
    <w:multiLevelType w:val="hybridMultilevel"/>
    <w:tmpl w:val="A0A0A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3A432C"/>
    <w:multiLevelType w:val="hybridMultilevel"/>
    <w:tmpl w:val="5716638E"/>
    <w:lvl w:ilvl="0" w:tplc="74BA6848">
      <w:start w:val="16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6B0306"/>
    <w:multiLevelType w:val="multilevel"/>
    <w:tmpl w:val="6E46D0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41BE4930"/>
    <w:multiLevelType w:val="hybridMultilevel"/>
    <w:tmpl w:val="D2C67654"/>
    <w:lvl w:ilvl="0" w:tplc="74BA6848">
      <w:start w:val="16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590DDD"/>
    <w:multiLevelType w:val="multilevel"/>
    <w:tmpl w:val="D006FB76"/>
    <w:lvl w:ilvl="0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3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44BA61C0"/>
    <w:multiLevelType w:val="hybridMultilevel"/>
    <w:tmpl w:val="143A361A"/>
    <w:lvl w:ilvl="0" w:tplc="70D63E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643421A"/>
    <w:multiLevelType w:val="hybridMultilevel"/>
    <w:tmpl w:val="59F80046"/>
    <w:lvl w:ilvl="0" w:tplc="7B000CD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6932DE4"/>
    <w:multiLevelType w:val="hybridMultilevel"/>
    <w:tmpl w:val="07C2FED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0BD373E"/>
    <w:multiLevelType w:val="hybridMultilevel"/>
    <w:tmpl w:val="59F80046"/>
    <w:lvl w:ilvl="0" w:tplc="7B000CD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C242882"/>
    <w:multiLevelType w:val="multilevel"/>
    <w:tmpl w:val="9FCE4E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>
    <w:nsid w:val="5C8B00D6"/>
    <w:multiLevelType w:val="hybridMultilevel"/>
    <w:tmpl w:val="0DCC8B70"/>
    <w:lvl w:ilvl="0" w:tplc="A77E0894">
      <w:start w:val="1"/>
      <w:numFmt w:val="decimal"/>
      <w:lvlText w:val="%1."/>
      <w:lvlJc w:val="left"/>
      <w:pPr>
        <w:tabs>
          <w:tab w:val="num" w:pos="1718"/>
        </w:tabs>
        <w:ind w:left="1718" w:hanging="360"/>
      </w:pPr>
      <w:rPr>
        <w:rFonts w:ascii="Times New Roman" w:hAnsi="Times New Roman" w:hint="default"/>
        <w:b/>
        <w:i w:val="0"/>
        <w:sz w:val="24"/>
      </w:rPr>
    </w:lvl>
    <w:lvl w:ilvl="1" w:tplc="C206E2FE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BAD179F"/>
    <w:multiLevelType w:val="hybridMultilevel"/>
    <w:tmpl w:val="8BDAD208"/>
    <w:lvl w:ilvl="0" w:tplc="222C55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C8A2D0C"/>
    <w:multiLevelType w:val="hybridMultilevel"/>
    <w:tmpl w:val="40BA866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533801B0">
      <w:start w:val="1"/>
      <w:numFmt w:val="bullet"/>
      <w:lvlText w:val=""/>
      <w:lvlJc w:val="left"/>
      <w:pPr>
        <w:ind w:left="19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70455D94"/>
    <w:multiLevelType w:val="hybridMultilevel"/>
    <w:tmpl w:val="BCF81DDA"/>
    <w:lvl w:ilvl="0" w:tplc="C5B443EA">
      <w:start w:val="2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9C25A1A"/>
    <w:multiLevelType w:val="multilevel"/>
    <w:tmpl w:val="3C304A5C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7A7E158F"/>
    <w:multiLevelType w:val="hybridMultilevel"/>
    <w:tmpl w:val="DC44DA72"/>
    <w:lvl w:ilvl="0" w:tplc="596CE64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21"/>
  </w:num>
  <w:num w:numId="3">
    <w:abstractNumId w:val="0"/>
  </w:num>
  <w:num w:numId="4">
    <w:abstractNumId w:val="3"/>
  </w:num>
  <w:num w:numId="5">
    <w:abstractNumId w:val="12"/>
  </w:num>
  <w:num w:numId="6">
    <w:abstractNumId w:val="11"/>
  </w:num>
  <w:num w:numId="7">
    <w:abstractNumId w:val="18"/>
  </w:num>
  <w:num w:numId="8">
    <w:abstractNumId w:val="19"/>
  </w:num>
  <w:num w:numId="9">
    <w:abstractNumId w:val="2"/>
  </w:num>
  <w:num w:numId="10">
    <w:abstractNumId w:val="4"/>
  </w:num>
  <w:num w:numId="11">
    <w:abstractNumId w:val="22"/>
  </w:num>
  <w:num w:numId="12">
    <w:abstractNumId w:val="14"/>
  </w:num>
  <w:num w:numId="13">
    <w:abstractNumId w:val="8"/>
  </w:num>
  <w:num w:numId="14">
    <w:abstractNumId w:val="17"/>
  </w:num>
  <w:num w:numId="15">
    <w:abstractNumId w:val="10"/>
  </w:num>
  <w:num w:numId="16">
    <w:abstractNumId w:val="16"/>
  </w:num>
  <w:num w:numId="17">
    <w:abstractNumId w:val="6"/>
  </w:num>
  <w:num w:numId="18">
    <w:abstractNumId w:val="1"/>
  </w:num>
  <w:num w:numId="19">
    <w:abstractNumId w:val="7"/>
  </w:num>
  <w:num w:numId="20">
    <w:abstractNumId w:val="5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stylePaneFormatFilter w:val="3F01"/>
  <w:defaultTabStop w:val="708"/>
  <w:characterSpacingControl w:val="doNotCompress"/>
  <w:compat/>
  <w:rsids>
    <w:rsidRoot w:val="006F6D52"/>
    <w:rsid w:val="000016C6"/>
    <w:rsid w:val="00034B17"/>
    <w:rsid w:val="00053861"/>
    <w:rsid w:val="000659BD"/>
    <w:rsid w:val="00077DF6"/>
    <w:rsid w:val="000B2584"/>
    <w:rsid w:val="000B2FD6"/>
    <w:rsid w:val="000B44C2"/>
    <w:rsid w:val="000B69A8"/>
    <w:rsid w:val="000B7FF5"/>
    <w:rsid w:val="000F56C7"/>
    <w:rsid w:val="00100D27"/>
    <w:rsid w:val="00110F6F"/>
    <w:rsid w:val="00134F81"/>
    <w:rsid w:val="00136870"/>
    <w:rsid w:val="001461CE"/>
    <w:rsid w:val="00164237"/>
    <w:rsid w:val="001826AC"/>
    <w:rsid w:val="001830A4"/>
    <w:rsid w:val="001A38CB"/>
    <w:rsid w:val="001B2BC8"/>
    <w:rsid w:val="001C34CE"/>
    <w:rsid w:val="001D6A4A"/>
    <w:rsid w:val="001F686D"/>
    <w:rsid w:val="001F757E"/>
    <w:rsid w:val="001F78C5"/>
    <w:rsid w:val="00211533"/>
    <w:rsid w:val="00221659"/>
    <w:rsid w:val="00225A66"/>
    <w:rsid w:val="00235612"/>
    <w:rsid w:val="0024663D"/>
    <w:rsid w:val="00257306"/>
    <w:rsid w:val="00285088"/>
    <w:rsid w:val="002A67D9"/>
    <w:rsid w:val="00301D88"/>
    <w:rsid w:val="00306D4D"/>
    <w:rsid w:val="00331355"/>
    <w:rsid w:val="003340D1"/>
    <w:rsid w:val="0033793D"/>
    <w:rsid w:val="00343C6D"/>
    <w:rsid w:val="00346687"/>
    <w:rsid w:val="00346EB3"/>
    <w:rsid w:val="00363182"/>
    <w:rsid w:val="003643BB"/>
    <w:rsid w:val="00364881"/>
    <w:rsid w:val="00375DB8"/>
    <w:rsid w:val="003A5797"/>
    <w:rsid w:val="003C1A3F"/>
    <w:rsid w:val="003C3E8C"/>
    <w:rsid w:val="003E7999"/>
    <w:rsid w:val="0040300F"/>
    <w:rsid w:val="00411491"/>
    <w:rsid w:val="00417D8E"/>
    <w:rsid w:val="00424FD5"/>
    <w:rsid w:val="004274F5"/>
    <w:rsid w:val="00436A05"/>
    <w:rsid w:val="00444EF9"/>
    <w:rsid w:val="004651B9"/>
    <w:rsid w:val="00496728"/>
    <w:rsid w:val="00496C43"/>
    <w:rsid w:val="004F15D7"/>
    <w:rsid w:val="00505832"/>
    <w:rsid w:val="00536401"/>
    <w:rsid w:val="00542813"/>
    <w:rsid w:val="00544BB6"/>
    <w:rsid w:val="005774D0"/>
    <w:rsid w:val="005877BA"/>
    <w:rsid w:val="005A0D41"/>
    <w:rsid w:val="005A7A8B"/>
    <w:rsid w:val="005D0A1A"/>
    <w:rsid w:val="005D5648"/>
    <w:rsid w:val="005E08F9"/>
    <w:rsid w:val="00606C66"/>
    <w:rsid w:val="006104B5"/>
    <w:rsid w:val="00614148"/>
    <w:rsid w:val="00614B66"/>
    <w:rsid w:val="006601D5"/>
    <w:rsid w:val="006C4067"/>
    <w:rsid w:val="006C78E9"/>
    <w:rsid w:val="006D43D0"/>
    <w:rsid w:val="006F0AB9"/>
    <w:rsid w:val="006F2D3D"/>
    <w:rsid w:val="006F6D52"/>
    <w:rsid w:val="00705CC4"/>
    <w:rsid w:val="00741045"/>
    <w:rsid w:val="00741A32"/>
    <w:rsid w:val="007451AF"/>
    <w:rsid w:val="007452D7"/>
    <w:rsid w:val="00781923"/>
    <w:rsid w:val="00792981"/>
    <w:rsid w:val="00796D3A"/>
    <w:rsid w:val="007A0951"/>
    <w:rsid w:val="007A0D56"/>
    <w:rsid w:val="007A7066"/>
    <w:rsid w:val="007B1880"/>
    <w:rsid w:val="007B3646"/>
    <w:rsid w:val="007C6D0D"/>
    <w:rsid w:val="007E29D4"/>
    <w:rsid w:val="007E3137"/>
    <w:rsid w:val="007F5480"/>
    <w:rsid w:val="00800D11"/>
    <w:rsid w:val="008120E4"/>
    <w:rsid w:val="008306A0"/>
    <w:rsid w:val="0086441A"/>
    <w:rsid w:val="0087578E"/>
    <w:rsid w:val="008818EE"/>
    <w:rsid w:val="008943D3"/>
    <w:rsid w:val="008972ED"/>
    <w:rsid w:val="008A308F"/>
    <w:rsid w:val="008C3839"/>
    <w:rsid w:val="008C5284"/>
    <w:rsid w:val="008C5B0D"/>
    <w:rsid w:val="008C7E84"/>
    <w:rsid w:val="008F76D3"/>
    <w:rsid w:val="00905197"/>
    <w:rsid w:val="00922E75"/>
    <w:rsid w:val="0094490B"/>
    <w:rsid w:val="00944BE6"/>
    <w:rsid w:val="009525E9"/>
    <w:rsid w:val="00971FCA"/>
    <w:rsid w:val="0097474F"/>
    <w:rsid w:val="009958DA"/>
    <w:rsid w:val="009A5A4F"/>
    <w:rsid w:val="009E204B"/>
    <w:rsid w:val="00A02198"/>
    <w:rsid w:val="00A267F3"/>
    <w:rsid w:val="00A32AE7"/>
    <w:rsid w:val="00A3445B"/>
    <w:rsid w:val="00A43826"/>
    <w:rsid w:val="00A47C72"/>
    <w:rsid w:val="00A63D7F"/>
    <w:rsid w:val="00A74015"/>
    <w:rsid w:val="00A811E7"/>
    <w:rsid w:val="00AC5392"/>
    <w:rsid w:val="00AD5087"/>
    <w:rsid w:val="00AE100F"/>
    <w:rsid w:val="00B11CF0"/>
    <w:rsid w:val="00B12672"/>
    <w:rsid w:val="00B13A04"/>
    <w:rsid w:val="00B234AE"/>
    <w:rsid w:val="00B413C1"/>
    <w:rsid w:val="00B53EF8"/>
    <w:rsid w:val="00B76DB1"/>
    <w:rsid w:val="00B876C0"/>
    <w:rsid w:val="00BA24B8"/>
    <w:rsid w:val="00BA2E11"/>
    <w:rsid w:val="00BA499A"/>
    <w:rsid w:val="00BB1F25"/>
    <w:rsid w:val="00BC066F"/>
    <w:rsid w:val="00BC1E79"/>
    <w:rsid w:val="00BC458D"/>
    <w:rsid w:val="00BD3112"/>
    <w:rsid w:val="00BE0AB0"/>
    <w:rsid w:val="00BF726E"/>
    <w:rsid w:val="00C01874"/>
    <w:rsid w:val="00C16159"/>
    <w:rsid w:val="00C20285"/>
    <w:rsid w:val="00C30C33"/>
    <w:rsid w:val="00C36A8E"/>
    <w:rsid w:val="00C42E08"/>
    <w:rsid w:val="00C64A83"/>
    <w:rsid w:val="00C82DBF"/>
    <w:rsid w:val="00C86FA6"/>
    <w:rsid w:val="00CB42F2"/>
    <w:rsid w:val="00CB6EE9"/>
    <w:rsid w:val="00CC7996"/>
    <w:rsid w:val="00CE14A8"/>
    <w:rsid w:val="00CF53CC"/>
    <w:rsid w:val="00D03F45"/>
    <w:rsid w:val="00D061C1"/>
    <w:rsid w:val="00D30A19"/>
    <w:rsid w:val="00D36E29"/>
    <w:rsid w:val="00D47D94"/>
    <w:rsid w:val="00DA674B"/>
    <w:rsid w:val="00DB6E7F"/>
    <w:rsid w:val="00DC32B3"/>
    <w:rsid w:val="00DC4328"/>
    <w:rsid w:val="00DC63E0"/>
    <w:rsid w:val="00DE71AB"/>
    <w:rsid w:val="00E02F2B"/>
    <w:rsid w:val="00E31838"/>
    <w:rsid w:val="00EA4E65"/>
    <w:rsid w:val="00EC5689"/>
    <w:rsid w:val="00ED5DEF"/>
    <w:rsid w:val="00EF4BA4"/>
    <w:rsid w:val="00F00B58"/>
    <w:rsid w:val="00F01FC5"/>
    <w:rsid w:val="00F03D7B"/>
    <w:rsid w:val="00F10F34"/>
    <w:rsid w:val="00F17C5D"/>
    <w:rsid w:val="00F2488C"/>
    <w:rsid w:val="00F47100"/>
    <w:rsid w:val="00F51988"/>
    <w:rsid w:val="00F539FA"/>
    <w:rsid w:val="00F60A77"/>
    <w:rsid w:val="00F64881"/>
    <w:rsid w:val="00FA5F72"/>
    <w:rsid w:val="00FA6E71"/>
    <w:rsid w:val="00FB1E88"/>
    <w:rsid w:val="00FB749E"/>
    <w:rsid w:val="00FC7560"/>
    <w:rsid w:val="00FD5C2E"/>
    <w:rsid w:val="00FE1D76"/>
    <w:rsid w:val="00FE6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6D5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164237"/>
    <w:pPr>
      <w:spacing w:line="312" w:lineRule="auto"/>
      <w:ind w:firstLine="709"/>
      <w:jc w:val="both"/>
    </w:pPr>
  </w:style>
  <w:style w:type="table" w:styleId="a3">
    <w:name w:val="Table Grid"/>
    <w:basedOn w:val="a1"/>
    <w:rsid w:val="001642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7452D7"/>
  </w:style>
  <w:style w:type="paragraph" w:customStyle="1" w:styleId="10">
    <w:name w:val="Верхний колонтитул1"/>
    <w:basedOn w:val="1"/>
    <w:rsid w:val="007452D7"/>
    <w:pPr>
      <w:tabs>
        <w:tab w:val="center" w:pos="4153"/>
        <w:tab w:val="right" w:pos="8306"/>
      </w:tabs>
    </w:pPr>
  </w:style>
  <w:style w:type="paragraph" w:styleId="a4">
    <w:name w:val="Body Text"/>
    <w:basedOn w:val="a"/>
    <w:rsid w:val="007452D7"/>
    <w:pPr>
      <w:jc w:val="center"/>
    </w:pPr>
    <w:rPr>
      <w:b/>
      <w:bCs/>
      <w:sz w:val="28"/>
    </w:rPr>
  </w:style>
  <w:style w:type="paragraph" w:styleId="20">
    <w:name w:val="Body Text 2"/>
    <w:basedOn w:val="a"/>
    <w:rsid w:val="00A43826"/>
    <w:pPr>
      <w:spacing w:after="120" w:line="480" w:lineRule="auto"/>
    </w:pPr>
  </w:style>
  <w:style w:type="paragraph" w:styleId="a5">
    <w:name w:val="Balloon Text"/>
    <w:basedOn w:val="a"/>
    <w:link w:val="a6"/>
    <w:rsid w:val="00DA674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DA67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985</Words>
  <Characters>6900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 по формированию</vt:lpstr>
    </vt:vector>
  </TitlesOfParts>
  <Company>КСГЭС</Company>
  <LinksUpToDate>false</LinksUpToDate>
  <CharactersWithSpaces>7870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 по формированию</dc:title>
  <dc:subject/>
  <dc:creator>Семенов</dc:creator>
  <cp:keywords/>
  <dc:description/>
  <cp:lastModifiedBy>tnshtager</cp:lastModifiedBy>
  <cp:revision>3</cp:revision>
  <cp:lastPrinted>2011-05-24T05:58:00Z</cp:lastPrinted>
  <dcterms:created xsi:type="dcterms:W3CDTF">2011-05-24T08:51:00Z</dcterms:created>
  <dcterms:modified xsi:type="dcterms:W3CDTF">2011-05-26T09:17:00Z</dcterms:modified>
</cp:coreProperties>
</file>