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D7" w:rsidRPr="009B2F1B" w:rsidRDefault="007E7DD7" w:rsidP="007E7DD7">
      <w:pPr>
        <w:pStyle w:val="20"/>
        <w:ind w:firstLine="0"/>
        <w:jc w:val="center"/>
        <w:rPr>
          <w:b/>
        </w:rPr>
      </w:pPr>
      <w:r w:rsidRPr="009B2F1B">
        <w:rPr>
          <w:b/>
        </w:rPr>
        <w:t>ТЕХНИЧЕСКОЕ ЗАДАНИЕ</w:t>
      </w:r>
    </w:p>
    <w:p w:rsidR="00ED506D" w:rsidRPr="00B97D45" w:rsidRDefault="003B67D7" w:rsidP="003B67D7">
      <w:pPr>
        <w:pStyle w:val="20"/>
        <w:ind w:firstLine="0"/>
        <w:jc w:val="center"/>
        <w:rPr>
          <w:b/>
        </w:rPr>
      </w:pPr>
      <w:r w:rsidRPr="00B97D45">
        <w:rPr>
          <w:b/>
        </w:rPr>
        <w:t xml:space="preserve">на открытый </w:t>
      </w:r>
      <w:r w:rsidR="009D5251" w:rsidRPr="00B97D45">
        <w:rPr>
          <w:b/>
        </w:rPr>
        <w:t>зап</w:t>
      </w:r>
      <w:r w:rsidR="00CC527F" w:rsidRPr="00B97D45">
        <w:rPr>
          <w:b/>
        </w:rPr>
        <w:t>р</w:t>
      </w:r>
      <w:r w:rsidR="009D5251" w:rsidRPr="00B97D45">
        <w:rPr>
          <w:b/>
        </w:rPr>
        <w:t>ос предложений</w:t>
      </w:r>
      <w:r w:rsidRPr="00B97D45">
        <w:rPr>
          <w:b/>
        </w:rPr>
        <w:t xml:space="preserve"> по выбору исполнителя </w:t>
      </w:r>
      <w:r w:rsidR="007E7DD7" w:rsidRPr="00B97D45">
        <w:rPr>
          <w:b/>
        </w:rPr>
        <w:t>р</w:t>
      </w:r>
      <w:r w:rsidR="007E7DD7" w:rsidRPr="00B97D45">
        <w:rPr>
          <w:b/>
        </w:rPr>
        <w:t>а</w:t>
      </w:r>
      <w:r w:rsidRPr="00B97D45">
        <w:rPr>
          <w:b/>
        </w:rPr>
        <w:t>бот</w:t>
      </w:r>
      <w:r w:rsidR="0029737E" w:rsidRPr="00B97D45">
        <w:rPr>
          <w:b/>
        </w:rPr>
        <w:t xml:space="preserve"> </w:t>
      </w:r>
    </w:p>
    <w:p w:rsidR="007E7DD7" w:rsidRPr="00B97D45" w:rsidRDefault="00B97D45" w:rsidP="00ED506D">
      <w:pPr>
        <w:pStyle w:val="20"/>
        <w:ind w:firstLine="0"/>
        <w:jc w:val="center"/>
      </w:pPr>
      <w:r>
        <w:t>«</w:t>
      </w:r>
      <w:r w:rsidR="005448A5" w:rsidRPr="005448A5">
        <w:t>КСГЭС. Серебрянская ГЭС-2 (ГЭС-16). Контроль вибрации водовода Г-3</w:t>
      </w:r>
      <w:r>
        <w:t>»</w:t>
      </w:r>
    </w:p>
    <w:p w:rsidR="0029737E" w:rsidRPr="00B97D45" w:rsidRDefault="0029737E" w:rsidP="00ED506D">
      <w:pPr>
        <w:pStyle w:val="20"/>
        <w:ind w:firstLine="0"/>
        <w:jc w:val="center"/>
        <w:rPr>
          <w:b/>
        </w:rPr>
      </w:pPr>
      <w:r w:rsidRPr="00B97D45">
        <w:rPr>
          <w:b/>
        </w:rPr>
        <w:t>каскада Серебрянских ГЭС филиала «Кольский» ОАО «ТГК-1»</w:t>
      </w:r>
    </w:p>
    <w:p w:rsidR="007E7DD7" w:rsidRPr="00BA690E" w:rsidRDefault="007E7DD7" w:rsidP="008F2B60">
      <w:pPr>
        <w:ind w:left="360"/>
        <w:rPr>
          <w:b/>
          <w:sz w:val="16"/>
          <w:szCs w:val="16"/>
        </w:rPr>
      </w:pPr>
    </w:p>
    <w:p w:rsidR="007E7DD7" w:rsidRDefault="007E7DD7" w:rsidP="008E04BD">
      <w:pPr>
        <w:ind w:left="2340"/>
        <w:rPr>
          <w:b/>
          <w:u w:val="single"/>
          <w:lang w:val="en-US"/>
        </w:rPr>
      </w:pPr>
      <w:r w:rsidRPr="00B97D45">
        <w:rPr>
          <w:b/>
        </w:rPr>
        <w:t>(номер закупки по ГКПЗ</w:t>
      </w:r>
      <w:r w:rsidR="008E04BD">
        <w:rPr>
          <w:b/>
        </w:rPr>
        <w:t xml:space="preserve"> - </w:t>
      </w:r>
      <w:r w:rsidR="005448A5" w:rsidRPr="005448A5">
        <w:rPr>
          <w:b/>
        </w:rPr>
        <w:t>2500/2.17-1760</w:t>
      </w:r>
      <w:r w:rsidR="008E04BD">
        <w:rPr>
          <w:b/>
        </w:rPr>
        <w:t>)</w:t>
      </w:r>
      <w:r w:rsidR="009D5251" w:rsidRPr="00EE1B35">
        <w:rPr>
          <w:b/>
          <w:u w:val="single"/>
        </w:rPr>
        <w:t xml:space="preserve"> </w:t>
      </w:r>
      <w:r w:rsidR="00EE1B35" w:rsidRPr="00EE1B35">
        <w:rPr>
          <w:b/>
          <w:u w:val="single"/>
        </w:rPr>
        <w:t xml:space="preserve"> </w:t>
      </w:r>
    </w:p>
    <w:p w:rsidR="005448A5" w:rsidRPr="005448A5" w:rsidRDefault="005448A5" w:rsidP="008E04BD">
      <w:pPr>
        <w:ind w:left="2340"/>
        <w:rPr>
          <w:b/>
          <w:lang w:val="en-US"/>
        </w:rPr>
      </w:pPr>
    </w:p>
    <w:p w:rsidR="007E7DD7" w:rsidRDefault="005448A5" w:rsidP="009B74AA">
      <w:pPr>
        <w:jc w:val="both"/>
        <w:rPr>
          <w:b/>
        </w:rPr>
      </w:pPr>
      <w:r>
        <w:rPr>
          <w:b/>
          <w:lang w:val="en-US"/>
        </w:rPr>
        <w:tab/>
      </w:r>
      <w:r w:rsidR="007E7DD7">
        <w:rPr>
          <w:b/>
        </w:rPr>
        <w:t>1. Общие требования</w:t>
      </w:r>
    </w:p>
    <w:p w:rsidR="007E7DD7" w:rsidRPr="00874F72" w:rsidRDefault="007E7DD7" w:rsidP="007E7DD7">
      <w:pPr>
        <w:ind w:firstLine="900"/>
        <w:jc w:val="both"/>
        <w:rPr>
          <w:b/>
          <w:sz w:val="12"/>
          <w:szCs w:val="12"/>
        </w:rPr>
      </w:pPr>
    </w:p>
    <w:p w:rsidR="0029737E" w:rsidRPr="005448A5" w:rsidRDefault="005448A5" w:rsidP="009B74AA">
      <w:pPr>
        <w:rPr>
          <w:u w:val="single"/>
        </w:rPr>
      </w:pPr>
      <w:r>
        <w:rPr>
          <w:b/>
          <w:lang w:val="en-US"/>
        </w:rPr>
        <w:tab/>
      </w:r>
      <w:r w:rsidR="007E7DD7">
        <w:rPr>
          <w:b/>
        </w:rPr>
        <w:t>Требов</w:t>
      </w:r>
      <w:r w:rsidR="002E1DA0">
        <w:rPr>
          <w:b/>
        </w:rPr>
        <w:t xml:space="preserve">ания к месту выполнения работ: </w:t>
      </w:r>
      <w:r w:rsidR="002E1DA0" w:rsidRPr="005448A5">
        <w:rPr>
          <w:u w:val="single"/>
        </w:rPr>
        <w:t>Мурманская область, Ко</w:t>
      </w:r>
      <w:r w:rsidR="00A35FFD" w:rsidRPr="005448A5">
        <w:rPr>
          <w:u w:val="single"/>
        </w:rPr>
        <w:t>льский</w:t>
      </w:r>
      <w:r w:rsidR="0029737E" w:rsidRPr="005448A5">
        <w:rPr>
          <w:u w:val="single"/>
        </w:rPr>
        <w:t xml:space="preserve"> район, </w:t>
      </w:r>
    </w:p>
    <w:p w:rsidR="007E7DD7" w:rsidRDefault="005E7B82" w:rsidP="009B74AA">
      <w:r w:rsidRPr="005448A5">
        <w:rPr>
          <w:u w:val="single"/>
        </w:rPr>
        <w:t>Серебрянская ГЭС-</w:t>
      </w:r>
      <w:r w:rsidR="008E04BD" w:rsidRPr="005448A5">
        <w:rPr>
          <w:u w:val="single"/>
        </w:rPr>
        <w:t>2</w:t>
      </w:r>
      <w:r w:rsidRPr="005448A5">
        <w:rPr>
          <w:u w:val="single"/>
        </w:rPr>
        <w:t xml:space="preserve"> (ГЭС-1</w:t>
      </w:r>
      <w:r w:rsidR="008E04BD" w:rsidRPr="005448A5">
        <w:rPr>
          <w:u w:val="single"/>
        </w:rPr>
        <w:t>6</w:t>
      </w:r>
      <w:r w:rsidRPr="005448A5">
        <w:rPr>
          <w:u w:val="single"/>
        </w:rPr>
        <w:t>)</w:t>
      </w:r>
      <w:r w:rsidR="00DC0BD6" w:rsidRPr="005448A5">
        <w:rPr>
          <w:u w:val="single"/>
        </w:rPr>
        <w:t xml:space="preserve"> </w:t>
      </w:r>
      <w:r w:rsidR="002E1DA0" w:rsidRPr="005448A5">
        <w:rPr>
          <w:u w:val="single"/>
        </w:rPr>
        <w:t>КС</w:t>
      </w:r>
      <w:r w:rsidR="00A35FFD" w:rsidRPr="005448A5">
        <w:rPr>
          <w:u w:val="single"/>
        </w:rPr>
        <w:t xml:space="preserve"> </w:t>
      </w:r>
      <w:r w:rsidR="002E1DA0" w:rsidRPr="005448A5">
        <w:rPr>
          <w:u w:val="single"/>
        </w:rPr>
        <w:t>ГЭС.</w:t>
      </w:r>
    </w:p>
    <w:p w:rsidR="004A5F0D" w:rsidRPr="0029737E" w:rsidRDefault="004A5F0D" w:rsidP="009B74AA"/>
    <w:tbl>
      <w:tblPr>
        <w:tblW w:w="8609" w:type="dxa"/>
        <w:tblLook w:val="01E0"/>
      </w:tblPr>
      <w:tblGrid>
        <w:gridCol w:w="8609"/>
      </w:tblGrid>
      <w:tr w:rsidR="004426AD" w:rsidRPr="00D530DC" w:rsidTr="00D530DC">
        <w:tc>
          <w:tcPr>
            <w:tcW w:w="8609" w:type="dxa"/>
          </w:tcPr>
          <w:p w:rsidR="004426AD" w:rsidRPr="00D530DC" w:rsidRDefault="004426AD" w:rsidP="00E007CF">
            <w:pPr>
              <w:rPr>
                <w:b/>
              </w:rPr>
            </w:pPr>
            <w:r w:rsidRPr="00D530DC">
              <w:rPr>
                <w:b/>
              </w:rPr>
              <w:t>Должность</w:t>
            </w:r>
            <w:r w:rsidR="005448A5" w:rsidRPr="00D530DC">
              <w:rPr>
                <w:b/>
              </w:rPr>
              <w:t>, ФИО</w:t>
            </w:r>
            <w:r w:rsidRPr="00D530DC">
              <w:rPr>
                <w:b/>
              </w:rPr>
              <w:t xml:space="preserve"> и контактный телефон </w:t>
            </w:r>
            <w:r w:rsidRPr="005448A5">
              <w:t>ответственного лица, составившего техническое задание:</w:t>
            </w:r>
          </w:p>
        </w:tc>
      </w:tr>
      <w:tr w:rsidR="004426AD" w:rsidRPr="000E53C9" w:rsidTr="00D530DC">
        <w:trPr>
          <w:trHeight w:val="333"/>
        </w:trPr>
        <w:tc>
          <w:tcPr>
            <w:tcW w:w="8609" w:type="dxa"/>
            <w:tcBorders>
              <w:bottom w:val="single" w:sz="4" w:space="0" w:color="auto"/>
            </w:tcBorders>
            <w:vAlign w:val="bottom"/>
          </w:tcPr>
          <w:p w:rsidR="004426AD" w:rsidRPr="000E53C9" w:rsidRDefault="005E7B82" w:rsidP="00E007CF">
            <w:r w:rsidRPr="00D530DC">
              <w:rPr>
                <w:sz w:val="22"/>
                <w:szCs w:val="22"/>
              </w:rPr>
              <w:t xml:space="preserve">Начальник </w:t>
            </w:r>
            <w:r w:rsidR="008E04BD" w:rsidRPr="00D530DC">
              <w:rPr>
                <w:sz w:val="22"/>
                <w:szCs w:val="22"/>
              </w:rPr>
              <w:t>ЭМЦ-1</w:t>
            </w:r>
            <w:r w:rsidRPr="00D530DC">
              <w:rPr>
                <w:sz w:val="22"/>
                <w:szCs w:val="22"/>
              </w:rPr>
              <w:t xml:space="preserve"> КСГЭС </w:t>
            </w:r>
            <w:r w:rsidR="008E04BD" w:rsidRPr="00D530DC">
              <w:rPr>
                <w:sz w:val="22"/>
                <w:szCs w:val="22"/>
              </w:rPr>
              <w:t>Семёнов А</w:t>
            </w:r>
            <w:r w:rsidRPr="00D530DC">
              <w:rPr>
                <w:sz w:val="22"/>
                <w:szCs w:val="22"/>
              </w:rPr>
              <w:t>.</w:t>
            </w:r>
            <w:r w:rsidR="008E04BD" w:rsidRPr="00D530DC">
              <w:rPr>
                <w:sz w:val="22"/>
                <w:szCs w:val="22"/>
              </w:rPr>
              <w:t>В</w:t>
            </w:r>
            <w:r w:rsidRPr="00D530DC">
              <w:rPr>
                <w:sz w:val="22"/>
                <w:szCs w:val="22"/>
              </w:rPr>
              <w:t xml:space="preserve"> +7(921)661-96-</w:t>
            </w:r>
            <w:r w:rsidR="008E04BD" w:rsidRPr="00D530DC">
              <w:rPr>
                <w:sz w:val="22"/>
                <w:szCs w:val="22"/>
              </w:rPr>
              <w:t>69</w:t>
            </w:r>
          </w:p>
        </w:tc>
      </w:tr>
    </w:tbl>
    <w:p w:rsidR="004A5F0D" w:rsidRDefault="004A5F0D" w:rsidP="009B74AA">
      <w:pPr>
        <w:jc w:val="both"/>
        <w:rPr>
          <w:b/>
        </w:rPr>
      </w:pPr>
    </w:p>
    <w:p w:rsidR="007E7DD7" w:rsidRDefault="005448A5" w:rsidP="009B74AA">
      <w:pPr>
        <w:jc w:val="both"/>
        <w:rPr>
          <w:b/>
        </w:rPr>
      </w:pPr>
      <w:r>
        <w:rPr>
          <w:b/>
        </w:rPr>
        <w:tab/>
      </w:r>
      <w:r w:rsidR="007E7DD7">
        <w:rPr>
          <w:b/>
        </w:rPr>
        <w:t>Требования к срокам выполнения работ:</w:t>
      </w:r>
    </w:p>
    <w:p w:rsidR="007E7DD7" w:rsidRDefault="005448A5" w:rsidP="005448A5">
      <w:r>
        <w:t>Н</w:t>
      </w:r>
      <w:r w:rsidR="007E7DD7">
        <w:t xml:space="preserve">ачало </w:t>
      </w:r>
      <w:r w:rsidR="00ED506D">
        <w:t xml:space="preserve">       </w:t>
      </w:r>
      <w:r w:rsidR="007E7DD7">
        <w:t>– «</w:t>
      </w:r>
      <w:r w:rsidR="003006E5" w:rsidRPr="003006E5">
        <w:t>01</w:t>
      </w:r>
      <w:r w:rsidR="00FA42EB">
        <w:t xml:space="preserve">» </w:t>
      </w:r>
      <w:r>
        <w:t>августа</w:t>
      </w:r>
      <w:r w:rsidR="00FA42EB"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7E7DD7">
          <w:t>20</w:t>
        </w:r>
        <w:r w:rsidR="003238E6">
          <w:t>11</w:t>
        </w:r>
        <w:r w:rsidR="00ED506D">
          <w:t xml:space="preserve"> </w:t>
        </w:r>
        <w:r w:rsidR="007E7DD7">
          <w:t>г</w:t>
        </w:r>
      </w:smartTag>
      <w:r w:rsidR="007E7DD7">
        <w:t>.</w:t>
      </w:r>
    </w:p>
    <w:p w:rsidR="007E7DD7" w:rsidRDefault="005448A5" w:rsidP="005448A5">
      <w:r>
        <w:t>О</w:t>
      </w:r>
      <w:r w:rsidR="008F2B60">
        <w:t xml:space="preserve">кончание </w:t>
      </w:r>
      <w:r w:rsidR="00ED506D">
        <w:t xml:space="preserve"> </w:t>
      </w:r>
      <w:r w:rsidR="00416043">
        <w:t>– «</w:t>
      </w:r>
      <w:r w:rsidR="003006E5" w:rsidRPr="003006E5">
        <w:t>30</w:t>
      </w:r>
      <w:r w:rsidR="008F2B60">
        <w:t xml:space="preserve">» </w:t>
      </w:r>
      <w:r w:rsidR="003238E6">
        <w:t xml:space="preserve">сентября </w:t>
      </w:r>
      <w:smartTag w:uri="urn:schemas-microsoft-com:office:smarttags" w:element="metricconverter">
        <w:smartTagPr>
          <w:attr w:name="ProductID" w:val="2011 г"/>
        </w:smartTagPr>
        <w:r w:rsidR="003238E6">
          <w:t>2011 г</w:t>
        </w:r>
      </w:smartTag>
      <w:r w:rsidR="003238E6">
        <w:t>.</w:t>
      </w:r>
    </w:p>
    <w:p w:rsidR="004A5F0D" w:rsidRDefault="004A5F0D" w:rsidP="007E7DD7">
      <w:pPr>
        <w:ind w:left="900"/>
      </w:pPr>
    </w:p>
    <w:p w:rsidR="005448A5" w:rsidRPr="000B6A1F" w:rsidRDefault="005448A5" w:rsidP="009B74AA">
      <w:pPr>
        <w:jc w:val="both"/>
        <w:rPr>
          <w:lang w:val="en-US"/>
        </w:rPr>
      </w:pPr>
    </w:p>
    <w:p w:rsidR="009D5251" w:rsidRPr="000B6A1F" w:rsidRDefault="009D5251" w:rsidP="009B74AA">
      <w:pPr>
        <w:jc w:val="both"/>
        <w:rPr>
          <w:lang w:val="en-US"/>
        </w:rPr>
      </w:pPr>
    </w:p>
    <w:p w:rsidR="007E7DD7" w:rsidRPr="000B6A1F" w:rsidRDefault="007E7DD7" w:rsidP="005448A5">
      <w:pPr>
        <w:jc w:val="both"/>
        <w:rPr>
          <w:lang w:val="en-US"/>
        </w:rPr>
      </w:pPr>
    </w:p>
    <w:p w:rsidR="009D5251" w:rsidRPr="000B6A1F" w:rsidRDefault="009D5251" w:rsidP="005448A5">
      <w:pPr>
        <w:jc w:val="both"/>
        <w:rPr>
          <w:lang w:val="en-US"/>
        </w:rPr>
      </w:pPr>
    </w:p>
    <w:p w:rsidR="009D5251" w:rsidRPr="000B6A1F" w:rsidRDefault="009D5251" w:rsidP="005448A5">
      <w:pPr>
        <w:jc w:val="both"/>
        <w:rPr>
          <w:lang w:val="en-US"/>
        </w:rPr>
      </w:pPr>
    </w:p>
    <w:p w:rsidR="009D5251" w:rsidRDefault="009D5251" w:rsidP="005448A5">
      <w:pPr>
        <w:jc w:val="both"/>
      </w:pPr>
      <w:r w:rsidRPr="009D5251">
        <w:t xml:space="preserve"> </w:t>
      </w:r>
    </w:p>
    <w:p w:rsidR="009B74AA" w:rsidRPr="009D5251" w:rsidRDefault="009B74AA" w:rsidP="009B74AA">
      <w:pPr>
        <w:jc w:val="both"/>
      </w:pPr>
    </w:p>
    <w:p w:rsidR="009B74AA" w:rsidRPr="000B6A1F" w:rsidRDefault="009B74AA" w:rsidP="007679BA">
      <w:pPr>
        <w:jc w:val="both"/>
        <w:rPr>
          <w:lang w:val="en-US"/>
        </w:rPr>
      </w:pPr>
    </w:p>
    <w:p w:rsidR="007E7DD7" w:rsidRPr="000B6A1F" w:rsidRDefault="007E7DD7" w:rsidP="007679BA">
      <w:pPr>
        <w:jc w:val="both"/>
        <w:rPr>
          <w:lang w:val="en-US"/>
        </w:rPr>
      </w:pPr>
    </w:p>
    <w:p w:rsidR="00EE1B35" w:rsidRDefault="00EE1B35" w:rsidP="007E7DD7">
      <w:pPr>
        <w:ind w:firstLine="900"/>
        <w:jc w:val="both"/>
      </w:pPr>
    </w:p>
    <w:p w:rsidR="007E7DD7" w:rsidRDefault="007E7DD7" w:rsidP="00EE1B35">
      <w:pPr>
        <w:spacing w:before="120"/>
        <w:ind w:firstLine="900"/>
        <w:jc w:val="both"/>
      </w:pPr>
      <w:r>
        <w:t>Ценовая характеристика стоимости работ должна определяться в соответствии с требованиями системы ценообразования, прин</w:t>
      </w:r>
      <w:r>
        <w:t>я</w:t>
      </w:r>
      <w:r>
        <w:t>той в ОАО “ТГК-</w:t>
      </w:r>
      <w:smartTag w:uri="urn:schemas-microsoft-com:office:smarttags" w:element="metricconverter">
        <w:smartTagPr>
          <w:attr w:name="ProductID" w:val="1”"/>
        </w:smartTagPr>
        <w:r>
          <w:t>1”</w:t>
        </w:r>
      </w:smartTag>
      <w:r>
        <w:t>.</w:t>
      </w:r>
    </w:p>
    <w:p w:rsidR="007E7DD7" w:rsidRDefault="007679BA" w:rsidP="007679BA">
      <w:pPr>
        <w:spacing w:before="120"/>
        <w:jc w:val="both"/>
        <w:rPr>
          <w:b/>
        </w:rPr>
      </w:pPr>
      <w:r>
        <w:rPr>
          <w:b/>
        </w:rPr>
        <w:tab/>
      </w:r>
      <w:r w:rsidR="007E7DD7">
        <w:rPr>
          <w:b/>
        </w:rPr>
        <w:t>2. Требования к выполнению работ</w:t>
      </w:r>
    </w:p>
    <w:p w:rsidR="007679BA" w:rsidRDefault="007679BA" w:rsidP="007679BA">
      <w:pPr>
        <w:spacing w:before="120"/>
        <w:jc w:val="both"/>
      </w:pPr>
      <w:r w:rsidRPr="004F72EC">
        <w:rPr>
          <w:b/>
        </w:rPr>
        <w:t xml:space="preserve">Цель работы: </w:t>
      </w:r>
      <w:r>
        <w:t>оценка вибрации водовода гидроагрегата №3 ГЭС-16 согласно РД 153-34.0-20.340-98 «</w:t>
      </w:r>
      <w:proofErr w:type="gramStart"/>
      <w:r>
        <w:t>Методическое</w:t>
      </w:r>
      <w:proofErr w:type="gramEnd"/>
      <w:r>
        <w:t xml:space="preserve"> указания по контролю за состоянием металлических опорных трубопроводов гидроэлектростанций».</w:t>
      </w:r>
    </w:p>
    <w:p w:rsidR="007679BA" w:rsidRDefault="007679BA" w:rsidP="007679BA">
      <w:pPr>
        <w:spacing w:before="120"/>
        <w:jc w:val="both"/>
        <w:rPr>
          <w:b/>
        </w:rPr>
      </w:pPr>
    </w:p>
    <w:p w:rsidR="003238E6" w:rsidRDefault="003238E6" w:rsidP="003238E6">
      <w:pPr>
        <w:rPr>
          <w:b/>
          <w:bCs/>
          <w:sz w:val="22"/>
          <w:szCs w:val="22"/>
        </w:rPr>
      </w:pPr>
      <w:r w:rsidRPr="00350D18">
        <w:rPr>
          <w:b/>
          <w:bCs/>
          <w:sz w:val="22"/>
          <w:szCs w:val="22"/>
        </w:rPr>
        <w:t>Техническая характеристика водовода гидроагрегата №</w:t>
      </w:r>
      <w:r w:rsidRPr="00DD23B1">
        <w:rPr>
          <w:b/>
          <w:bCs/>
          <w:sz w:val="22"/>
          <w:szCs w:val="22"/>
        </w:rPr>
        <w:t>3</w:t>
      </w:r>
      <w:r w:rsidRPr="00350D18">
        <w:rPr>
          <w:b/>
          <w:bCs/>
          <w:sz w:val="22"/>
          <w:szCs w:val="22"/>
        </w:rPr>
        <w:t xml:space="preserve"> Серебрянской ГЭС-</w:t>
      </w:r>
      <w:r w:rsidRPr="00DD23B1">
        <w:rPr>
          <w:b/>
          <w:bCs/>
          <w:sz w:val="22"/>
          <w:szCs w:val="22"/>
        </w:rPr>
        <w:t>2</w:t>
      </w:r>
      <w:r w:rsidRPr="00350D18">
        <w:rPr>
          <w:b/>
          <w:bCs/>
          <w:sz w:val="22"/>
          <w:szCs w:val="22"/>
        </w:rPr>
        <w:t xml:space="preserve"> (ГЭС-1</w:t>
      </w:r>
      <w:r w:rsidRPr="00DD23B1">
        <w:rPr>
          <w:b/>
          <w:bCs/>
          <w:sz w:val="22"/>
          <w:szCs w:val="22"/>
        </w:rPr>
        <w:t>6</w:t>
      </w:r>
      <w:r w:rsidRPr="00350D18">
        <w:rPr>
          <w:b/>
          <w:bCs/>
          <w:sz w:val="22"/>
          <w:szCs w:val="22"/>
        </w:rPr>
        <w:t>).</w:t>
      </w:r>
    </w:p>
    <w:p w:rsidR="003238E6" w:rsidRPr="00350D18" w:rsidRDefault="003238E6" w:rsidP="003238E6">
      <w:pPr>
        <w:rPr>
          <w:b/>
          <w:bCs/>
          <w:sz w:val="22"/>
          <w:szCs w:val="22"/>
        </w:rPr>
      </w:pPr>
    </w:p>
    <w:p w:rsidR="003238E6" w:rsidRDefault="003238E6" w:rsidP="003238E6">
      <w:pPr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 xml:space="preserve">Тип                                    </w:t>
      </w:r>
      <w:r w:rsidR="007679BA">
        <w:rPr>
          <w:bCs/>
        </w:rPr>
        <w:t xml:space="preserve">  </w:t>
      </w:r>
      <w:r>
        <w:rPr>
          <w:bCs/>
        </w:rPr>
        <w:t xml:space="preserve">   - металлический сварной</w:t>
      </w:r>
      <w:r w:rsidRPr="00DD23B1">
        <w:rPr>
          <w:bCs/>
        </w:rPr>
        <w:t xml:space="preserve"> </w:t>
      </w:r>
      <w:r>
        <w:rPr>
          <w:bCs/>
        </w:rPr>
        <w:t>(открытый на пологом участке и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закрытый</w:t>
      </w:r>
      <w:proofErr w:type="gramEnd"/>
      <w:r>
        <w:rPr>
          <w:bCs/>
        </w:rPr>
        <w:t xml:space="preserve"> на крутом участке).</w:t>
      </w:r>
    </w:p>
    <w:p w:rsidR="003238E6" w:rsidRDefault="003238E6" w:rsidP="003238E6">
      <w:pPr>
        <w:rPr>
          <w:bCs/>
        </w:rPr>
      </w:pPr>
      <w:r>
        <w:rPr>
          <w:bCs/>
        </w:rPr>
        <w:t xml:space="preserve">2. Диаметр                           </w:t>
      </w:r>
      <w:r w:rsidR="007679BA">
        <w:rPr>
          <w:bCs/>
        </w:rPr>
        <w:t xml:space="preserve"> </w:t>
      </w:r>
      <w:r>
        <w:rPr>
          <w:bCs/>
        </w:rPr>
        <w:t xml:space="preserve">   </w:t>
      </w:r>
      <w:r w:rsidR="007679BA">
        <w:rPr>
          <w:bCs/>
        </w:rPr>
        <w:t xml:space="preserve"> </w:t>
      </w:r>
      <w:r>
        <w:rPr>
          <w:bCs/>
        </w:rPr>
        <w:t xml:space="preserve"> - верхнего 5.6м.</w:t>
      </w:r>
    </w:p>
    <w:p w:rsidR="003238E6" w:rsidRDefault="003238E6" w:rsidP="003238E6">
      <w:pPr>
        <w:rPr>
          <w:b/>
          <w:bCs/>
        </w:rPr>
      </w:pPr>
      <w:r>
        <w:rPr>
          <w:bCs/>
        </w:rPr>
        <w:t xml:space="preserve">3. Диаметр                           </w:t>
      </w:r>
      <w:r w:rsidR="007679BA">
        <w:rPr>
          <w:bCs/>
        </w:rPr>
        <w:t xml:space="preserve">  </w:t>
      </w:r>
      <w:r>
        <w:rPr>
          <w:bCs/>
        </w:rPr>
        <w:t xml:space="preserve">    - нижнего 5.2м</w:t>
      </w:r>
      <w:r>
        <w:rPr>
          <w:b/>
          <w:bCs/>
        </w:rPr>
        <w:t xml:space="preserve"> </w:t>
      </w:r>
    </w:p>
    <w:p w:rsidR="003238E6" w:rsidRDefault="003238E6" w:rsidP="003238E6">
      <w:pPr>
        <w:rPr>
          <w:bCs/>
        </w:rPr>
      </w:pPr>
      <w:r>
        <w:rPr>
          <w:bCs/>
        </w:rPr>
        <w:t xml:space="preserve">4. Уклон верхнего:                   - 0,0629          L = 101,0м </w:t>
      </w:r>
    </w:p>
    <w:p w:rsidR="003238E6" w:rsidRDefault="003238E6" w:rsidP="003238E6">
      <w:pPr>
        <w:rPr>
          <w:bCs/>
        </w:rPr>
      </w:pPr>
      <w:r>
        <w:rPr>
          <w:bCs/>
        </w:rPr>
        <w:t>5. Уклон нижнего:                    - 0,820            L= 76,0м</w:t>
      </w:r>
    </w:p>
    <w:p w:rsidR="003238E6" w:rsidRDefault="003238E6" w:rsidP="003238E6">
      <w:pPr>
        <w:rPr>
          <w:bCs/>
        </w:rPr>
      </w:pPr>
      <w:r>
        <w:rPr>
          <w:bCs/>
        </w:rPr>
        <w:t xml:space="preserve">6. Расчётный напор      </w:t>
      </w:r>
      <w:r w:rsidR="007679BA">
        <w:rPr>
          <w:bCs/>
        </w:rPr>
        <w:t xml:space="preserve">          </w:t>
      </w:r>
      <w:r>
        <w:rPr>
          <w:bCs/>
        </w:rPr>
        <w:t xml:space="preserve">   - </w:t>
      </w:r>
      <w:r w:rsidRPr="00DD23B1">
        <w:rPr>
          <w:bCs/>
        </w:rPr>
        <w:t>92</w:t>
      </w:r>
      <w:r>
        <w:rPr>
          <w:bCs/>
        </w:rPr>
        <w:t xml:space="preserve"> м/</w:t>
      </w:r>
      <w:proofErr w:type="gramStart"/>
      <w:r>
        <w:rPr>
          <w:bCs/>
        </w:rPr>
        <w:t>с</w:t>
      </w:r>
      <w:proofErr w:type="gramEnd"/>
    </w:p>
    <w:p w:rsidR="003238E6" w:rsidRDefault="003238E6" w:rsidP="003238E6">
      <w:pPr>
        <w:rPr>
          <w:bCs/>
        </w:rPr>
      </w:pPr>
      <w:r>
        <w:rPr>
          <w:bCs/>
        </w:rPr>
        <w:t>7.</w:t>
      </w:r>
      <w:r w:rsidR="007679BA">
        <w:rPr>
          <w:bCs/>
        </w:rPr>
        <w:t xml:space="preserve"> Опоры: - анкерная кол-во      </w:t>
      </w:r>
      <w:r>
        <w:rPr>
          <w:bCs/>
        </w:rPr>
        <w:t xml:space="preserve">- </w:t>
      </w:r>
      <w:r w:rsidRPr="00DD23B1">
        <w:rPr>
          <w:bCs/>
        </w:rPr>
        <w:t>2</w:t>
      </w:r>
      <w:r>
        <w:rPr>
          <w:bCs/>
        </w:rPr>
        <w:t xml:space="preserve"> </w:t>
      </w:r>
      <w:proofErr w:type="spellStart"/>
      <w:proofErr w:type="gramStart"/>
      <w:r>
        <w:rPr>
          <w:bCs/>
        </w:rPr>
        <w:t>шт</w:t>
      </w:r>
      <w:proofErr w:type="spellEnd"/>
      <w:proofErr w:type="gramEnd"/>
      <w:r>
        <w:rPr>
          <w:bCs/>
        </w:rPr>
        <w:t xml:space="preserve"> (железобетонные)</w:t>
      </w:r>
    </w:p>
    <w:p w:rsidR="003238E6" w:rsidRDefault="003238E6" w:rsidP="003238E6">
      <w:pPr>
        <w:rPr>
          <w:bCs/>
        </w:rPr>
      </w:pPr>
      <w:r>
        <w:rPr>
          <w:bCs/>
        </w:rPr>
        <w:t xml:space="preserve">                  - промежуточная      - 4 </w:t>
      </w:r>
      <w:proofErr w:type="spellStart"/>
      <w:proofErr w:type="gramStart"/>
      <w:r>
        <w:rPr>
          <w:bCs/>
        </w:rPr>
        <w:t>шт</w:t>
      </w:r>
      <w:proofErr w:type="spellEnd"/>
      <w:proofErr w:type="gramEnd"/>
      <w:r>
        <w:rPr>
          <w:bCs/>
        </w:rPr>
        <w:t xml:space="preserve"> (</w:t>
      </w:r>
      <w:proofErr w:type="spellStart"/>
      <w:r>
        <w:rPr>
          <w:bCs/>
        </w:rPr>
        <w:t>катковые</w:t>
      </w:r>
      <w:proofErr w:type="spellEnd"/>
      <w:r>
        <w:rPr>
          <w:bCs/>
        </w:rPr>
        <w:t>)</w:t>
      </w:r>
    </w:p>
    <w:p w:rsidR="003238E6" w:rsidRDefault="003238E6" w:rsidP="003238E6">
      <w:pPr>
        <w:rPr>
          <w:bCs/>
        </w:rPr>
      </w:pPr>
      <w:r>
        <w:rPr>
          <w:bCs/>
        </w:rPr>
        <w:t xml:space="preserve">8. Компенсатор                           - 1 </w:t>
      </w:r>
      <w:proofErr w:type="spellStart"/>
      <w:proofErr w:type="gramStart"/>
      <w:r>
        <w:rPr>
          <w:bCs/>
        </w:rPr>
        <w:t>шт</w:t>
      </w:r>
      <w:proofErr w:type="spellEnd"/>
      <w:proofErr w:type="gramEnd"/>
      <w:r>
        <w:rPr>
          <w:bCs/>
        </w:rPr>
        <w:t xml:space="preserve"> (сальниковый)</w:t>
      </w:r>
    </w:p>
    <w:p w:rsidR="003238E6" w:rsidRDefault="003238E6" w:rsidP="003238E6">
      <w:pPr>
        <w:rPr>
          <w:bCs/>
        </w:rPr>
      </w:pPr>
      <w:r>
        <w:rPr>
          <w:bCs/>
        </w:rPr>
        <w:t xml:space="preserve">9 Толщина  стенок                      - </w:t>
      </w:r>
      <w:smartTag w:uri="urn:schemas-microsoft-com:office:smarttags" w:element="metricconverter">
        <w:smartTagPr>
          <w:attr w:name="ProductID" w:val="1,0 см"/>
        </w:smartTagPr>
        <w:r>
          <w:rPr>
            <w:bCs/>
          </w:rPr>
          <w:t>1,0 см</w:t>
        </w:r>
      </w:smartTag>
    </w:p>
    <w:p w:rsidR="003238E6" w:rsidRPr="00532891" w:rsidRDefault="003238E6" w:rsidP="003238E6">
      <w:pPr>
        <w:rPr>
          <w:bCs/>
        </w:rPr>
      </w:pPr>
      <w:r>
        <w:rPr>
          <w:bCs/>
        </w:rPr>
        <w:t xml:space="preserve">10. Длина                                     - </w:t>
      </w:r>
      <w:smartTag w:uri="urn:schemas-microsoft-com:office:smarttags" w:element="metricconverter">
        <w:smartTagPr>
          <w:attr w:name="ProductID" w:val="177 м"/>
        </w:smartTagPr>
        <w:r w:rsidRPr="004265BA">
          <w:rPr>
            <w:bCs/>
          </w:rPr>
          <w:t>177</w:t>
        </w:r>
        <w:r>
          <w:rPr>
            <w:bCs/>
          </w:rPr>
          <w:t xml:space="preserve"> м</w:t>
        </w:r>
      </w:smartTag>
    </w:p>
    <w:p w:rsidR="00EE1B35" w:rsidRPr="003238E6" w:rsidRDefault="00EE1B35" w:rsidP="00EE1B35">
      <w:pPr>
        <w:spacing w:before="120"/>
        <w:ind w:left="360" w:firstLine="540"/>
        <w:jc w:val="both"/>
        <w:rPr>
          <w:b/>
        </w:rPr>
      </w:pPr>
    </w:p>
    <w:p w:rsidR="007E7DD7" w:rsidRPr="00694198" w:rsidRDefault="007E7DD7" w:rsidP="007E7DD7">
      <w:pPr>
        <w:jc w:val="both"/>
        <w:rPr>
          <w:b/>
          <w:i/>
          <w:sz w:val="12"/>
          <w:szCs w:val="12"/>
        </w:rPr>
      </w:pPr>
    </w:p>
    <w:p w:rsidR="007E7DD7" w:rsidRPr="00947C55" w:rsidRDefault="007E7DD7" w:rsidP="007E7DD7">
      <w:pPr>
        <w:pStyle w:val="4"/>
        <w:spacing w:before="0" w:after="0"/>
        <w:jc w:val="center"/>
        <w:rPr>
          <w:sz w:val="24"/>
          <w:szCs w:val="24"/>
        </w:rPr>
      </w:pPr>
      <w:r w:rsidRPr="00947C55">
        <w:rPr>
          <w:sz w:val="24"/>
          <w:szCs w:val="24"/>
        </w:rPr>
        <w:lastRenderedPageBreak/>
        <w:t>УКРУПНЕННАЯ ВЕДОМОСТЬ</w:t>
      </w:r>
    </w:p>
    <w:p w:rsidR="0029737E" w:rsidRDefault="007E7DD7" w:rsidP="0029737E">
      <w:pPr>
        <w:pBdr>
          <w:top w:val="single" w:sz="2" w:space="1" w:color="FFFFFF"/>
          <w:bottom w:val="single" w:sz="2" w:space="10" w:color="auto"/>
        </w:pBdr>
        <w:jc w:val="center"/>
      </w:pPr>
      <w:r w:rsidRPr="00D820E2">
        <w:rPr>
          <w:bCs/>
        </w:rPr>
        <w:t xml:space="preserve">объёмов работ </w:t>
      </w:r>
      <w:r w:rsidR="0029737E">
        <w:rPr>
          <w:bCs/>
        </w:rPr>
        <w:t xml:space="preserve">на </w:t>
      </w:r>
      <w:r w:rsidR="005E7B82">
        <w:t>проведение контроля вибрации водовода Г-</w:t>
      </w:r>
      <w:r w:rsidR="00F607FA">
        <w:t>3</w:t>
      </w:r>
      <w:r w:rsidR="005E7B82">
        <w:t xml:space="preserve"> ГЭС-1</w:t>
      </w:r>
      <w:r w:rsidR="00F607FA">
        <w:t>6</w:t>
      </w:r>
    </w:p>
    <w:p w:rsidR="007E7DD7" w:rsidRPr="00B97D45" w:rsidRDefault="0029737E" w:rsidP="0029737E">
      <w:pPr>
        <w:pBdr>
          <w:top w:val="single" w:sz="2" w:space="1" w:color="FFFFFF"/>
          <w:bottom w:val="single" w:sz="2" w:space="10" w:color="auto"/>
        </w:pBdr>
        <w:jc w:val="center"/>
        <w:rPr>
          <w:b/>
          <w:bCs/>
        </w:rPr>
      </w:pPr>
      <w:r w:rsidRPr="00B97D45">
        <w:rPr>
          <w:b/>
        </w:rPr>
        <w:t>каскада Серебрянских ГЭС филиала «Кольский» ОАО «ТГК-1»</w:t>
      </w:r>
      <w:r w:rsidR="00CC527F" w:rsidRPr="00B97D45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6300"/>
        <w:gridCol w:w="1395"/>
        <w:gridCol w:w="1362"/>
      </w:tblGrid>
      <w:tr w:rsidR="007E7DD7" w:rsidRPr="00D530DC" w:rsidTr="00D530DC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D7" w:rsidRPr="00D530DC" w:rsidRDefault="007E7DD7" w:rsidP="00D530DC">
            <w:pPr>
              <w:jc w:val="center"/>
              <w:rPr>
                <w:b/>
                <w:bCs/>
              </w:rPr>
            </w:pPr>
            <w:r w:rsidRPr="00D530D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D530DC">
              <w:rPr>
                <w:b/>
                <w:bCs/>
              </w:rPr>
              <w:t>п</w:t>
            </w:r>
            <w:proofErr w:type="spellEnd"/>
            <w:proofErr w:type="gramEnd"/>
            <w:r w:rsidRPr="00D530DC">
              <w:rPr>
                <w:b/>
                <w:bCs/>
              </w:rPr>
              <w:t>/</w:t>
            </w:r>
            <w:proofErr w:type="spellStart"/>
            <w:r w:rsidRPr="00D530DC">
              <w:rPr>
                <w:b/>
                <w:bCs/>
              </w:rPr>
              <w:t>п</w:t>
            </w:r>
            <w:proofErr w:type="spellEnd"/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D7" w:rsidRPr="00D530DC" w:rsidRDefault="007E7DD7" w:rsidP="00D530DC">
            <w:pPr>
              <w:jc w:val="center"/>
              <w:rPr>
                <w:b/>
                <w:bCs/>
              </w:rPr>
            </w:pPr>
            <w:r w:rsidRPr="00D530DC">
              <w:rPr>
                <w:b/>
                <w:bCs/>
              </w:rPr>
              <w:t>Наименование работ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D7" w:rsidRPr="00D530DC" w:rsidRDefault="007E7DD7" w:rsidP="00D530DC">
            <w:pPr>
              <w:jc w:val="center"/>
              <w:rPr>
                <w:b/>
                <w:bCs/>
              </w:rPr>
            </w:pPr>
            <w:r w:rsidRPr="00D530DC">
              <w:rPr>
                <w:b/>
                <w:bCs/>
              </w:rPr>
              <w:t xml:space="preserve">Ед. </w:t>
            </w:r>
            <w:proofErr w:type="spellStart"/>
            <w:r w:rsidRPr="00D530DC">
              <w:rPr>
                <w:b/>
                <w:bCs/>
              </w:rPr>
              <w:t>изм</w:t>
            </w:r>
            <w:proofErr w:type="spellEnd"/>
            <w:r w:rsidRPr="00D530DC">
              <w:rPr>
                <w:b/>
                <w:bCs/>
              </w:rPr>
              <w:t>.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D7" w:rsidRPr="00D530DC" w:rsidRDefault="007E7DD7" w:rsidP="00D530DC">
            <w:pPr>
              <w:jc w:val="center"/>
              <w:rPr>
                <w:b/>
                <w:bCs/>
              </w:rPr>
            </w:pPr>
            <w:r w:rsidRPr="00D530DC">
              <w:rPr>
                <w:b/>
                <w:bCs/>
              </w:rPr>
              <w:t>Объем</w:t>
            </w:r>
          </w:p>
        </w:tc>
      </w:tr>
      <w:tr w:rsidR="007E7DD7" w:rsidRPr="00D530DC" w:rsidTr="00D530DC">
        <w:tc>
          <w:tcPr>
            <w:tcW w:w="8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7DD7" w:rsidRPr="00D530DC" w:rsidRDefault="007E7DD7" w:rsidP="00D530DC">
            <w:pPr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7DD7" w:rsidRPr="00D530DC" w:rsidRDefault="003217B8" w:rsidP="007E7DD7">
            <w:pPr>
              <w:rPr>
                <w:bCs/>
              </w:rPr>
            </w:pPr>
            <w:r w:rsidRPr="00D530DC">
              <w:rPr>
                <w:bCs/>
              </w:rPr>
              <w:t>Разработать ППР и согласовать</w:t>
            </w:r>
            <w:r w:rsidR="005E7B82" w:rsidRPr="00D530DC">
              <w:rPr>
                <w:bCs/>
              </w:rPr>
              <w:t xml:space="preserve"> его с каскадом Серебрянских ГЭС филиала «Кольский» ОАО «ТГК-1».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7DD7" w:rsidRPr="00D530DC" w:rsidRDefault="005E7B82" w:rsidP="00D530DC">
            <w:pPr>
              <w:jc w:val="center"/>
              <w:rPr>
                <w:bCs/>
              </w:rPr>
            </w:pPr>
            <w:r w:rsidRPr="00D530DC">
              <w:rPr>
                <w:bCs/>
              </w:rPr>
              <w:t>ППР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7DD7" w:rsidRPr="00D530DC" w:rsidRDefault="005E7B82" w:rsidP="00D530DC">
            <w:pPr>
              <w:jc w:val="center"/>
              <w:rPr>
                <w:bCs/>
              </w:rPr>
            </w:pPr>
            <w:r w:rsidRPr="00D530DC">
              <w:rPr>
                <w:bCs/>
              </w:rPr>
              <w:t>1</w:t>
            </w:r>
          </w:p>
        </w:tc>
      </w:tr>
      <w:tr w:rsidR="00CC527F" w:rsidRPr="00D530DC" w:rsidTr="00D530DC">
        <w:tc>
          <w:tcPr>
            <w:tcW w:w="876" w:type="dxa"/>
            <w:tcBorders>
              <w:left w:val="single" w:sz="12" w:space="0" w:color="auto"/>
              <w:right w:val="single" w:sz="12" w:space="0" w:color="auto"/>
            </w:tcBorders>
          </w:tcPr>
          <w:p w:rsidR="00CC527F" w:rsidRPr="00D530DC" w:rsidRDefault="00CC527F" w:rsidP="00D530DC">
            <w:pPr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300" w:type="dxa"/>
            <w:tcBorders>
              <w:left w:val="single" w:sz="12" w:space="0" w:color="auto"/>
              <w:right w:val="single" w:sz="12" w:space="0" w:color="auto"/>
            </w:tcBorders>
          </w:tcPr>
          <w:p w:rsidR="00CC527F" w:rsidRPr="00026F73" w:rsidRDefault="005E7B82" w:rsidP="007E7DD7">
            <w:r w:rsidRPr="00026F73">
              <w:t xml:space="preserve">Провести </w:t>
            </w:r>
            <w:r w:rsidR="00026F73">
              <w:t xml:space="preserve">комплекс работ по </w:t>
            </w:r>
            <w:r w:rsidRPr="00026F73">
              <w:t>контрол</w:t>
            </w:r>
            <w:r w:rsidR="00026F73">
              <w:t>ю</w:t>
            </w:r>
            <w:r w:rsidRPr="00026F73">
              <w:t xml:space="preserve"> вибрации водовода гидроагрегата станционный №</w:t>
            </w:r>
            <w:r w:rsidR="00F607FA" w:rsidRPr="00026F73">
              <w:t>3</w:t>
            </w:r>
            <w:r w:rsidRPr="00026F73">
              <w:t xml:space="preserve"> Серебрянской ГЭС-</w:t>
            </w:r>
            <w:r w:rsidR="00F607FA" w:rsidRPr="00026F73">
              <w:t>2</w:t>
            </w:r>
            <w:r w:rsidRPr="00026F73">
              <w:t xml:space="preserve"> (ГЭС-1</w:t>
            </w:r>
            <w:r w:rsidR="00F607FA" w:rsidRPr="00026F73">
              <w:t>6</w:t>
            </w:r>
            <w:r w:rsidRPr="00026F73">
              <w:t>)</w:t>
            </w:r>
            <w:r w:rsidR="00026F73">
              <w:t xml:space="preserve"> согласно РД 153-34.0-20.340-98 «</w:t>
            </w:r>
            <w:proofErr w:type="gramStart"/>
            <w:r w:rsidR="00026F73">
              <w:t>Методическое</w:t>
            </w:r>
            <w:proofErr w:type="gramEnd"/>
            <w:r w:rsidR="00026F73">
              <w:t xml:space="preserve"> указания по контролю за состоянием металлических опорных трубопроводов гидроэлектростанций».</w:t>
            </w:r>
          </w:p>
        </w:tc>
        <w:tc>
          <w:tcPr>
            <w:tcW w:w="1395" w:type="dxa"/>
            <w:tcBorders>
              <w:left w:val="single" w:sz="12" w:space="0" w:color="auto"/>
              <w:right w:val="single" w:sz="12" w:space="0" w:color="auto"/>
            </w:tcBorders>
          </w:tcPr>
          <w:p w:rsidR="00CC527F" w:rsidRPr="00026F73" w:rsidRDefault="005E7B82" w:rsidP="00D530DC">
            <w:pPr>
              <w:jc w:val="center"/>
            </w:pPr>
            <w:r w:rsidRPr="00026F73">
              <w:t>водовод</w:t>
            </w: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</w:tcPr>
          <w:p w:rsidR="00CC527F" w:rsidRPr="00D530DC" w:rsidRDefault="005E7B82" w:rsidP="00D530DC">
            <w:pPr>
              <w:jc w:val="center"/>
              <w:rPr>
                <w:bCs/>
              </w:rPr>
            </w:pPr>
            <w:r w:rsidRPr="00D530DC">
              <w:rPr>
                <w:bCs/>
              </w:rPr>
              <w:t>1</w:t>
            </w:r>
          </w:p>
        </w:tc>
      </w:tr>
      <w:tr w:rsidR="00CC527F" w:rsidRPr="00D530DC" w:rsidTr="00D530DC">
        <w:tc>
          <w:tcPr>
            <w:tcW w:w="876" w:type="dxa"/>
            <w:tcBorders>
              <w:left w:val="single" w:sz="12" w:space="0" w:color="auto"/>
              <w:right w:val="single" w:sz="12" w:space="0" w:color="auto"/>
            </w:tcBorders>
          </w:tcPr>
          <w:p w:rsidR="00CC527F" w:rsidRPr="00D530DC" w:rsidRDefault="00CC527F" w:rsidP="00D530DC">
            <w:pPr>
              <w:numPr>
                <w:ilvl w:val="0"/>
                <w:numId w:val="17"/>
              </w:numPr>
              <w:jc w:val="center"/>
              <w:rPr>
                <w:bCs/>
              </w:rPr>
            </w:pPr>
          </w:p>
        </w:tc>
        <w:tc>
          <w:tcPr>
            <w:tcW w:w="6300" w:type="dxa"/>
            <w:tcBorders>
              <w:left w:val="single" w:sz="12" w:space="0" w:color="auto"/>
              <w:right w:val="single" w:sz="12" w:space="0" w:color="auto"/>
            </w:tcBorders>
          </w:tcPr>
          <w:p w:rsidR="00CC527F" w:rsidRPr="00D530DC" w:rsidRDefault="005E7B82" w:rsidP="005E7B82">
            <w:pPr>
              <w:rPr>
                <w:bCs/>
              </w:rPr>
            </w:pPr>
            <w:r w:rsidRPr="00D530DC">
              <w:rPr>
                <w:bCs/>
              </w:rPr>
              <w:t>Оформ</w:t>
            </w:r>
            <w:r w:rsidR="00F607FA" w:rsidRPr="00D530DC">
              <w:rPr>
                <w:bCs/>
              </w:rPr>
              <w:t>ить</w:t>
            </w:r>
            <w:r w:rsidRPr="00D530DC">
              <w:rPr>
                <w:bCs/>
              </w:rPr>
              <w:t xml:space="preserve"> отчётн</w:t>
            </w:r>
            <w:r w:rsidR="00F607FA" w:rsidRPr="00D530DC">
              <w:rPr>
                <w:bCs/>
              </w:rPr>
              <w:t>ую</w:t>
            </w:r>
            <w:r w:rsidRPr="00D530DC">
              <w:rPr>
                <w:bCs/>
              </w:rPr>
              <w:t xml:space="preserve"> документаци</w:t>
            </w:r>
            <w:r w:rsidR="00F607FA" w:rsidRPr="00D530DC">
              <w:rPr>
                <w:bCs/>
              </w:rPr>
              <w:t>ю</w:t>
            </w:r>
            <w:r w:rsidRPr="00D530DC">
              <w:rPr>
                <w:bCs/>
              </w:rPr>
              <w:t xml:space="preserve"> с рекомендациями по итогам </w:t>
            </w:r>
            <w:proofErr w:type="gramStart"/>
            <w:r w:rsidR="00F607FA" w:rsidRPr="00D530DC">
              <w:rPr>
                <w:bCs/>
              </w:rPr>
              <w:t xml:space="preserve">проведения </w:t>
            </w:r>
            <w:r w:rsidRPr="00D530DC">
              <w:rPr>
                <w:bCs/>
              </w:rPr>
              <w:t xml:space="preserve">контроля вибрации водовода </w:t>
            </w:r>
            <w:r w:rsidRPr="00026F73">
              <w:t>гидроагрегата</w:t>
            </w:r>
            <w:proofErr w:type="gramEnd"/>
            <w:r w:rsidRPr="00026F73">
              <w:t xml:space="preserve"> станционный №</w:t>
            </w:r>
            <w:r w:rsidR="00F607FA" w:rsidRPr="00026F73">
              <w:t>3</w:t>
            </w:r>
            <w:r w:rsidRPr="00026F73">
              <w:t xml:space="preserve"> Серебрянской ГЭС-</w:t>
            </w:r>
            <w:r w:rsidR="009A1D9D">
              <w:t>2</w:t>
            </w:r>
            <w:r w:rsidRPr="00026F73">
              <w:t xml:space="preserve"> (ГЭС-1</w:t>
            </w:r>
            <w:r w:rsidR="00F607FA" w:rsidRPr="00026F73">
              <w:t>6</w:t>
            </w:r>
            <w:r w:rsidRPr="00026F73">
              <w:t>).</w:t>
            </w:r>
          </w:p>
        </w:tc>
        <w:tc>
          <w:tcPr>
            <w:tcW w:w="1395" w:type="dxa"/>
            <w:tcBorders>
              <w:left w:val="single" w:sz="12" w:space="0" w:color="auto"/>
              <w:right w:val="single" w:sz="12" w:space="0" w:color="auto"/>
            </w:tcBorders>
          </w:tcPr>
          <w:p w:rsidR="00CC527F" w:rsidRPr="00026F73" w:rsidRDefault="005E7B82" w:rsidP="00D530DC">
            <w:pPr>
              <w:jc w:val="center"/>
            </w:pPr>
            <w:r w:rsidRPr="00026F73">
              <w:t>отчет</w:t>
            </w:r>
          </w:p>
        </w:tc>
        <w:tc>
          <w:tcPr>
            <w:tcW w:w="1362" w:type="dxa"/>
            <w:tcBorders>
              <w:left w:val="single" w:sz="12" w:space="0" w:color="auto"/>
              <w:right w:val="single" w:sz="12" w:space="0" w:color="auto"/>
            </w:tcBorders>
          </w:tcPr>
          <w:p w:rsidR="00CC527F" w:rsidRPr="00D530DC" w:rsidRDefault="005E7B82" w:rsidP="00D530DC">
            <w:pPr>
              <w:jc w:val="center"/>
              <w:rPr>
                <w:bCs/>
              </w:rPr>
            </w:pPr>
            <w:r w:rsidRPr="00D530DC">
              <w:rPr>
                <w:bCs/>
              </w:rPr>
              <w:t>1</w:t>
            </w:r>
          </w:p>
        </w:tc>
      </w:tr>
    </w:tbl>
    <w:p w:rsidR="00EE1B35" w:rsidRDefault="00EE1B35" w:rsidP="00163DD3">
      <w:pPr>
        <w:ind w:firstLine="900"/>
      </w:pPr>
    </w:p>
    <w:p w:rsidR="00BA59E3" w:rsidRDefault="007E7DD7" w:rsidP="00163DD3">
      <w:pPr>
        <w:ind w:firstLine="900"/>
      </w:pPr>
      <w:r>
        <w:t xml:space="preserve">Уточненные объемы работ передаются подрядчику в </w:t>
      </w:r>
      <w:proofErr w:type="gramStart"/>
      <w:r>
        <w:t>сроки</w:t>
      </w:r>
      <w:proofErr w:type="gramEnd"/>
      <w:r>
        <w:t xml:space="preserve"> установленные СО 34.04.181-2003</w:t>
      </w:r>
      <w:r w:rsidRPr="004C541B">
        <w:t xml:space="preserve"> </w:t>
      </w:r>
      <w:r>
        <w:t>«Правил организации технического обслуживания и ремонта оборудов</w:t>
      </w:r>
      <w:r>
        <w:t>а</w:t>
      </w:r>
      <w:r>
        <w:t>ния, зданий и сооруж</w:t>
      </w:r>
      <w:r>
        <w:t>е</w:t>
      </w:r>
      <w:r>
        <w:t>ний электрических станций и сетей»</w:t>
      </w:r>
      <w:r w:rsidR="00603FD2">
        <w:t>.</w:t>
      </w:r>
    </w:p>
    <w:p w:rsidR="00EE1B35" w:rsidRPr="003B270C" w:rsidRDefault="00EE1B35" w:rsidP="003B270C">
      <w:pPr>
        <w:rPr>
          <w:bCs/>
        </w:rPr>
      </w:pPr>
    </w:p>
    <w:p w:rsidR="00EE1B35" w:rsidRPr="00421707" w:rsidRDefault="00EE1B35" w:rsidP="00163DD3">
      <w:pPr>
        <w:ind w:firstLine="900"/>
        <w:rPr>
          <w:sz w:val="16"/>
          <w:szCs w:val="16"/>
        </w:rPr>
      </w:pPr>
    </w:p>
    <w:p w:rsidR="00EE1B35" w:rsidRPr="00934FA5" w:rsidRDefault="00EE1B35" w:rsidP="00EE1B35">
      <w:pPr>
        <w:jc w:val="center"/>
        <w:rPr>
          <w:b/>
          <w:bCs/>
        </w:rPr>
      </w:pPr>
      <w:r>
        <w:rPr>
          <w:b/>
          <w:bCs/>
        </w:rPr>
        <w:t>Особые условия.</w:t>
      </w:r>
    </w:p>
    <w:p w:rsidR="00EE1B35" w:rsidRDefault="00EE1B35" w:rsidP="00EE1B35">
      <w:pPr>
        <w:jc w:val="center"/>
        <w:rPr>
          <w:b/>
          <w:bCs/>
        </w:rPr>
      </w:pPr>
      <w:r w:rsidRPr="00CF7404">
        <w:rPr>
          <w:b/>
          <w:bCs/>
        </w:rPr>
        <w:t>Производство  работ и требования к персона</w:t>
      </w:r>
      <w:r>
        <w:rPr>
          <w:b/>
          <w:bCs/>
        </w:rPr>
        <w:t xml:space="preserve">лу подрядной </w:t>
      </w:r>
      <w:r w:rsidR="007679BA">
        <w:rPr>
          <w:b/>
          <w:bCs/>
        </w:rPr>
        <w:t>организации</w:t>
      </w:r>
    </w:p>
    <w:p w:rsidR="00EE1B35" w:rsidRDefault="00EE1B35" w:rsidP="00EE1B35">
      <w:pPr>
        <w:jc w:val="center"/>
        <w:rPr>
          <w:b/>
          <w:bCs/>
        </w:rPr>
      </w:pPr>
    </w:p>
    <w:p w:rsidR="007E7DD7" w:rsidRDefault="007679BA" w:rsidP="007679BA">
      <w:pPr>
        <w:pStyle w:val="2"/>
        <w:tabs>
          <w:tab w:val="left" w:pos="567"/>
        </w:tabs>
        <w:spacing w:before="120"/>
        <w:jc w:val="left"/>
        <w:rPr>
          <w:b/>
        </w:rPr>
      </w:pPr>
      <w:r>
        <w:rPr>
          <w:b/>
        </w:rPr>
        <w:tab/>
      </w:r>
      <w:r w:rsidR="007E7DD7" w:rsidRPr="00B97D45">
        <w:rPr>
          <w:b/>
        </w:rPr>
        <w:t>Выполнение требований:</w:t>
      </w:r>
    </w:p>
    <w:p w:rsidR="00B97D45" w:rsidRPr="00B97D45" w:rsidRDefault="00B97D45" w:rsidP="00EE1B35">
      <w:pPr>
        <w:pStyle w:val="2"/>
        <w:tabs>
          <w:tab w:val="left" w:pos="1260"/>
        </w:tabs>
        <w:spacing w:before="120"/>
        <w:ind w:firstLine="540"/>
        <w:jc w:val="left"/>
        <w:rPr>
          <w:b/>
        </w:rPr>
      </w:pPr>
      <w:r>
        <w:rPr>
          <w:b/>
        </w:rPr>
        <w:t>1. Требования к производству и качеству работ:</w:t>
      </w:r>
    </w:p>
    <w:p w:rsidR="00421707" w:rsidRPr="00421707" w:rsidRDefault="00421707" w:rsidP="00EE1B35">
      <w:pPr>
        <w:pStyle w:val="2"/>
        <w:numPr>
          <w:ilvl w:val="1"/>
          <w:numId w:val="6"/>
        </w:numPr>
        <w:tabs>
          <w:tab w:val="left" w:pos="1440"/>
        </w:tabs>
        <w:spacing w:before="120"/>
        <w:ind w:firstLine="900"/>
      </w:pPr>
      <w:r>
        <w:t xml:space="preserve">РД 153-34.0-20.340-98 Методические указания по </w:t>
      </w:r>
      <w:proofErr w:type="gramStart"/>
      <w:r>
        <w:t>контролю за</w:t>
      </w:r>
      <w:proofErr w:type="gramEnd"/>
      <w:r>
        <w:t xml:space="preserve"> состоянием металлических опорных трубопроводов гидроэлектростанций.</w:t>
      </w:r>
    </w:p>
    <w:p w:rsidR="004426AD" w:rsidRDefault="003B270C" w:rsidP="004426AD">
      <w:pPr>
        <w:pStyle w:val="2"/>
        <w:numPr>
          <w:ilvl w:val="1"/>
          <w:numId w:val="6"/>
        </w:numPr>
        <w:tabs>
          <w:tab w:val="left" w:pos="1440"/>
        </w:tabs>
        <w:ind w:firstLine="900"/>
      </w:pPr>
      <w:r>
        <w:t>ППБ 01-03</w:t>
      </w:r>
      <w:r w:rsidR="004426AD">
        <w:t>. «Правила пожарной безопасности</w:t>
      </w:r>
      <w:r>
        <w:t xml:space="preserve"> РФ</w:t>
      </w:r>
      <w:r w:rsidR="004426AD">
        <w:t>»;</w:t>
      </w:r>
    </w:p>
    <w:p w:rsidR="004426AD" w:rsidRDefault="004426AD" w:rsidP="004426AD">
      <w:pPr>
        <w:pStyle w:val="2"/>
        <w:numPr>
          <w:ilvl w:val="1"/>
          <w:numId w:val="6"/>
        </w:numPr>
        <w:tabs>
          <w:tab w:val="left" w:pos="1440"/>
        </w:tabs>
        <w:ind w:firstLine="900"/>
      </w:pPr>
      <w:r>
        <w:t xml:space="preserve">СО 34.20.501-2003 «Правила технической эксплуатации электрических </w:t>
      </w:r>
      <w:r>
        <w:t>с</w:t>
      </w:r>
      <w:r>
        <w:t>танций и сетей РФ»;</w:t>
      </w:r>
    </w:p>
    <w:p w:rsidR="004426AD" w:rsidRDefault="004426AD" w:rsidP="004426AD">
      <w:pPr>
        <w:pStyle w:val="2"/>
        <w:numPr>
          <w:ilvl w:val="1"/>
          <w:numId w:val="6"/>
        </w:numPr>
        <w:tabs>
          <w:tab w:val="left" w:pos="1440"/>
        </w:tabs>
        <w:ind w:firstLine="900"/>
      </w:pPr>
      <w:r>
        <w:t xml:space="preserve">РД 153-34.0-03.205-2001 Правила безопасности при обслуживании гидротехнических сооружений и гидромеханического оборудования </w:t>
      </w:r>
      <w:proofErr w:type="spellStart"/>
      <w:r>
        <w:t>энергоснабжающих</w:t>
      </w:r>
      <w:proofErr w:type="spellEnd"/>
      <w:r>
        <w:t xml:space="preserve"> организаций.</w:t>
      </w:r>
    </w:p>
    <w:p w:rsidR="009B0D58" w:rsidRDefault="009B0D58" w:rsidP="009B0D58">
      <w:pPr>
        <w:pStyle w:val="2"/>
        <w:numPr>
          <w:ilvl w:val="1"/>
          <w:numId w:val="6"/>
        </w:numPr>
        <w:tabs>
          <w:tab w:val="left" w:pos="1440"/>
        </w:tabs>
        <w:ind w:firstLine="900"/>
      </w:pPr>
      <w:r>
        <w:t>СО 34.04.181-2003 «Правила организации технического обслуживания и ремонта оборудования, зданий и сооруж</w:t>
      </w:r>
      <w:r>
        <w:t>е</w:t>
      </w:r>
      <w:r>
        <w:t>ний электрических станций и сетей»;</w:t>
      </w:r>
    </w:p>
    <w:p w:rsidR="009B0D58" w:rsidRDefault="006800F2" w:rsidP="004426AD">
      <w:pPr>
        <w:pStyle w:val="2"/>
        <w:numPr>
          <w:ilvl w:val="1"/>
          <w:numId w:val="6"/>
        </w:numPr>
        <w:tabs>
          <w:tab w:val="left" w:pos="1440"/>
        </w:tabs>
        <w:ind w:firstLine="900"/>
      </w:pPr>
      <w:r>
        <w:t>Правила безопасности при работе с инструментом и приспособлениями.</w:t>
      </w:r>
    </w:p>
    <w:p w:rsidR="007679BA" w:rsidRPr="007679BA" w:rsidRDefault="007679BA" w:rsidP="004426AD">
      <w:pPr>
        <w:pStyle w:val="2"/>
        <w:numPr>
          <w:ilvl w:val="1"/>
          <w:numId w:val="6"/>
        </w:numPr>
        <w:tabs>
          <w:tab w:val="left" w:pos="1440"/>
        </w:tabs>
        <w:ind w:firstLine="900"/>
      </w:pPr>
      <w:r w:rsidRPr="007679BA">
        <w:rPr>
          <w:bCs/>
        </w:rPr>
        <w:t xml:space="preserve">Система экологического менеджмента ОАО «ТГК-1» (в соответствии с международным стандартом </w:t>
      </w:r>
      <w:r w:rsidRPr="007679BA">
        <w:rPr>
          <w:bCs/>
          <w:lang w:val="en-US"/>
        </w:rPr>
        <w:t>ISO</w:t>
      </w:r>
      <w:r w:rsidRPr="007679BA">
        <w:rPr>
          <w:bCs/>
        </w:rPr>
        <w:t>-14001:2004)</w:t>
      </w:r>
      <w:r w:rsidRPr="007679BA">
        <w:t>.</w:t>
      </w:r>
    </w:p>
    <w:p w:rsidR="00EE1B35" w:rsidRDefault="00EE1B35" w:rsidP="00EE1B35">
      <w:pPr>
        <w:pStyle w:val="2"/>
        <w:tabs>
          <w:tab w:val="left" w:pos="1440"/>
        </w:tabs>
      </w:pPr>
    </w:p>
    <w:p w:rsidR="00A344CE" w:rsidRDefault="007679BA" w:rsidP="007679BA">
      <w:pPr>
        <w:pStyle w:val="2"/>
        <w:tabs>
          <w:tab w:val="left" w:pos="567"/>
        </w:tabs>
        <w:spacing w:before="120"/>
        <w:jc w:val="left"/>
        <w:rPr>
          <w:b/>
        </w:rPr>
      </w:pPr>
      <w:r>
        <w:rPr>
          <w:b/>
        </w:rPr>
        <w:tab/>
      </w:r>
      <w:r w:rsidR="00A344CE">
        <w:rPr>
          <w:b/>
        </w:rPr>
        <w:t>2. Требования к подрядной организации:</w:t>
      </w:r>
    </w:p>
    <w:p w:rsidR="007679BA" w:rsidRDefault="007679BA" w:rsidP="007679BA">
      <w:pPr>
        <w:spacing w:before="120"/>
        <w:ind w:firstLine="567"/>
        <w:rPr>
          <w:b/>
          <w:szCs w:val="20"/>
        </w:rPr>
      </w:pPr>
      <w:bookmarkStart w:id="0" w:name="_Toc154808869"/>
      <w:bookmarkStart w:id="1" w:name="_Toc154810999"/>
      <w:bookmarkStart w:id="2" w:name="_Toc154983027"/>
      <w:bookmarkStart w:id="3" w:name="_Toc157941947"/>
      <w:bookmarkStart w:id="4" w:name="_Toc159385168"/>
      <w:r>
        <w:rPr>
          <w:b/>
        </w:rPr>
        <w:t>2.1.  Общие требования:</w:t>
      </w:r>
    </w:p>
    <w:p w:rsidR="007679BA" w:rsidRPr="00F45D89" w:rsidRDefault="007679BA" w:rsidP="007679BA">
      <w:pPr>
        <w:numPr>
          <w:ilvl w:val="0"/>
          <w:numId w:val="20"/>
        </w:numPr>
        <w:ind w:left="0" w:firstLine="397"/>
        <w:jc w:val="both"/>
      </w:pPr>
      <w:proofErr w:type="gramStart"/>
      <w:r w:rsidRPr="00F45D89">
        <w:t xml:space="preserve">иметь свидетельство </w:t>
      </w:r>
      <w:proofErr w:type="spellStart"/>
      <w:r w:rsidRPr="00F45D89">
        <w:t>сам</w:t>
      </w:r>
      <w:r w:rsidRPr="00F45D89">
        <w:t>о</w:t>
      </w:r>
      <w:r w:rsidRPr="00F45D89">
        <w:t>регулируемой</w:t>
      </w:r>
      <w:proofErr w:type="spellEnd"/>
      <w:r w:rsidRPr="00F45D89">
        <w:t xml:space="preserve"> организации (СРО) о допуске к работам, которые оказывают влияние на безопасность оборудования, зданий, сооружений в т.ч. разрешение на виды работ перечня у</w:t>
      </w:r>
      <w:r w:rsidRPr="00F45D89">
        <w:t>т</w:t>
      </w:r>
      <w:r w:rsidRPr="00F45D89">
        <w:t xml:space="preserve">вержденного приказом от 30.12.09 №624: п. </w:t>
      </w:r>
      <w:r w:rsidR="00F45D89" w:rsidRPr="00F45D89">
        <w:t>6.5</w:t>
      </w:r>
      <w:r w:rsidRPr="00F45D89">
        <w:t xml:space="preserve"> раздела 2 Перечня (Согласно статьи 48.1 Градостроительного кодекса РФ данный объект, на котором планируется выполнение работ указанных в укрупненной вед</w:t>
      </w:r>
      <w:r w:rsidRPr="00F45D89">
        <w:t>о</w:t>
      </w:r>
      <w:r w:rsidRPr="00F45D89">
        <w:t xml:space="preserve">мости </w:t>
      </w:r>
      <w:r w:rsidR="00D530DC" w:rsidRPr="00F45D89">
        <w:t xml:space="preserve">не </w:t>
      </w:r>
      <w:r w:rsidRPr="00F45D89">
        <w:t>относится к особо опасным и технически сложным</w:t>
      </w:r>
      <w:proofErr w:type="gramEnd"/>
      <w:r w:rsidRPr="00F45D89">
        <w:t xml:space="preserve"> п.10.1)</w:t>
      </w:r>
      <w:r w:rsidR="00D530DC" w:rsidRPr="00F45D89">
        <w:t>.</w:t>
      </w:r>
    </w:p>
    <w:p w:rsidR="007679BA" w:rsidRPr="00A71834" w:rsidRDefault="007679BA" w:rsidP="007679BA">
      <w:pPr>
        <w:numPr>
          <w:ilvl w:val="0"/>
          <w:numId w:val="20"/>
        </w:numPr>
        <w:ind w:left="0" w:firstLine="397"/>
        <w:jc w:val="both"/>
      </w:pPr>
      <w:r w:rsidRPr="00A71834">
        <w:t>обеспечить соответствие сметной документации требованиям системы ценообразования, принятой в ОАО «ТГК-1»;</w:t>
      </w:r>
    </w:p>
    <w:p w:rsidR="007679BA" w:rsidRPr="00BE5CCC" w:rsidRDefault="007679BA" w:rsidP="007679BA">
      <w:pPr>
        <w:numPr>
          <w:ilvl w:val="0"/>
          <w:numId w:val="20"/>
        </w:numPr>
        <w:ind w:left="0" w:firstLine="397"/>
        <w:jc w:val="both"/>
      </w:pPr>
      <w:r>
        <w:t>наличие у работников подрядной организации однотипной спецодежды с названием и логотипом организации-подрядчика при выполнении работ на объектах ОАО «ТГК-1»;</w:t>
      </w:r>
    </w:p>
    <w:p w:rsidR="007679BA" w:rsidRPr="00CA0B79" w:rsidRDefault="007679BA" w:rsidP="007679BA">
      <w:pPr>
        <w:numPr>
          <w:ilvl w:val="0"/>
          <w:numId w:val="20"/>
        </w:numPr>
        <w:ind w:left="0" w:firstLine="397"/>
        <w:jc w:val="both"/>
      </w:pPr>
      <w:r w:rsidRPr="00CA0B79">
        <w:lastRenderedPageBreak/>
        <w:t>при обосновании стоимости работ Подрядчик должен указывать в сметной документации отдельной строкой общую стоимость материалов, а так же при оформлении документов о в</w:t>
      </w:r>
      <w:r w:rsidRPr="00CA0B79">
        <w:t>ы</w:t>
      </w:r>
      <w:r w:rsidRPr="00CA0B79">
        <w:t>полненных работах (актов, форм КС-2, КС-3 и т.п.), должна быть указана их фактическая сто</w:t>
      </w:r>
      <w:r w:rsidRPr="00CA0B79">
        <w:t>и</w:t>
      </w:r>
      <w:r w:rsidRPr="00CA0B79">
        <w:t>мость (без НДС).</w:t>
      </w:r>
    </w:p>
    <w:p w:rsidR="007679BA" w:rsidRPr="00CA0B79" w:rsidRDefault="007679BA" w:rsidP="007679BA">
      <w:pPr>
        <w:numPr>
          <w:ilvl w:val="0"/>
          <w:numId w:val="20"/>
        </w:numPr>
        <w:ind w:left="0" w:firstLine="397"/>
        <w:jc w:val="both"/>
      </w:pPr>
      <w:r w:rsidRPr="00CA0B79">
        <w:t>обеспечить выполнение требований Системы экологического менеджмента (Приложение №1 к Техническому заданию).</w:t>
      </w:r>
    </w:p>
    <w:p w:rsidR="007679BA" w:rsidRDefault="007679BA" w:rsidP="007679BA">
      <w:pPr>
        <w:rPr>
          <w:b/>
          <w:sz w:val="22"/>
        </w:rPr>
      </w:pPr>
    </w:p>
    <w:p w:rsidR="00A344CE" w:rsidRDefault="00A344CE" w:rsidP="00CA0B79">
      <w:pPr>
        <w:spacing w:before="120"/>
        <w:ind w:firstLine="567"/>
        <w:jc w:val="both"/>
        <w:rPr>
          <w:b/>
        </w:rPr>
      </w:pPr>
      <w:r>
        <w:rPr>
          <w:b/>
        </w:rPr>
        <w:t>2</w:t>
      </w:r>
      <w:r w:rsidRPr="005B1931">
        <w:rPr>
          <w:b/>
        </w:rPr>
        <w:t>.2. Специальные требования</w:t>
      </w:r>
      <w:bookmarkEnd w:id="0"/>
      <w:bookmarkEnd w:id="1"/>
      <w:bookmarkEnd w:id="2"/>
      <w:bookmarkEnd w:id="3"/>
      <w:bookmarkEnd w:id="4"/>
      <w:r>
        <w:rPr>
          <w:b/>
        </w:rPr>
        <w:t>:</w:t>
      </w:r>
    </w:p>
    <w:p w:rsidR="00A344CE" w:rsidRPr="008160E6" w:rsidRDefault="00A344CE" w:rsidP="009E30B7">
      <w:pPr>
        <w:tabs>
          <w:tab w:val="num" w:pos="540"/>
        </w:tabs>
        <w:spacing w:before="120"/>
        <w:ind w:firstLine="900"/>
        <w:jc w:val="both"/>
      </w:pPr>
      <w:r>
        <w:t>2.2.1. Наличие обученного и аттестованного персонала, ИТР с опытом раб</w:t>
      </w:r>
      <w:r>
        <w:t>о</w:t>
      </w:r>
      <w:r>
        <w:t>ты</w:t>
      </w:r>
      <w:r w:rsidR="00882ED6">
        <w:t>,</w:t>
      </w:r>
      <w:r>
        <w:t xml:space="preserve"> </w:t>
      </w:r>
      <w:proofErr w:type="gramStart"/>
      <w:r>
        <w:t>имеющих</w:t>
      </w:r>
      <w:proofErr w:type="gramEnd"/>
      <w:r>
        <w:t xml:space="preserve"> право:</w:t>
      </w:r>
    </w:p>
    <w:p w:rsidR="00A344CE" w:rsidRDefault="00A344CE" w:rsidP="009E30B7">
      <w:pPr>
        <w:numPr>
          <w:ilvl w:val="0"/>
          <w:numId w:val="4"/>
        </w:numPr>
        <w:tabs>
          <w:tab w:val="clear" w:pos="1620"/>
          <w:tab w:val="num" w:pos="1080"/>
        </w:tabs>
        <w:ind w:left="0" w:firstLine="900"/>
        <w:jc w:val="both"/>
      </w:pPr>
      <w:r>
        <w:t>быть руководителем работ;</w:t>
      </w:r>
    </w:p>
    <w:p w:rsidR="00A344CE" w:rsidRDefault="00A344CE" w:rsidP="009E30B7">
      <w:pPr>
        <w:numPr>
          <w:ilvl w:val="0"/>
          <w:numId w:val="4"/>
        </w:numPr>
        <w:tabs>
          <w:tab w:val="clear" w:pos="1620"/>
          <w:tab w:val="num" w:pos="1080"/>
        </w:tabs>
        <w:ind w:left="0" w:firstLine="900"/>
        <w:jc w:val="both"/>
      </w:pPr>
      <w:r>
        <w:t>быть производителем работ;</w:t>
      </w:r>
    </w:p>
    <w:p w:rsidR="00A344CE" w:rsidRDefault="00A344CE" w:rsidP="009E30B7">
      <w:pPr>
        <w:ind w:firstLine="900"/>
        <w:jc w:val="both"/>
      </w:pPr>
      <w:r>
        <w:t>2.2.2. П</w:t>
      </w:r>
      <w:r w:rsidRPr="00531C8C">
        <w:t xml:space="preserve">ерсонал должен быть обучен и аттестован по охране труда, пожарной безопасности и промышленной безопасности </w:t>
      </w:r>
      <w:proofErr w:type="spellStart"/>
      <w:r w:rsidRPr="00531C8C">
        <w:t>энергообъектов</w:t>
      </w:r>
      <w:proofErr w:type="spellEnd"/>
      <w:r w:rsidRPr="00531C8C">
        <w:t xml:space="preserve">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производственных объёктов)</w:t>
      </w:r>
      <w:r>
        <w:t>.</w:t>
      </w:r>
    </w:p>
    <w:p w:rsidR="007B491D" w:rsidRPr="00531C8C" w:rsidRDefault="007B491D" w:rsidP="009E30B7">
      <w:pPr>
        <w:ind w:firstLine="900"/>
        <w:jc w:val="both"/>
      </w:pPr>
      <w:r>
        <w:t>2.2.3. О</w:t>
      </w:r>
      <w:r w:rsidRPr="00301D88">
        <w:t>существлять весь комплекс технологических решений и их согласование, позволяющий обеспечить необходимое качество р</w:t>
      </w:r>
      <w:r w:rsidRPr="00301D88">
        <w:t>а</w:t>
      </w:r>
      <w:r>
        <w:t>бот.</w:t>
      </w:r>
    </w:p>
    <w:p w:rsidR="00A344CE" w:rsidRDefault="00A344CE" w:rsidP="009E30B7">
      <w:pPr>
        <w:tabs>
          <w:tab w:val="num" w:pos="540"/>
        </w:tabs>
        <w:ind w:firstLine="900"/>
        <w:jc w:val="both"/>
      </w:pPr>
      <w:r>
        <w:t>2.2.</w:t>
      </w:r>
      <w:r w:rsidR="007B491D">
        <w:t>4</w:t>
      </w:r>
      <w:r>
        <w:t>. Обеспечить выполнение работ в соответствии с согласованным графиком р</w:t>
      </w:r>
      <w:r>
        <w:t>а</w:t>
      </w:r>
      <w:r>
        <w:t>бот.</w:t>
      </w:r>
    </w:p>
    <w:p w:rsidR="00A344CE" w:rsidRDefault="00A344CE" w:rsidP="009E30B7">
      <w:pPr>
        <w:tabs>
          <w:tab w:val="num" w:pos="540"/>
        </w:tabs>
        <w:ind w:firstLine="900"/>
        <w:jc w:val="both"/>
      </w:pPr>
      <w:r>
        <w:t>2.2.</w:t>
      </w:r>
      <w:r w:rsidR="007B491D">
        <w:t>5</w:t>
      </w:r>
      <w:r>
        <w:t>. И</w:t>
      </w:r>
      <w:r w:rsidRPr="00746A2E">
        <w:t>меть все необходимые для р</w:t>
      </w:r>
      <w:r w:rsidR="00322A19">
        <w:t>абот</w:t>
      </w:r>
      <w:r w:rsidRPr="00746A2E">
        <w:t xml:space="preserve"> инструмен</w:t>
      </w:r>
      <w:r>
        <w:t>ты</w:t>
      </w:r>
      <w:r w:rsidR="0086069A">
        <w:t>, средства защиты</w:t>
      </w:r>
      <w:r>
        <w:t xml:space="preserve"> и специальные приспособления.</w:t>
      </w:r>
    </w:p>
    <w:p w:rsidR="008A397C" w:rsidRPr="00003486" w:rsidRDefault="008A397C" w:rsidP="008A397C">
      <w:pPr>
        <w:tabs>
          <w:tab w:val="num" w:pos="540"/>
        </w:tabs>
        <w:ind w:firstLine="900"/>
        <w:jc w:val="both"/>
      </w:pPr>
      <w:r w:rsidRPr="00003486">
        <w:t>2.2.</w:t>
      </w:r>
      <w:r w:rsidR="00734E39" w:rsidRPr="00003486">
        <w:t>6</w:t>
      </w:r>
      <w:r w:rsidRPr="00003486">
        <w:t>. Наличие многоканальной измерительной аппаратуры.</w:t>
      </w:r>
    </w:p>
    <w:p w:rsidR="008A397C" w:rsidRPr="00003486" w:rsidRDefault="008A397C" w:rsidP="008A397C">
      <w:pPr>
        <w:numPr>
          <w:ilvl w:val="0"/>
          <w:numId w:val="4"/>
        </w:numPr>
        <w:tabs>
          <w:tab w:val="clear" w:pos="1620"/>
          <w:tab w:val="num" w:pos="1080"/>
        </w:tabs>
        <w:ind w:left="0" w:firstLine="900"/>
        <w:jc w:val="both"/>
      </w:pPr>
      <w:proofErr w:type="gramStart"/>
      <w:r w:rsidRPr="00003486">
        <w:t>р</w:t>
      </w:r>
      <w:proofErr w:type="gramEnd"/>
      <w:r w:rsidRPr="00003486">
        <w:t>абочий диапазон частот 0,7 – 200 Гц;</w:t>
      </w:r>
    </w:p>
    <w:p w:rsidR="008A397C" w:rsidRPr="00003486" w:rsidRDefault="00B5775F" w:rsidP="008A397C">
      <w:pPr>
        <w:numPr>
          <w:ilvl w:val="0"/>
          <w:numId w:val="4"/>
        </w:numPr>
        <w:tabs>
          <w:tab w:val="clear" w:pos="1620"/>
          <w:tab w:val="num" w:pos="1080"/>
        </w:tabs>
        <w:ind w:left="0" w:firstLine="900"/>
        <w:jc w:val="both"/>
      </w:pPr>
      <w:r w:rsidRPr="00003486">
        <w:t>диапазона размаха виброперемещений — не менее 1000 мкм</w:t>
      </w:r>
      <w:r w:rsidR="008A397C" w:rsidRPr="00003486">
        <w:t>;</w:t>
      </w:r>
    </w:p>
    <w:p w:rsidR="00CA0B79" w:rsidRDefault="00CA0B79" w:rsidP="00CA0B79">
      <w:pPr>
        <w:tabs>
          <w:tab w:val="num" w:pos="540"/>
        </w:tabs>
        <w:ind w:firstLine="900"/>
        <w:jc w:val="both"/>
      </w:pPr>
      <w:r>
        <w:t>2.2.</w:t>
      </w:r>
      <w:r w:rsidR="00734E39">
        <w:t>7</w:t>
      </w:r>
      <w:r>
        <w:t>. Самостоятельно выполнять погрузочно-разгрузочные и другие работы;</w:t>
      </w:r>
    </w:p>
    <w:p w:rsidR="00CA0B79" w:rsidRDefault="00CA0B79" w:rsidP="00CA0B79">
      <w:pPr>
        <w:tabs>
          <w:tab w:val="num" w:pos="540"/>
        </w:tabs>
        <w:ind w:firstLine="900"/>
        <w:jc w:val="both"/>
      </w:pPr>
      <w:r>
        <w:t>2.2.</w:t>
      </w:r>
      <w:r w:rsidR="00734E39">
        <w:t>8</w:t>
      </w:r>
      <w:r w:rsidR="00401E1D">
        <w:t>.</w:t>
      </w:r>
      <w:r>
        <w:t xml:space="preserve"> Самостоятельно выполнять транспортное обеспечение работ: перевозку необходимого оборудования и м</w:t>
      </w:r>
      <w:r>
        <w:t>а</w:t>
      </w:r>
      <w:r>
        <w:t>териалов; вывоз мусора, образовавшегося в ходе выполнения работ, на площадки временного хран</w:t>
      </w:r>
      <w:r>
        <w:t>е</w:t>
      </w:r>
      <w:r>
        <w:t>ния;</w:t>
      </w:r>
    </w:p>
    <w:p w:rsidR="00A344CE" w:rsidRDefault="00545FB6" w:rsidP="009E30B7">
      <w:pPr>
        <w:tabs>
          <w:tab w:val="num" w:pos="0"/>
          <w:tab w:val="num" w:pos="540"/>
        </w:tabs>
        <w:ind w:firstLine="900"/>
        <w:jc w:val="both"/>
      </w:pPr>
      <w:r>
        <w:t>2.2.</w:t>
      </w:r>
      <w:r w:rsidR="00734E39">
        <w:t>9</w:t>
      </w:r>
      <w:r w:rsidR="00A344CE">
        <w:t>. О</w:t>
      </w:r>
      <w:r w:rsidR="00A344CE" w:rsidRPr="00746A2E">
        <w:t xml:space="preserve">рганизовать своевременное </w:t>
      </w:r>
      <w:r w:rsidR="00B06ECC" w:rsidRPr="00746A2E">
        <w:t>составление ППР</w:t>
      </w:r>
      <w:r w:rsidR="00B06ECC">
        <w:t>,</w:t>
      </w:r>
      <w:r w:rsidR="00B06ECC" w:rsidRPr="00746A2E">
        <w:t xml:space="preserve"> </w:t>
      </w:r>
      <w:r w:rsidR="00A344CE" w:rsidRPr="00746A2E">
        <w:t>оформление и ведение исполнительной документ</w:t>
      </w:r>
      <w:r w:rsidR="00A344CE" w:rsidRPr="00746A2E">
        <w:t>а</w:t>
      </w:r>
      <w:r w:rsidR="00A344CE" w:rsidRPr="00746A2E">
        <w:t>ции,</w:t>
      </w:r>
      <w:r w:rsidR="00A344CE">
        <w:t>.</w:t>
      </w:r>
    </w:p>
    <w:p w:rsidR="00545FB6" w:rsidRDefault="00545FB6" w:rsidP="009E30B7">
      <w:pPr>
        <w:ind w:firstLine="900"/>
        <w:jc w:val="both"/>
      </w:pPr>
      <w:r>
        <w:t>2.2.</w:t>
      </w:r>
      <w:r w:rsidR="00734E39">
        <w:t>10</w:t>
      </w:r>
      <w:r>
        <w:t xml:space="preserve">. </w:t>
      </w:r>
      <w:r w:rsidR="009D335E">
        <w:t>Результаты обследования оформить в виде технического отчета с указанием состояния отдельных частей и описанием обнаруженных дефектов и повреждений.</w:t>
      </w:r>
    </w:p>
    <w:p w:rsidR="00CA0B79" w:rsidRDefault="00CA0B79" w:rsidP="009E30B7">
      <w:pPr>
        <w:ind w:firstLine="900"/>
        <w:jc w:val="both"/>
      </w:pPr>
    </w:p>
    <w:p w:rsidR="00CA0B79" w:rsidRDefault="00CA0B79" w:rsidP="00CA0B79">
      <w:pPr>
        <w:numPr>
          <w:ilvl w:val="1"/>
          <w:numId w:val="21"/>
        </w:numPr>
        <w:tabs>
          <w:tab w:val="clear" w:pos="480"/>
          <w:tab w:val="left" w:pos="1134"/>
        </w:tabs>
        <w:ind w:left="0" w:firstLine="567"/>
        <w:jc w:val="both"/>
        <w:rPr>
          <w:b/>
        </w:rPr>
      </w:pPr>
      <w:r w:rsidRPr="00C40128">
        <w:rPr>
          <w:b/>
        </w:rPr>
        <w:t>Требования к Субподрядчикам:</w:t>
      </w:r>
    </w:p>
    <w:p w:rsidR="00CA0B79" w:rsidRDefault="00CA0B79" w:rsidP="00CA0B79">
      <w:pPr>
        <w:numPr>
          <w:ilvl w:val="1"/>
          <w:numId w:val="22"/>
        </w:numPr>
        <w:tabs>
          <w:tab w:val="clear" w:pos="1440"/>
        </w:tabs>
        <w:ind w:left="0" w:firstLine="397"/>
        <w:jc w:val="both"/>
      </w:pPr>
      <w:r>
        <w:t>Подрядчик должен включить в свою заявку на участие в открытом запросе предложений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</w:t>
      </w:r>
      <w:r>
        <w:t>а</w:t>
      </w:r>
      <w:r>
        <w:t>бот;</w:t>
      </w:r>
    </w:p>
    <w:p w:rsidR="00CA0B79" w:rsidRDefault="00CA0B79" w:rsidP="00CA0B79">
      <w:pPr>
        <w:numPr>
          <w:ilvl w:val="1"/>
          <w:numId w:val="22"/>
        </w:numPr>
        <w:tabs>
          <w:tab w:val="clear" w:pos="1440"/>
        </w:tabs>
        <w:ind w:left="0" w:firstLine="397"/>
        <w:jc w:val="both"/>
      </w:pPr>
      <w:r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</w:t>
      </w:r>
      <w:r>
        <w:t>и</w:t>
      </w:r>
      <w:r>
        <w:t>ка;</w:t>
      </w:r>
    </w:p>
    <w:p w:rsidR="00CA0B79" w:rsidRDefault="00CA0B79" w:rsidP="00CA0B79">
      <w:pPr>
        <w:numPr>
          <w:ilvl w:val="1"/>
          <w:numId w:val="22"/>
        </w:numPr>
        <w:tabs>
          <w:tab w:val="clear" w:pos="1440"/>
        </w:tabs>
        <w:ind w:left="0" w:firstLine="397"/>
        <w:jc w:val="both"/>
      </w:pPr>
      <w:r>
        <w:t>при необходимости проведения отдельных видов работ субподрядом, договора субподряда дол</w:t>
      </w:r>
      <w:r>
        <w:t>ж</w:t>
      </w:r>
      <w:r>
        <w:t>ны быть на объем не более 30% от цены предложения;</w:t>
      </w:r>
    </w:p>
    <w:p w:rsidR="00CA0B79" w:rsidRDefault="00CA0B79" w:rsidP="00CA0B79">
      <w:pPr>
        <w:numPr>
          <w:ilvl w:val="1"/>
          <w:numId w:val="22"/>
        </w:numPr>
        <w:tabs>
          <w:tab w:val="clear" w:pos="1440"/>
        </w:tabs>
        <w:ind w:left="0" w:firstLine="397"/>
        <w:jc w:val="both"/>
      </w:pPr>
      <w:r>
        <w:t xml:space="preserve">Подрядчик должен обеспечить соответствие любого предложенного Субподрядчика требованиям </w:t>
      </w:r>
      <w:proofErr w:type="spellStart"/>
      <w:r>
        <w:t>предквалификационной</w:t>
      </w:r>
      <w:proofErr w:type="spellEnd"/>
      <w:r>
        <w:t xml:space="preserve"> документации Организатора открытого запроса предлож</w:t>
      </w:r>
      <w:r>
        <w:t>е</w:t>
      </w:r>
      <w:r>
        <w:t>ний</w:t>
      </w:r>
    </w:p>
    <w:p w:rsidR="00CA0B79" w:rsidRDefault="00CA0B79" w:rsidP="00CA0B79">
      <w:pPr>
        <w:numPr>
          <w:ilvl w:val="1"/>
          <w:numId w:val="22"/>
        </w:numPr>
        <w:tabs>
          <w:tab w:val="clear" w:pos="1440"/>
        </w:tabs>
        <w:ind w:left="0" w:firstLine="397"/>
        <w:jc w:val="both"/>
      </w:pPr>
      <w:r>
        <w:t>Организатор открытого запроса предложений оставляет за с</w:t>
      </w:r>
      <w:r>
        <w:t>о</w:t>
      </w:r>
      <w:r>
        <w:t>бой право отклонить любого из пре</w:t>
      </w:r>
      <w:r>
        <w:t>д</w:t>
      </w:r>
      <w:r>
        <w:t>ложенных Субподрядчиков.</w:t>
      </w:r>
    </w:p>
    <w:p w:rsidR="00EE1B35" w:rsidRDefault="00EE1B35" w:rsidP="007B491D">
      <w:pPr>
        <w:jc w:val="both"/>
      </w:pPr>
    </w:p>
    <w:p w:rsidR="008A397C" w:rsidRDefault="00171866" w:rsidP="00171866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171866">
        <w:rPr>
          <w:bCs/>
        </w:rPr>
        <w:t xml:space="preserve">Приложения: </w:t>
      </w:r>
    </w:p>
    <w:p w:rsidR="00171866" w:rsidRPr="00171866" w:rsidRDefault="00171866" w:rsidP="00171866">
      <w:pPr>
        <w:widowControl w:val="0"/>
        <w:suppressAutoHyphens/>
        <w:autoSpaceDE w:val="0"/>
        <w:autoSpaceDN w:val="0"/>
        <w:adjustRightInd w:val="0"/>
      </w:pPr>
      <w:r w:rsidRPr="00171866">
        <w:rPr>
          <w:bCs/>
        </w:rPr>
        <w:t>1. Приложение №1 – «</w:t>
      </w:r>
      <w:r w:rsidRPr="00171866">
        <w:t xml:space="preserve">Обязанности по обеспечению требований Системы  </w:t>
      </w:r>
    </w:p>
    <w:p w:rsidR="00A344CE" w:rsidRPr="008A397C" w:rsidRDefault="00171866" w:rsidP="008A397C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171866">
        <w:t xml:space="preserve">                            экологического менеджмента</w:t>
      </w:r>
      <w:r w:rsidRPr="00171866">
        <w:rPr>
          <w:bCs/>
        </w:rPr>
        <w:t>».</w:t>
      </w:r>
    </w:p>
    <w:p w:rsidR="008A397C" w:rsidRPr="008863A5" w:rsidRDefault="008A397C" w:rsidP="008A397C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003486">
        <w:rPr>
          <w:bCs/>
        </w:rPr>
        <w:t xml:space="preserve">2. Приложение №2 – </w:t>
      </w:r>
      <w:r w:rsidR="008863A5">
        <w:rPr>
          <w:bCs/>
        </w:rPr>
        <w:t>Чертеж №126537 Трубопровод стальной напорный. Общий вид.</w:t>
      </w:r>
    </w:p>
    <w:p w:rsidR="00F45D89" w:rsidRPr="008A397C" w:rsidRDefault="00F45D89" w:rsidP="004426AD">
      <w:pPr>
        <w:tabs>
          <w:tab w:val="num" w:pos="540"/>
        </w:tabs>
        <w:jc w:val="both"/>
        <w:rPr>
          <w:sz w:val="16"/>
          <w:szCs w:val="16"/>
        </w:rPr>
      </w:pPr>
    </w:p>
    <w:p w:rsidR="00F45D89" w:rsidRPr="008A397C" w:rsidRDefault="00F45D89" w:rsidP="004426AD">
      <w:pPr>
        <w:tabs>
          <w:tab w:val="num" w:pos="540"/>
        </w:tabs>
        <w:jc w:val="both"/>
        <w:rPr>
          <w:sz w:val="16"/>
          <w:szCs w:val="16"/>
        </w:rPr>
      </w:pPr>
    </w:p>
    <w:p w:rsidR="00F45D89" w:rsidRPr="008A397C" w:rsidRDefault="00F45D89" w:rsidP="004426AD">
      <w:pPr>
        <w:tabs>
          <w:tab w:val="num" w:pos="540"/>
        </w:tabs>
        <w:jc w:val="both"/>
        <w:rPr>
          <w:sz w:val="16"/>
          <w:szCs w:val="16"/>
        </w:rPr>
      </w:pPr>
    </w:p>
    <w:p w:rsidR="00171866" w:rsidRPr="00171866" w:rsidRDefault="00171866" w:rsidP="00171866">
      <w:pPr>
        <w:jc w:val="right"/>
      </w:pPr>
      <w:r w:rsidRPr="00171866">
        <w:t xml:space="preserve">Приложение № 1 к Техническому заданию </w:t>
      </w:r>
    </w:p>
    <w:p w:rsidR="00171866" w:rsidRPr="00171866" w:rsidRDefault="00171866" w:rsidP="00171866">
      <w:pPr>
        <w:jc w:val="right"/>
      </w:pPr>
    </w:p>
    <w:p w:rsidR="00171866" w:rsidRPr="00171866" w:rsidRDefault="00171866" w:rsidP="00171866">
      <w:pPr>
        <w:jc w:val="right"/>
      </w:pPr>
    </w:p>
    <w:p w:rsidR="00171866" w:rsidRPr="00171866" w:rsidRDefault="00171866" w:rsidP="00171866">
      <w:pPr>
        <w:jc w:val="center"/>
      </w:pPr>
      <w:r w:rsidRPr="00171866">
        <w:t>Обязанности по обеспечению требований Системы экологического менеджмента.</w:t>
      </w:r>
    </w:p>
    <w:p w:rsidR="00171866" w:rsidRPr="00171866" w:rsidRDefault="00171866" w:rsidP="00171866">
      <w:pPr>
        <w:ind w:firstLine="720"/>
        <w:rPr>
          <w:b/>
          <w:u w:val="single"/>
        </w:rPr>
      </w:pPr>
    </w:p>
    <w:p w:rsidR="00171866" w:rsidRPr="00171866" w:rsidRDefault="00171866" w:rsidP="00171866">
      <w:pPr>
        <w:ind w:firstLine="720"/>
        <w:rPr>
          <w:b/>
          <w:u w:val="single"/>
        </w:rPr>
      </w:pPr>
      <w:r w:rsidRPr="00171866">
        <w:rPr>
          <w:b/>
          <w:u w:val="single"/>
        </w:rPr>
        <w:t>Обязанности Подрядчика:</w:t>
      </w:r>
    </w:p>
    <w:p w:rsidR="00171866" w:rsidRPr="00171866" w:rsidRDefault="00171866" w:rsidP="00322A19">
      <w:pPr>
        <w:numPr>
          <w:ilvl w:val="0"/>
          <w:numId w:val="24"/>
        </w:numPr>
      </w:pPr>
      <w:r w:rsidRPr="00171866">
        <w:t>Подрядчик (поставщик) обязан ознакомиться с Экологической политикой ОАО «ТГК-1» и должен принять все необходимые меры по соблюдению этой п</w:t>
      </w:r>
      <w:r w:rsidRPr="00171866">
        <w:t>о</w:t>
      </w:r>
      <w:r w:rsidRPr="00171866">
        <w:t>литики в рамках деятельности, определенной настоящим договором.</w:t>
      </w:r>
    </w:p>
    <w:p w:rsidR="00171866" w:rsidRPr="00171866" w:rsidRDefault="00171866" w:rsidP="00171866">
      <w:pPr>
        <w:numPr>
          <w:ilvl w:val="0"/>
          <w:numId w:val="24"/>
        </w:numPr>
        <w:spacing w:line="276" w:lineRule="auto"/>
        <w:jc w:val="both"/>
      </w:pPr>
      <w:r w:rsidRPr="00171866">
        <w:t>Подрядчик (поставщик), деятельность которого связана с образованием отходов пр</w:t>
      </w:r>
      <w:r w:rsidRPr="00171866">
        <w:t>о</w:t>
      </w:r>
      <w:r w:rsidRPr="00171866">
        <w:t>изводства и потребления, обязан соблюдать требования природоохранного  законод</w:t>
      </w:r>
      <w:r w:rsidRPr="00171866">
        <w:t>а</w:t>
      </w:r>
      <w:r w:rsidRPr="00171866">
        <w:t>тельства Российской Федерации.</w:t>
      </w:r>
    </w:p>
    <w:p w:rsidR="00171866" w:rsidRPr="00171866" w:rsidRDefault="00171866" w:rsidP="00171866">
      <w:pPr>
        <w:numPr>
          <w:ilvl w:val="0"/>
          <w:numId w:val="24"/>
        </w:numPr>
        <w:spacing w:line="276" w:lineRule="auto"/>
        <w:jc w:val="both"/>
      </w:pPr>
      <w:r w:rsidRPr="00171866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171866" w:rsidRPr="00171866" w:rsidRDefault="00171866" w:rsidP="00171866">
      <w:pPr>
        <w:ind w:left="720"/>
        <w:rPr>
          <w:b/>
          <w:u w:val="single"/>
        </w:rPr>
      </w:pPr>
    </w:p>
    <w:p w:rsidR="00171866" w:rsidRPr="00171866" w:rsidRDefault="00171866" w:rsidP="00171866">
      <w:pPr>
        <w:ind w:left="720"/>
        <w:rPr>
          <w:b/>
          <w:u w:val="single"/>
        </w:rPr>
      </w:pPr>
      <w:r w:rsidRPr="00171866">
        <w:rPr>
          <w:b/>
          <w:u w:val="single"/>
        </w:rPr>
        <w:t>Обязанности Заказчика:</w:t>
      </w:r>
    </w:p>
    <w:p w:rsidR="00171866" w:rsidRPr="00171866" w:rsidRDefault="00171866" w:rsidP="00171866">
      <w:pPr>
        <w:numPr>
          <w:ilvl w:val="0"/>
          <w:numId w:val="25"/>
        </w:numPr>
        <w:spacing w:line="276" w:lineRule="auto"/>
        <w:jc w:val="both"/>
      </w:pPr>
      <w:r w:rsidRPr="00171866">
        <w:t>Заказчик обязан предоставить Подрядчику Экологическую политику ОАО «ТГК-1».</w:t>
      </w:r>
    </w:p>
    <w:p w:rsidR="00171866" w:rsidRPr="00171866" w:rsidRDefault="00171866" w:rsidP="00171866">
      <w:pPr>
        <w:numPr>
          <w:ilvl w:val="0"/>
          <w:numId w:val="25"/>
        </w:numPr>
        <w:spacing w:line="276" w:lineRule="auto"/>
        <w:jc w:val="both"/>
      </w:pPr>
      <w:r w:rsidRPr="00171866">
        <w:t>Заказчик обязан провести инструктаж по доведению до работников Подрядчика и</w:t>
      </w:r>
      <w:r w:rsidRPr="00171866">
        <w:t>н</w:t>
      </w:r>
      <w:r w:rsidRPr="00171866">
        <w:t>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sectPr w:rsidR="00171866" w:rsidRPr="00171866" w:rsidSect="00421707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6E0"/>
    <w:multiLevelType w:val="hybridMultilevel"/>
    <w:tmpl w:val="DC369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BC796B"/>
    <w:multiLevelType w:val="hybridMultilevel"/>
    <w:tmpl w:val="8AC2A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C47934"/>
    <w:multiLevelType w:val="hybridMultilevel"/>
    <w:tmpl w:val="24C63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0C6788"/>
    <w:multiLevelType w:val="hybridMultilevel"/>
    <w:tmpl w:val="32C2CA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137EC9"/>
    <w:multiLevelType w:val="hybridMultilevel"/>
    <w:tmpl w:val="8D6E293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26B5164E"/>
    <w:multiLevelType w:val="hybridMultilevel"/>
    <w:tmpl w:val="B7FE335A"/>
    <w:lvl w:ilvl="0" w:tplc="0419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6">
    <w:nsid w:val="2B0A6C0E"/>
    <w:multiLevelType w:val="multilevel"/>
    <w:tmpl w:val="278C834A"/>
    <w:lvl w:ilvl="0">
      <w:start w:val="2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47657"/>
    <w:multiLevelType w:val="hybridMultilevel"/>
    <w:tmpl w:val="51E2E08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396B0306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BE1615F"/>
    <w:multiLevelType w:val="hybridMultilevel"/>
    <w:tmpl w:val="A55E9526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73691"/>
    <w:multiLevelType w:val="hybridMultilevel"/>
    <w:tmpl w:val="392CC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441142"/>
    <w:multiLevelType w:val="hybridMultilevel"/>
    <w:tmpl w:val="9D4E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07670D"/>
    <w:multiLevelType w:val="hybridMultilevel"/>
    <w:tmpl w:val="3C4C8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EA0FA8"/>
    <w:multiLevelType w:val="hybridMultilevel"/>
    <w:tmpl w:val="92DC8B02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A72D6FE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71329A"/>
    <w:multiLevelType w:val="hybridMultilevel"/>
    <w:tmpl w:val="D2C436AE"/>
    <w:lvl w:ilvl="0" w:tplc="FEB04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96682D"/>
    <w:multiLevelType w:val="hybridMultilevel"/>
    <w:tmpl w:val="C496381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678F23C1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7CD7295"/>
    <w:multiLevelType w:val="hybridMultilevel"/>
    <w:tmpl w:val="430A51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0455D94"/>
    <w:multiLevelType w:val="hybridMultilevel"/>
    <w:tmpl w:val="BCF81DDA"/>
    <w:lvl w:ilvl="0" w:tplc="C5B443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A9623B"/>
    <w:multiLevelType w:val="hybridMultilevel"/>
    <w:tmpl w:val="9D901D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6C6624A"/>
    <w:multiLevelType w:val="multilevel"/>
    <w:tmpl w:val="E3B8BF5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73D40A9"/>
    <w:multiLevelType w:val="hybridMultilevel"/>
    <w:tmpl w:val="6242F3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8"/>
  </w:num>
  <w:num w:numId="4">
    <w:abstractNumId w:val="4"/>
  </w:num>
  <w:num w:numId="5">
    <w:abstractNumId w:val="18"/>
  </w:num>
  <w:num w:numId="6">
    <w:abstractNumId w:val="9"/>
  </w:num>
  <w:num w:numId="7">
    <w:abstractNumId w:val="19"/>
  </w:num>
  <w:num w:numId="8">
    <w:abstractNumId w:val="15"/>
  </w:num>
  <w:num w:numId="9">
    <w:abstractNumId w:val="0"/>
  </w:num>
  <w:num w:numId="10">
    <w:abstractNumId w:val="3"/>
  </w:num>
  <w:num w:numId="11">
    <w:abstractNumId w:val="22"/>
  </w:num>
  <w:num w:numId="12">
    <w:abstractNumId w:val="20"/>
  </w:num>
  <w:num w:numId="13">
    <w:abstractNumId w:val="2"/>
  </w:num>
  <w:num w:numId="14">
    <w:abstractNumId w:val="5"/>
  </w:num>
  <w:num w:numId="15">
    <w:abstractNumId w:val="1"/>
  </w:num>
  <w:num w:numId="16">
    <w:abstractNumId w:val="13"/>
  </w:num>
  <w:num w:numId="17">
    <w:abstractNumId w:val="12"/>
  </w:num>
  <w:num w:numId="18">
    <w:abstractNumId w:val="23"/>
  </w:num>
  <w:num w:numId="19">
    <w:abstractNumId w:val="21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noPunctuationKerning/>
  <w:characterSpacingControl w:val="doNotCompress"/>
  <w:compat/>
  <w:rsids>
    <w:rsidRoot w:val="008A30F5"/>
    <w:rsid w:val="00001186"/>
    <w:rsid w:val="00003486"/>
    <w:rsid w:val="00020FAF"/>
    <w:rsid w:val="00026F73"/>
    <w:rsid w:val="00056667"/>
    <w:rsid w:val="000B6A1F"/>
    <w:rsid w:val="000C2C41"/>
    <w:rsid w:val="000D674D"/>
    <w:rsid w:val="00113352"/>
    <w:rsid w:val="00123486"/>
    <w:rsid w:val="00123DF6"/>
    <w:rsid w:val="0012631E"/>
    <w:rsid w:val="00140C75"/>
    <w:rsid w:val="00162258"/>
    <w:rsid w:val="00163DD3"/>
    <w:rsid w:val="00171866"/>
    <w:rsid w:val="00195B6E"/>
    <w:rsid w:val="001D414E"/>
    <w:rsid w:val="001E0DCE"/>
    <w:rsid w:val="00251800"/>
    <w:rsid w:val="00254D54"/>
    <w:rsid w:val="0029737E"/>
    <w:rsid w:val="002C63B5"/>
    <w:rsid w:val="002E1DA0"/>
    <w:rsid w:val="003006E5"/>
    <w:rsid w:val="003217B8"/>
    <w:rsid w:val="00322A19"/>
    <w:rsid w:val="003238E6"/>
    <w:rsid w:val="00350D18"/>
    <w:rsid w:val="003710E7"/>
    <w:rsid w:val="00382E72"/>
    <w:rsid w:val="003900D5"/>
    <w:rsid w:val="0039596A"/>
    <w:rsid w:val="003B1060"/>
    <w:rsid w:val="003B270C"/>
    <w:rsid w:val="003B67D7"/>
    <w:rsid w:val="003E4A3B"/>
    <w:rsid w:val="0040003D"/>
    <w:rsid w:val="00401E1D"/>
    <w:rsid w:val="00416043"/>
    <w:rsid w:val="004203C7"/>
    <w:rsid w:val="00421707"/>
    <w:rsid w:val="004265BA"/>
    <w:rsid w:val="004426AD"/>
    <w:rsid w:val="004533CF"/>
    <w:rsid w:val="00463F00"/>
    <w:rsid w:val="0047387D"/>
    <w:rsid w:val="004960FF"/>
    <w:rsid w:val="004A5F0D"/>
    <w:rsid w:val="004B7816"/>
    <w:rsid w:val="004E466B"/>
    <w:rsid w:val="00501584"/>
    <w:rsid w:val="00516282"/>
    <w:rsid w:val="00532891"/>
    <w:rsid w:val="00533D9E"/>
    <w:rsid w:val="005448A5"/>
    <w:rsid w:val="00545FB6"/>
    <w:rsid w:val="005672F8"/>
    <w:rsid w:val="00577652"/>
    <w:rsid w:val="005C2CAD"/>
    <w:rsid w:val="005E1E96"/>
    <w:rsid w:val="005E7B82"/>
    <w:rsid w:val="00603FD2"/>
    <w:rsid w:val="00624257"/>
    <w:rsid w:val="006544F3"/>
    <w:rsid w:val="00675CBD"/>
    <w:rsid w:val="006800F2"/>
    <w:rsid w:val="006809AE"/>
    <w:rsid w:val="006E326D"/>
    <w:rsid w:val="006E64A7"/>
    <w:rsid w:val="00717318"/>
    <w:rsid w:val="00734E39"/>
    <w:rsid w:val="00750406"/>
    <w:rsid w:val="007679BA"/>
    <w:rsid w:val="00792983"/>
    <w:rsid w:val="007B491D"/>
    <w:rsid w:val="007B6F5B"/>
    <w:rsid w:val="007D5503"/>
    <w:rsid w:val="007E3282"/>
    <w:rsid w:val="007E5F30"/>
    <w:rsid w:val="007E7DD7"/>
    <w:rsid w:val="008160E6"/>
    <w:rsid w:val="00841E06"/>
    <w:rsid w:val="00845E53"/>
    <w:rsid w:val="0085043E"/>
    <w:rsid w:val="0085160A"/>
    <w:rsid w:val="0086069A"/>
    <w:rsid w:val="008775ED"/>
    <w:rsid w:val="00882ED6"/>
    <w:rsid w:val="008863A5"/>
    <w:rsid w:val="00895041"/>
    <w:rsid w:val="008A1AF3"/>
    <w:rsid w:val="008A30F5"/>
    <w:rsid w:val="008A397C"/>
    <w:rsid w:val="008D5607"/>
    <w:rsid w:val="008E04BD"/>
    <w:rsid w:val="008F2B60"/>
    <w:rsid w:val="00924B81"/>
    <w:rsid w:val="00974E10"/>
    <w:rsid w:val="009779C8"/>
    <w:rsid w:val="00977F3B"/>
    <w:rsid w:val="00980BE1"/>
    <w:rsid w:val="009875D8"/>
    <w:rsid w:val="00995857"/>
    <w:rsid w:val="009A1D9D"/>
    <w:rsid w:val="009B0D58"/>
    <w:rsid w:val="009B74AA"/>
    <w:rsid w:val="009D335E"/>
    <w:rsid w:val="009D5251"/>
    <w:rsid w:val="009E30B7"/>
    <w:rsid w:val="009E3F83"/>
    <w:rsid w:val="009F714F"/>
    <w:rsid w:val="00A03723"/>
    <w:rsid w:val="00A344CE"/>
    <w:rsid w:val="00A35FFD"/>
    <w:rsid w:val="00A65644"/>
    <w:rsid w:val="00A7278E"/>
    <w:rsid w:val="00A8649F"/>
    <w:rsid w:val="00AA49E1"/>
    <w:rsid w:val="00AF0C33"/>
    <w:rsid w:val="00AF2952"/>
    <w:rsid w:val="00AF4258"/>
    <w:rsid w:val="00AF6F2C"/>
    <w:rsid w:val="00B00F33"/>
    <w:rsid w:val="00B06ECC"/>
    <w:rsid w:val="00B113F6"/>
    <w:rsid w:val="00B5775F"/>
    <w:rsid w:val="00B8756A"/>
    <w:rsid w:val="00B97D45"/>
    <w:rsid w:val="00BA0281"/>
    <w:rsid w:val="00BA59E3"/>
    <w:rsid w:val="00BA72DA"/>
    <w:rsid w:val="00BB41CA"/>
    <w:rsid w:val="00BD361C"/>
    <w:rsid w:val="00BD3DE8"/>
    <w:rsid w:val="00BF3FA7"/>
    <w:rsid w:val="00C10B03"/>
    <w:rsid w:val="00C335F2"/>
    <w:rsid w:val="00C615B5"/>
    <w:rsid w:val="00CA0B79"/>
    <w:rsid w:val="00CC0446"/>
    <w:rsid w:val="00CC527F"/>
    <w:rsid w:val="00CE664E"/>
    <w:rsid w:val="00CF519F"/>
    <w:rsid w:val="00D17132"/>
    <w:rsid w:val="00D530DC"/>
    <w:rsid w:val="00D820E2"/>
    <w:rsid w:val="00DC0BD6"/>
    <w:rsid w:val="00DC448F"/>
    <w:rsid w:val="00DD23B1"/>
    <w:rsid w:val="00E007CF"/>
    <w:rsid w:val="00E421CB"/>
    <w:rsid w:val="00E56D40"/>
    <w:rsid w:val="00E67E32"/>
    <w:rsid w:val="00E92D7E"/>
    <w:rsid w:val="00E94C16"/>
    <w:rsid w:val="00EC4F18"/>
    <w:rsid w:val="00ED506D"/>
    <w:rsid w:val="00EE1B35"/>
    <w:rsid w:val="00EF37F0"/>
    <w:rsid w:val="00F45D89"/>
    <w:rsid w:val="00F607FA"/>
    <w:rsid w:val="00F761AD"/>
    <w:rsid w:val="00FA42EB"/>
    <w:rsid w:val="00FC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DD7"/>
    <w:rPr>
      <w:sz w:val="24"/>
      <w:szCs w:val="24"/>
    </w:rPr>
  </w:style>
  <w:style w:type="paragraph" w:styleId="4">
    <w:name w:val="heading 4"/>
    <w:basedOn w:val="a"/>
    <w:next w:val="a"/>
    <w:qFormat/>
    <w:rsid w:val="007E7D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E7DD7"/>
    <w:pPr>
      <w:jc w:val="center"/>
    </w:pPr>
    <w:rPr>
      <w:b/>
      <w:bCs/>
      <w:sz w:val="28"/>
    </w:rPr>
  </w:style>
  <w:style w:type="paragraph" w:styleId="2">
    <w:name w:val="Body Text 2"/>
    <w:basedOn w:val="a"/>
    <w:rsid w:val="007E7DD7"/>
    <w:pPr>
      <w:jc w:val="both"/>
    </w:pPr>
  </w:style>
  <w:style w:type="paragraph" w:styleId="20">
    <w:name w:val="Body Text Indent 2"/>
    <w:basedOn w:val="a"/>
    <w:rsid w:val="007E7DD7"/>
    <w:pPr>
      <w:spacing w:line="312" w:lineRule="auto"/>
      <w:ind w:firstLine="709"/>
      <w:jc w:val="both"/>
    </w:pPr>
  </w:style>
  <w:style w:type="table" w:styleId="a4">
    <w:name w:val="Table Grid"/>
    <w:basedOn w:val="a1"/>
    <w:rsid w:val="007E7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C6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KSGES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Zaborshikov</dc:creator>
  <cp:keywords/>
  <dc:description/>
  <cp:lastModifiedBy>tnshtager</cp:lastModifiedBy>
  <cp:revision>2</cp:revision>
  <cp:lastPrinted>2011-06-03T12:00:00Z</cp:lastPrinted>
  <dcterms:created xsi:type="dcterms:W3CDTF">2011-06-23T04:52:00Z</dcterms:created>
  <dcterms:modified xsi:type="dcterms:W3CDTF">2011-06-23T04:52:00Z</dcterms:modified>
</cp:coreProperties>
</file>