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D0" w:rsidRDefault="00776CD0" w:rsidP="00C344B1">
      <w:pPr>
        <w:rPr>
          <w:b/>
        </w:rPr>
      </w:pPr>
    </w:p>
    <w:p w:rsidR="00D35052" w:rsidRDefault="00D35052" w:rsidP="00D35052">
      <w:pPr>
        <w:jc w:val="center"/>
        <w:rPr>
          <w:b/>
        </w:rPr>
      </w:pPr>
      <w:r>
        <w:rPr>
          <w:b/>
        </w:rPr>
        <w:tab/>
      </w:r>
    </w:p>
    <w:p w:rsidR="00D35052" w:rsidRPr="00581035" w:rsidRDefault="00D35052" w:rsidP="00D3505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81035">
        <w:rPr>
          <w:b/>
        </w:rPr>
        <w:t>Приложение № 1</w:t>
      </w:r>
    </w:p>
    <w:p w:rsidR="00D35052" w:rsidRPr="00581035" w:rsidRDefault="00D35052" w:rsidP="00D35052"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  <w:t>к Поручению на проведение</w:t>
      </w:r>
    </w:p>
    <w:p w:rsidR="00D35052" w:rsidRPr="00581035" w:rsidRDefault="00D35052" w:rsidP="00D35052"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>
        <w:t xml:space="preserve">           </w:t>
      </w:r>
      <w:r w:rsidRPr="00581035">
        <w:t>закупочных процедур</w:t>
      </w:r>
    </w:p>
    <w:p w:rsidR="00776CD0" w:rsidRDefault="00776CD0" w:rsidP="00D35052">
      <w:pPr>
        <w:tabs>
          <w:tab w:val="left" w:pos="6580"/>
        </w:tabs>
        <w:rPr>
          <w:b/>
        </w:rPr>
      </w:pPr>
    </w:p>
    <w:p w:rsidR="00776CD0" w:rsidRDefault="00776CD0" w:rsidP="00D35052">
      <w:pPr>
        <w:rPr>
          <w:b/>
        </w:rPr>
      </w:pPr>
    </w:p>
    <w:p w:rsidR="00E51F69" w:rsidRDefault="00E51F69" w:rsidP="00E51F69">
      <w:pPr>
        <w:jc w:val="center"/>
        <w:rPr>
          <w:b/>
        </w:rPr>
      </w:pPr>
      <w:r>
        <w:rPr>
          <w:b/>
        </w:rPr>
        <w:t>ТЕХНИЧЕСКО</w:t>
      </w:r>
      <w:r w:rsidR="00B72E5A">
        <w:rPr>
          <w:b/>
        </w:rPr>
        <w:t>Е</w:t>
      </w:r>
      <w:r>
        <w:rPr>
          <w:b/>
        </w:rPr>
        <w:t xml:space="preserve"> ЗАДАНИ</w:t>
      </w:r>
      <w:r w:rsidR="00B72E5A">
        <w:rPr>
          <w:b/>
        </w:rPr>
        <w:t>Е</w:t>
      </w:r>
    </w:p>
    <w:p w:rsidR="00E51F69" w:rsidRPr="00A6625B" w:rsidRDefault="00E51F69" w:rsidP="00E51F69">
      <w:pPr>
        <w:jc w:val="center"/>
      </w:pPr>
      <w:r w:rsidRPr="00A6625B">
        <w:t xml:space="preserve">на открытый запрос предложений по выбору исполнителя работ </w:t>
      </w:r>
      <w:r w:rsidR="00DD639D">
        <w:t>на</w:t>
      </w:r>
      <w:r w:rsidR="00D35052">
        <w:t xml:space="preserve"> </w:t>
      </w:r>
    </w:p>
    <w:p w:rsidR="00487154" w:rsidRPr="00A6625B" w:rsidRDefault="00D35052" w:rsidP="00E51F69">
      <w:pPr>
        <w:jc w:val="center"/>
      </w:pPr>
      <w:r>
        <w:t>«П</w:t>
      </w:r>
      <w:r w:rsidR="00DD639D">
        <w:t>роведение</w:t>
      </w:r>
      <w:r w:rsidR="00A6625B" w:rsidRPr="00A6625B">
        <w:t xml:space="preserve"> мониторинга скальных откосов отводящего канала</w:t>
      </w:r>
      <w:r w:rsidR="00DD639D">
        <w:t xml:space="preserve"> Кумской</w:t>
      </w:r>
      <w:r w:rsidR="00DD639D" w:rsidRPr="00A6625B">
        <w:t xml:space="preserve"> ГЭС-9</w:t>
      </w:r>
      <w:r>
        <w:t>»</w:t>
      </w:r>
      <w:r w:rsidR="00A6625B" w:rsidRPr="00A6625B">
        <w:t xml:space="preserve"> </w:t>
      </w:r>
    </w:p>
    <w:p w:rsidR="00E51F69" w:rsidRDefault="00D35052" w:rsidP="00E51F69">
      <w:pPr>
        <w:jc w:val="center"/>
      </w:pPr>
      <w:r>
        <w:t>Каскад</w:t>
      </w:r>
      <w:r w:rsidR="00593ED7" w:rsidRPr="00A6625B">
        <w:t xml:space="preserve"> Нивских ГЭС </w:t>
      </w:r>
      <w:r w:rsidR="00E51F69" w:rsidRPr="00A6625B">
        <w:t>филиала «</w:t>
      </w:r>
      <w:r w:rsidR="00593ED7" w:rsidRPr="00A6625B">
        <w:t>Кольский</w:t>
      </w:r>
      <w:r w:rsidR="00E51F69" w:rsidRPr="00A6625B">
        <w:t>» ОАО «ТГК-1».</w:t>
      </w:r>
    </w:p>
    <w:p w:rsidR="00D35052" w:rsidRPr="00A6625B" w:rsidRDefault="00D35052" w:rsidP="00E51F69">
      <w:pPr>
        <w:jc w:val="center"/>
      </w:pPr>
    </w:p>
    <w:p w:rsidR="004E5A44" w:rsidRPr="00A6625B" w:rsidRDefault="00372806" w:rsidP="004E5A44">
      <w:pPr>
        <w:jc w:val="center"/>
        <w:rPr>
          <w:b/>
        </w:rPr>
      </w:pPr>
      <w:r w:rsidRPr="00A6625B">
        <w:rPr>
          <w:b/>
        </w:rPr>
        <w:t xml:space="preserve">(номер закупки по ГКПЗ </w:t>
      </w:r>
      <w:r w:rsidR="00DD639D">
        <w:rPr>
          <w:b/>
        </w:rPr>
        <w:t>2200/2.17-2984</w:t>
      </w:r>
      <w:r w:rsidR="004E5A44" w:rsidRPr="00A6625B">
        <w:rPr>
          <w:b/>
        </w:rPr>
        <w:t>)</w:t>
      </w:r>
    </w:p>
    <w:p w:rsidR="00593ED7" w:rsidRDefault="00593ED7" w:rsidP="004E5A44">
      <w:pPr>
        <w:jc w:val="center"/>
        <w:rPr>
          <w:color w:val="FF0000"/>
        </w:rPr>
      </w:pPr>
    </w:p>
    <w:p w:rsidR="00776CD0" w:rsidRPr="00372806" w:rsidRDefault="00776CD0" w:rsidP="00DD639D">
      <w:pPr>
        <w:rPr>
          <w:color w:val="FF0000"/>
        </w:rPr>
      </w:pPr>
    </w:p>
    <w:p w:rsidR="00E51F69" w:rsidRPr="00A6625B" w:rsidRDefault="00E51F69" w:rsidP="00CD16C5">
      <w:pPr>
        <w:jc w:val="both"/>
        <w:rPr>
          <w:b/>
        </w:rPr>
      </w:pPr>
      <w:r w:rsidRPr="00A6625B">
        <w:rPr>
          <w:b/>
          <w:lang w:val="en-US"/>
        </w:rPr>
        <w:t>I</w:t>
      </w:r>
      <w:r w:rsidRPr="00A6625B">
        <w:rPr>
          <w:b/>
        </w:rPr>
        <w:t>. Общие требования.</w:t>
      </w:r>
    </w:p>
    <w:p w:rsidR="004747C4" w:rsidRDefault="00E51F69" w:rsidP="004747C4">
      <w:pPr>
        <w:jc w:val="both"/>
        <w:rPr>
          <w:color w:val="FF0000"/>
        </w:rPr>
      </w:pPr>
      <w:r w:rsidRPr="00A6625B">
        <w:rPr>
          <w:b/>
        </w:rPr>
        <w:t>Требования к месту выполнения работ:</w:t>
      </w:r>
      <w:r w:rsidRPr="00372806">
        <w:rPr>
          <w:color w:val="FF0000"/>
        </w:rPr>
        <w:t xml:space="preserve"> </w:t>
      </w:r>
    </w:p>
    <w:p w:rsidR="00A6625B" w:rsidRPr="004747C4" w:rsidRDefault="004747C4" w:rsidP="004747C4">
      <w:pPr>
        <w:ind w:left="-567"/>
        <w:jc w:val="both"/>
        <w:rPr>
          <w:color w:val="FF0000"/>
        </w:rPr>
      </w:pPr>
      <w:r>
        <w:t>Р</w:t>
      </w:r>
      <w:r w:rsidR="00A6625B">
        <w:t>есп</w:t>
      </w:r>
      <w:r>
        <w:t>ублика Карелия, Кумская ГЭС-9</w:t>
      </w:r>
    </w:p>
    <w:p w:rsidR="009D6A62" w:rsidRDefault="009D6A62" w:rsidP="00A6625B">
      <w:pPr>
        <w:jc w:val="both"/>
      </w:pPr>
    </w:p>
    <w:p w:rsidR="002D1E7A" w:rsidRPr="00A65F71" w:rsidRDefault="00A6625B" w:rsidP="004747C4">
      <w:pPr>
        <w:ind w:left="-567"/>
        <w:jc w:val="both"/>
      </w:pPr>
      <w:r w:rsidRPr="004747C4">
        <w:rPr>
          <w:b/>
        </w:rPr>
        <w:t>Должность, ФИО и контактный телефон ответственного лица, составившего техническое задание:</w:t>
      </w:r>
      <w:r>
        <w:t xml:space="preserve"> </w:t>
      </w:r>
      <w:r w:rsidR="002D1E7A" w:rsidRPr="00A65F71">
        <w:t>главный специалист по надзору за ГТС филиала «Кольский» - начальник ГТЦ  КНГЭС Фахурдинов В.М., тел.: (81533) 79-380, мобильный  тел.: +7 921 164 64 39</w:t>
      </w:r>
    </w:p>
    <w:p w:rsidR="00776CD0" w:rsidRDefault="00776CD0" w:rsidP="00A6625B">
      <w:pPr>
        <w:jc w:val="both"/>
        <w:rPr>
          <w:b/>
          <w:color w:val="FF0000"/>
        </w:rPr>
      </w:pPr>
    </w:p>
    <w:p w:rsidR="00E51F69" w:rsidRPr="00A6625B" w:rsidRDefault="00E51F69" w:rsidP="00A6625B">
      <w:pPr>
        <w:jc w:val="both"/>
        <w:rPr>
          <w:b/>
        </w:rPr>
      </w:pPr>
      <w:r w:rsidRPr="00A6625B">
        <w:rPr>
          <w:b/>
        </w:rPr>
        <w:t>Требования к срокам выполнения работ:</w:t>
      </w:r>
    </w:p>
    <w:p w:rsidR="00E51F69" w:rsidRPr="00DD639D" w:rsidRDefault="008A21B5" w:rsidP="004747C4">
      <w:pPr>
        <w:ind w:left="-567"/>
        <w:jc w:val="both"/>
      </w:pPr>
      <w:r w:rsidRPr="00DD639D">
        <w:t>Начало                май</w:t>
      </w:r>
      <w:r w:rsidR="00A6625B" w:rsidRPr="00DD639D"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A6625B" w:rsidRPr="00DD639D">
          <w:t>2012</w:t>
        </w:r>
        <w:r w:rsidR="00184CBF" w:rsidRPr="00DD639D">
          <w:t xml:space="preserve"> </w:t>
        </w:r>
        <w:r w:rsidR="00E51F69" w:rsidRPr="00DD639D">
          <w:t>г</w:t>
        </w:r>
      </w:smartTag>
      <w:r w:rsidR="00E51F69" w:rsidRPr="00DD639D">
        <w:t>.</w:t>
      </w:r>
    </w:p>
    <w:p w:rsidR="00E51F69" w:rsidRPr="00DD639D" w:rsidRDefault="00FC10DD" w:rsidP="004747C4">
      <w:pPr>
        <w:ind w:left="-567"/>
        <w:jc w:val="both"/>
      </w:pPr>
      <w:r w:rsidRPr="00DD639D">
        <w:t xml:space="preserve">Окончание         </w:t>
      </w:r>
      <w:r w:rsidR="008A21B5" w:rsidRPr="00DD639D">
        <w:t xml:space="preserve"> июль</w:t>
      </w:r>
      <w:r w:rsidR="00E51F69" w:rsidRPr="00DD639D"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4A6911" w:rsidRPr="00DD639D">
          <w:t>20</w:t>
        </w:r>
        <w:r w:rsidR="00B33054" w:rsidRPr="00DD639D">
          <w:t>12</w:t>
        </w:r>
        <w:r w:rsidR="00184CBF" w:rsidRPr="00DD639D">
          <w:t xml:space="preserve"> </w:t>
        </w:r>
        <w:r w:rsidR="00E51F69" w:rsidRPr="00DD639D">
          <w:t>г</w:t>
        </w:r>
      </w:smartTag>
      <w:r w:rsidR="00E51F69" w:rsidRPr="00DD639D">
        <w:t>.</w:t>
      </w:r>
    </w:p>
    <w:p w:rsidR="00776CD0" w:rsidRPr="00A6625B" w:rsidRDefault="00776CD0" w:rsidP="00CD16C5">
      <w:pPr>
        <w:jc w:val="both"/>
      </w:pPr>
    </w:p>
    <w:p w:rsidR="004747C4" w:rsidRPr="004747C4" w:rsidRDefault="004747C4" w:rsidP="004747C4">
      <w:pPr>
        <w:ind w:left="-567"/>
        <w:jc w:val="both"/>
      </w:pPr>
    </w:p>
    <w:p w:rsidR="00E51F69" w:rsidRPr="00A6625B" w:rsidRDefault="00E51F69" w:rsidP="004747C4">
      <w:pPr>
        <w:ind w:left="-567" w:firstLine="567"/>
        <w:jc w:val="both"/>
      </w:pPr>
      <w:r w:rsidRPr="00D603EB">
        <w:t xml:space="preserve">Ценовая характеристика стоимости работ должна определяться </w:t>
      </w:r>
      <w:r w:rsidR="00D603EB" w:rsidRPr="00D603EB">
        <w:t xml:space="preserve">по калькуляции </w:t>
      </w:r>
      <w:r w:rsidRPr="00D603EB">
        <w:t>в соответствии с требованиями системы ценообразования, принятой в ОАО «ТГК-1».</w:t>
      </w:r>
    </w:p>
    <w:p w:rsidR="00776CD0" w:rsidRPr="00372806" w:rsidRDefault="00776CD0" w:rsidP="00CD16C5">
      <w:pPr>
        <w:jc w:val="both"/>
        <w:rPr>
          <w:i/>
          <w:color w:val="FF0000"/>
        </w:rPr>
      </w:pPr>
    </w:p>
    <w:p w:rsidR="00A6625B" w:rsidRPr="00A6625B" w:rsidRDefault="000D35D8" w:rsidP="004747C4">
      <w:pPr>
        <w:ind w:left="-567" w:firstLine="567"/>
        <w:jc w:val="both"/>
      </w:pPr>
      <w:r w:rsidRPr="00A6625B">
        <w:rPr>
          <w:b/>
        </w:rPr>
        <w:t xml:space="preserve">Цель работы: </w:t>
      </w:r>
      <w:r w:rsidR="00A6625B" w:rsidRPr="00A6625B">
        <w:rPr>
          <w:b/>
        </w:rPr>
        <w:t xml:space="preserve"> </w:t>
      </w:r>
      <w:r w:rsidR="00A6625B" w:rsidRPr="00A6625B">
        <w:t>Оценка состояния и устойчивости скальных бортов отводящего канала Кумской ГЭС-9 с разработкой рекомендаций по их укреплению.</w:t>
      </w:r>
    </w:p>
    <w:p w:rsidR="00776CD0" w:rsidRDefault="00776CD0" w:rsidP="00CD16C5">
      <w:pPr>
        <w:jc w:val="both"/>
        <w:rPr>
          <w:color w:val="FF0000"/>
        </w:rPr>
      </w:pPr>
    </w:p>
    <w:p w:rsidR="00AB555B" w:rsidRDefault="003F581E" w:rsidP="003F581E">
      <w:pPr>
        <w:jc w:val="both"/>
        <w:rPr>
          <w:b/>
        </w:rPr>
      </w:pPr>
      <w:r w:rsidRPr="003F581E">
        <w:rPr>
          <w:b/>
        </w:rPr>
        <w:t>Техническая х</w:t>
      </w:r>
      <w:r>
        <w:rPr>
          <w:b/>
        </w:rPr>
        <w:t>арактеристика отводящего</w:t>
      </w:r>
      <w:r w:rsidRPr="003F581E">
        <w:rPr>
          <w:b/>
        </w:rPr>
        <w:t xml:space="preserve"> канал</w:t>
      </w:r>
      <w:r>
        <w:rPr>
          <w:b/>
        </w:rPr>
        <w:t>а</w:t>
      </w:r>
      <w:r w:rsidRPr="003F581E">
        <w:rPr>
          <w:b/>
        </w:rPr>
        <w:t xml:space="preserve"> Кумской ГЭС-9</w:t>
      </w:r>
      <w:r>
        <w:rPr>
          <w:b/>
        </w:rPr>
        <w:t>:</w:t>
      </w:r>
    </w:p>
    <w:p w:rsidR="003F581E" w:rsidRPr="003F581E" w:rsidRDefault="003F581E" w:rsidP="003F581E">
      <w:pPr>
        <w:jc w:val="both"/>
        <w:rPr>
          <w:b/>
        </w:rPr>
      </w:pPr>
    </w:p>
    <w:p w:rsidR="007C1D28" w:rsidRPr="00776CD0" w:rsidRDefault="00A6625B" w:rsidP="003F581E">
      <w:pPr>
        <w:ind w:left="-567"/>
        <w:jc w:val="both"/>
      </w:pPr>
      <w:r w:rsidRPr="00776CD0">
        <w:t>Отводящий канал проходит по левому берегу реки Кума в 300-</w:t>
      </w:r>
      <w:smartTag w:uri="urn:schemas-microsoft-com:office:smarttags" w:element="metricconverter">
        <w:smartTagPr>
          <w:attr w:name="ProductID" w:val="600 м"/>
        </w:smartTagPr>
        <w:r w:rsidRPr="00776CD0">
          <w:t>600 м</w:t>
        </w:r>
      </w:smartTag>
      <w:r w:rsidRPr="00776CD0">
        <w:t xml:space="preserve">. от здания ГЭС канал проходит по урезу старого русла и отделяется от последнего отсыпанной в русло дамбой. Далее канал проходит по углубленной протоке и заканчивается в </w:t>
      </w:r>
      <w:smartTag w:uri="urn:schemas-microsoft-com:office:smarttags" w:element="metricconverter">
        <w:smartTagPr>
          <w:attr w:name="ProductID" w:val="200 м"/>
        </w:smartTagPr>
        <w:r w:rsidRPr="00776CD0">
          <w:t>200 м</w:t>
        </w:r>
      </w:smartTag>
      <w:r w:rsidRPr="00776CD0">
        <w:t xml:space="preserve">. выше конца </w:t>
      </w:r>
      <w:r w:rsidR="007C1D28" w:rsidRPr="00776CD0">
        <w:t>порожистого участка затопленного подпором Иовской ГЭС-10</w:t>
      </w:r>
    </w:p>
    <w:p w:rsidR="00613C94" w:rsidRPr="00776CD0" w:rsidRDefault="007C1D28" w:rsidP="003F581E">
      <w:pPr>
        <w:ind w:left="-567"/>
        <w:jc w:val="both"/>
      </w:pPr>
      <w:r w:rsidRPr="00776CD0">
        <w:t>Грунт</w:t>
      </w:r>
      <w:r w:rsidR="00A6625B" w:rsidRPr="00776CD0">
        <w:t xml:space="preserve"> основания –</w:t>
      </w:r>
      <w:r w:rsidRPr="00776CD0">
        <w:t xml:space="preserve"> скальный.</w:t>
      </w:r>
    </w:p>
    <w:p w:rsidR="007C1D28" w:rsidRPr="00776CD0" w:rsidRDefault="007C1D28" w:rsidP="003F581E">
      <w:pPr>
        <w:ind w:left="-567"/>
        <w:jc w:val="both"/>
      </w:pPr>
      <w:r w:rsidRPr="00776CD0">
        <w:t xml:space="preserve">Длина отводящего канала – </w:t>
      </w:r>
      <w:smartTag w:uri="urn:schemas-microsoft-com:office:smarttags" w:element="metricconverter">
        <w:smartTagPr>
          <w:attr w:name="ProductID" w:val="1306 м"/>
        </w:smartTagPr>
        <w:r w:rsidRPr="00776CD0">
          <w:t>1306 м</w:t>
        </w:r>
      </w:smartTag>
      <w:r w:rsidRPr="00776CD0">
        <w:t>.</w:t>
      </w:r>
    </w:p>
    <w:p w:rsidR="007C1D28" w:rsidRPr="00776CD0" w:rsidRDefault="007C1D28" w:rsidP="003F581E">
      <w:pPr>
        <w:ind w:left="-567"/>
        <w:jc w:val="both"/>
      </w:pPr>
      <w:r w:rsidRPr="00776CD0">
        <w:t>Сечение отводящего канала трапецеидальное – 14-</w:t>
      </w:r>
      <w:smartTag w:uri="urn:schemas-microsoft-com:office:smarttags" w:element="metricconverter">
        <w:smartTagPr>
          <w:attr w:name="ProductID" w:val="20 м"/>
        </w:smartTagPr>
        <w:r w:rsidRPr="00776CD0">
          <w:t>20 м</w:t>
        </w:r>
      </w:smartTag>
      <w:r w:rsidRPr="00776CD0">
        <w:t>.</w:t>
      </w:r>
    </w:p>
    <w:p w:rsidR="007C1D28" w:rsidRPr="00776CD0" w:rsidRDefault="007C1D28" w:rsidP="003F581E">
      <w:pPr>
        <w:ind w:left="-567"/>
        <w:jc w:val="both"/>
      </w:pPr>
      <w:r w:rsidRPr="00776CD0">
        <w:t xml:space="preserve">Максимальная отметка верха скального откоса – </w:t>
      </w:r>
      <w:smartTag w:uri="urn:schemas-microsoft-com:office:smarttags" w:element="metricconverter">
        <w:smartTagPr>
          <w:attr w:name="ProductID" w:val="83,20 м"/>
        </w:smartTagPr>
        <w:r w:rsidRPr="00776CD0">
          <w:t>83,20 м</w:t>
        </w:r>
      </w:smartTag>
      <w:r w:rsidRPr="00776CD0">
        <w:t>.</w:t>
      </w:r>
    </w:p>
    <w:p w:rsidR="007C1D28" w:rsidRPr="00776CD0" w:rsidRDefault="007C1D28" w:rsidP="003F581E">
      <w:pPr>
        <w:ind w:left="-567"/>
        <w:jc w:val="both"/>
      </w:pPr>
      <w:r w:rsidRPr="00776CD0">
        <w:t xml:space="preserve">Максимальный уровень нижнего бьефа – </w:t>
      </w:r>
      <w:smartTag w:uri="urn:schemas-microsoft-com:office:smarttags" w:element="metricconverter">
        <w:smartTagPr>
          <w:attr w:name="ProductID" w:val="73,50 м"/>
        </w:smartTagPr>
        <w:r w:rsidRPr="00776CD0">
          <w:t>73,50 м</w:t>
        </w:r>
      </w:smartTag>
      <w:r w:rsidRPr="00776CD0">
        <w:t>.</w:t>
      </w:r>
    </w:p>
    <w:p w:rsidR="007C1D28" w:rsidRDefault="00776CD0" w:rsidP="003F581E">
      <w:pPr>
        <w:ind w:left="-567"/>
        <w:jc w:val="both"/>
      </w:pPr>
      <w:r w:rsidRPr="00776CD0">
        <w:t xml:space="preserve">Минимальный уровень нижнего бьефа при </w:t>
      </w:r>
      <w:r w:rsidRPr="00776CD0">
        <w:rPr>
          <w:lang w:val="en-US"/>
        </w:rPr>
        <w:t>Q</w:t>
      </w:r>
      <w:r w:rsidRPr="00776CD0">
        <w:t>=70 м</w:t>
      </w:r>
      <w:r w:rsidRPr="00776CD0">
        <w:rPr>
          <w:vertAlign w:val="superscript"/>
        </w:rPr>
        <w:t>3</w:t>
      </w:r>
      <w:r w:rsidRPr="00776CD0">
        <w:t xml:space="preserve">/с – </w:t>
      </w:r>
      <w:smartTag w:uri="urn:schemas-microsoft-com:office:smarttags" w:element="metricconverter">
        <w:smartTagPr>
          <w:attr w:name="ProductID" w:val="70,36 м"/>
        </w:smartTagPr>
        <w:r w:rsidRPr="00776CD0">
          <w:t>70,36 м</w:t>
        </w:r>
      </w:smartTag>
      <w:r w:rsidRPr="00776CD0">
        <w:t>.</w:t>
      </w:r>
    </w:p>
    <w:p w:rsidR="00A6625B" w:rsidRPr="00776CD0" w:rsidRDefault="00A6625B" w:rsidP="00CD16C5">
      <w:pPr>
        <w:jc w:val="both"/>
      </w:pPr>
    </w:p>
    <w:p w:rsidR="00776CD0" w:rsidRPr="00776CD0" w:rsidRDefault="00776CD0" w:rsidP="00CD16C5">
      <w:pPr>
        <w:jc w:val="both"/>
      </w:pPr>
    </w:p>
    <w:p w:rsidR="00E51F69" w:rsidRPr="00776CD0" w:rsidRDefault="00E51F69" w:rsidP="001D0EA9">
      <w:pPr>
        <w:jc w:val="center"/>
        <w:rPr>
          <w:b/>
        </w:rPr>
      </w:pPr>
      <w:r w:rsidRPr="00776CD0">
        <w:rPr>
          <w:b/>
        </w:rPr>
        <w:t>УКРУПНЕННАЯ ВЕДОМОСТЬ</w:t>
      </w:r>
    </w:p>
    <w:p w:rsidR="003F581E" w:rsidRDefault="00E51F69" w:rsidP="003F581E">
      <w:pPr>
        <w:jc w:val="center"/>
      </w:pPr>
      <w:r w:rsidRPr="00776CD0">
        <w:t xml:space="preserve">объёмов работ </w:t>
      </w:r>
      <w:r w:rsidR="003F581E">
        <w:t>«Кумская</w:t>
      </w:r>
      <w:r w:rsidR="003F581E" w:rsidRPr="00A6625B">
        <w:t xml:space="preserve"> ГЭС-9</w:t>
      </w:r>
      <w:r w:rsidR="003F581E">
        <w:t>.</w:t>
      </w:r>
      <w:r w:rsidR="003F581E" w:rsidRPr="00A6625B">
        <w:t xml:space="preserve"> </w:t>
      </w:r>
      <w:r w:rsidR="003F581E">
        <w:t>П</w:t>
      </w:r>
      <w:r w:rsidR="003F581E" w:rsidRPr="00A6625B">
        <w:t>роведению мониторинга скальных откосов отводящего канала</w:t>
      </w:r>
      <w:r w:rsidR="003F581E">
        <w:t>»</w:t>
      </w:r>
      <w:r w:rsidR="003F581E" w:rsidRPr="00A6625B">
        <w:t xml:space="preserve"> </w:t>
      </w:r>
      <w:r w:rsidR="003F581E">
        <w:t>Каскад</w:t>
      </w:r>
      <w:r w:rsidR="003F581E" w:rsidRPr="00A6625B">
        <w:t xml:space="preserve"> Нивских ГЭС филиала «Кольский» ОАО «ТГК-1».</w:t>
      </w:r>
    </w:p>
    <w:p w:rsidR="00AB555B" w:rsidRPr="00372806" w:rsidRDefault="00AB555B" w:rsidP="00776CD0">
      <w:pPr>
        <w:jc w:val="center"/>
        <w:rPr>
          <w:color w:val="FF0000"/>
        </w:rPr>
      </w:pPr>
    </w:p>
    <w:tbl>
      <w:tblPr>
        <w:tblW w:w="10349" w:type="dxa"/>
        <w:jc w:val="center"/>
        <w:tblInd w:w="-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7514"/>
        <w:gridCol w:w="1276"/>
        <w:gridCol w:w="988"/>
      </w:tblGrid>
      <w:tr w:rsidR="00E51F69" w:rsidRPr="00776CD0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Pr="003F581E" w:rsidRDefault="00E51F69" w:rsidP="00423CEE">
            <w:pPr>
              <w:jc w:val="center"/>
              <w:rPr>
                <w:b/>
              </w:rPr>
            </w:pPr>
            <w:r w:rsidRPr="003F581E">
              <w:rPr>
                <w:b/>
              </w:rPr>
              <w:t>№ п/п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Pr="003F581E" w:rsidRDefault="00E51F69" w:rsidP="00423CEE">
            <w:pPr>
              <w:jc w:val="center"/>
              <w:rPr>
                <w:b/>
              </w:rPr>
            </w:pPr>
            <w:r w:rsidRPr="003F581E">
              <w:rPr>
                <w:b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Pr="003F581E" w:rsidRDefault="00E51F69" w:rsidP="00423CEE">
            <w:pPr>
              <w:jc w:val="center"/>
              <w:rPr>
                <w:b/>
              </w:rPr>
            </w:pPr>
            <w:r w:rsidRPr="003F581E">
              <w:rPr>
                <w:b/>
              </w:rPr>
              <w:t>Ед. изм.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Pr="003F581E" w:rsidRDefault="00E51F69" w:rsidP="00423CEE">
            <w:pPr>
              <w:jc w:val="center"/>
              <w:rPr>
                <w:b/>
              </w:rPr>
            </w:pPr>
            <w:r w:rsidRPr="003F581E">
              <w:rPr>
                <w:b/>
              </w:rPr>
              <w:t>Объем</w:t>
            </w:r>
          </w:p>
        </w:tc>
      </w:tr>
      <w:tr w:rsidR="00F9303D" w:rsidRPr="00776CD0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3D" w:rsidRPr="00776CD0" w:rsidRDefault="005D235A" w:rsidP="00193828">
            <w:pPr>
              <w:jc w:val="center"/>
            </w:pPr>
            <w:r w:rsidRPr="00776CD0">
              <w:t>1</w:t>
            </w:r>
            <w:r w:rsidR="000D35D8" w:rsidRPr="00776CD0">
              <w:t>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8E9" w:rsidRPr="00776CD0" w:rsidRDefault="00776CD0" w:rsidP="000D35D8">
            <w:pPr>
              <w:jc w:val="both"/>
            </w:pPr>
            <w:r w:rsidRPr="00776CD0">
              <w:t xml:space="preserve">Обмер скальных бортов отводящего канала в виде геодезической </w:t>
            </w:r>
            <w:r w:rsidRPr="00776CD0">
              <w:lastRenderedPageBreak/>
              <w:t>съемки для контроля и мониторинга при дальнейшей эксплуатации</w:t>
            </w:r>
            <w:r w:rsidR="007355CA">
              <w:t>:</w:t>
            </w:r>
          </w:p>
          <w:p w:rsidR="007355CA" w:rsidRPr="00776CD0" w:rsidRDefault="007355CA" w:rsidP="00154AC5">
            <w:pPr>
              <w:numPr>
                <w:ilvl w:val="0"/>
                <w:numId w:val="11"/>
              </w:numPr>
              <w:jc w:val="both"/>
            </w:pPr>
            <w:r>
              <w:t>л</w:t>
            </w:r>
            <w:r w:rsidRPr="00776CD0">
              <w:t>евый берег</w:t>
            </w:r>
            <w:r>
              <w:t>;</w:t>
            </w:r>
          </w:p>
          <w:p w:rsidR="00776CD0" w:rsidRPr="00776CD0" w:rsidRDefault="007355CA" w:rsidP="00154AC5">
            <w:pPr>
              <w:numPr>
                <w:ilvl w:val="0"/>
                <w:numId w:val="11"/>
              </w:numPr>
              <w:jc w:val="both"/>
            </w:pPr>
            <w:r>
              <w:t>п</w:t>
            </w:r>
            <w:r w:rsidRPr="00776CD0">
              <w:t>равый берег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520" w:rsidRPr="00776CD0" w:rsidRDefault="00196520" w:rsidP="00423CEE">
            <w:pPr>
              <w:jc w:val="center"/>
            </w:pPr>
          </w:p>
          <w:p w:rsidR="00196520" w:rsidRPr="00776CD0" w:rsidRDefault="00196520" w:rsidP="00423CEE">
            <w:pPr>
              <w:jc w:val="center"/>
            </w:pPr>
          </w:p>
          <w:p w:rsidR="00196520" w:rsidRPr="00776CD0" w:rsidRDefault="00776CD0" w:rsidP="00423CEE">
            <w:pPr>
              <w:jc w:val="center"/>
            </w:pPr>
            <w:r w:rsidRPr="00776CD0">
              <w:t>п.м.</w:t>
            </w:r>
          </w:p>
          <w:p w:rsidR="00F9303D" w:rsidRPr="00776CD0" w:rsidRDefault="00196520" w:rsidP="00776CD0">
            <w:pPr>
              <w:jc w:val="center"/>
            </w:pPr>
            <w:r w:rsidRPr="00776CD0">
              <w:t xml:space="preserve"> </w:t>
            </w:r>
            <w:r w:rsidR="00776CD0" w:rsidRPr="00776CD0">
              <w:t>п.м.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03D" w:rsidRPr="00776CD0" w:rsidRDefault="00F9303D" w:rsidP="00423CEE">
            <w:pPr>
              <w:jc w:val="center"/>
            </w:pPr>
          </w:p>
          <w:p w:rsidR="00196520" w:rsidRPr="00776CD0" w:rsidRDefault="00196520" w:rsidP="00423CEE">
            <w:pPr>
              <w:jc w:val="center"/>
            </w:pPr>
          </w:p>
          <w:p w:rsidR="00776CD0" w:rsidRPr="00776CD0" w:rsidRDefault="00776CD0" w:rsidP="00423CEE">
            <w:pPr>
              <w:jc w:val="center"/>
            </w:pPr>
            <w:r w:rsidRPr="00776CD0">
              <w:t>80</w:t>
            </w:r>
          </w:p>
          <w:p w:rsidR="00776CD0" w:rsidRPr="00776CD0" w:rsidRDefault="00776CD0" w:rsidP="00423CEE">
            <w:pPr>
              <w:jc w:val="center"/>
            </w:pPr>
            <w:r w:rsidRPr="00776CD0">
              <w:t>40</w:t>
            </w:r>
          </w:p>
        </w:tc>
      </w:tr>
      <w:tr w:rsidR="00776CD0" w:rsidRPr="00776CD0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0" w:rsidRPr="00776CD0" w:rsidRDefault="00776CD0" w:rsidP="00193828">
            <w:pPr>
              <w:jc w:val="center"/>
            </w:pPr>
            <w:r w:rsidRPr="00776CD0">
              <w:lastRenderedPageBreak/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CD0" w:rsidRPr="00C344B1" w:rsidRDefault="00C344B1" w:rsidP="00196520">
            <w:pPr>
              <w:jc w:val="both"/>
            </w:pPr>
            <w:r w:rsidRPr="00C344B1">
              <w:t>Выполнение сейсмической</w:t>
            </w:r>
            <w:r w:rsidR="00776CD0" w:rsidRPr="00C344B1">
              <w:t xml:space="preserve"> пространственно-временн</w:t>
            </w:r>
            <w:r w:rsidRPr="00C344B1">
              <w:t>ой томографии</w:t>
            </w:r>
            <w:r w:rsidR="00776CD0" w:rsidRPr="00C344B1">
              <w:t xml:space="preserve"> </w:t>
            </w:r>
            <w:r w:rsidRPr="00C344B1">
              <w:t>скальных откосов</w:t>
            </w:r>
            <w:r w:rsidR="00776CD0" w:rsidRPr="00C344B1">
              <w:t xml:space="preserve"> бортов отводящего</w:t>
            </w:r>
            <w:r w:rsidR="007355CA" w:rsidRPr="00C344B1">
              <w:t xml:space="preserve"> канала:</w:t>
            </w:r>
          </w:p>
          <w:p w:rsidR="00776CD0" w:rsidRPr="00C344B1" w:rsidRDefault="007355CA" w:rsidP="00154AC5">
            <w:pPr>
              <w:numPr>
                <w:ilvl w:val="0"/>
                <w:numId w:val="12"/>
              </w:numPr>
              <w:jc w:val="both"/>
            </w:pPr>
            <w:r w:rsidRPr="00C344B1">
              <w:t>л</w:t>
            </w:r>
            <w:r w:rsidR="00776CD0" w:rsidRPr="00C344B1">
              <w:t>евый берег</w:t>
            </w:r>
            <w:r w:rsidRPr="00C344B1">
              <w:t>;</w:t>
            </w:r>
          </w:p>
          <w:p w:rsidR="00776CD0" w:rsidRPr="00C344B1" w:rsidRDefault="007355CA" w:rsidP="00154AC5">
            <w:pPr>
              <w:numPr>
                <w:ilvl w:val="0"/>
                <w:numId w:val="12"/>
              </w:numPr>
              <w:jc w:val="both"/>
            </w:pPr>
            <w:r w:rsidRPr="00C344B1">
              <w:t>п</w:t>
            </w:r>
            <w:r w:rsidR="00776CD0" w:rsidRPr="00C344B1">
              <w:t>равый берег</w:t>
            </w:r>
            <w:r w:rsidRPr="00C344B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CD0" w:rsidRPr="00776CD0" w:rsidRDefault="00776CD0" w:rsidP="00776CD0">
            <w:pPr>
              <w:jc w:val="center"/>
            </w:pPr>
          </w:p>
          <w:p w:rsidR="00776CD0" w:rsidRPr="00776CD0" w:rsidRDefault="00776CD0" w:rsidP="00776CD0">
            <w:pPr>
              <w:jc w:val="center"/>
            </w:pPr>
          </w:p>
          <w:p w:rsidR="00776CD0" w:rsidRPr="00776CD0" w:rsidRDefault="00776CD0" w:rsidP="00776CD0">
            <w:pPr>
              <w:jc w:val="center"/>
            </w:pPr>
            <w:r w:rsidRPr="00776CD0">
              <w:t>п.м.</w:t>
            </w:r>
          </w:p>
          <w:p w:rsidR="00776CD0" w:rsidRPr="00776CD0" w:rsidRDefault="00776CD0" w:rsidP="00776CD0">
            <w:pPr>
              <w:jc w:val="center"/>
            </w:pPr>
            <w:r w:rsidRPr="00776CD0">
              <w:t xml:space="preserve"> п.м.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CD0" w:rsidRPr="00776CD0" w:rsidRDefault="00776CD0" w:rsidP="00776CD0">
            <w:pPr>
              <w:jc w:val="center"/>
            </w:pPr>
          </w:p>
          <w:p w:rsidR="00776CD0" w:rsidRPr="00776CD0" w:rsidRDefault="00776CD0" w:rsidP="00776CD0">
            <w:pPr>
              <w:jc w:val="center"/>
            </w:pPr>
          </w:p>
          <w:p w:rsidR="00776CD0" w:rsidRPr="00776CD0" w:rsidRDefault="00776CD0" w:rsidP="00776CD0">
            <w:pPr>
              <w:jc w:val="center"/>
            </w:pPr>
            <w:r w:rsidRPr="00776CD0">
              <w:t>80</w:t>
            </w:r>
          </w:p>
          <w:p w:rsidR="00776CD0" w:rsidRPr="00776CD0" w:rsidRDefault="00776CD0" w:rsidP="00776CD0">
            <w:pPr>
              <w:jc w:val="center"/>
            </w:pPr>
            <w:r w:rsidRPr="00776CD0">
              <w:t>40</w:t>
            </w:r>
          </w:p>
        </w:tc>
      </w:tr>
      <w:tr w:rsidR="005065D7" w:rsidRPr="007355CA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7355CA" w:rsidRDefault="005065D7" w:rsidP="00193828">
            <w:pPr>
              <w:jc w:val="center"/>
            </w:pPr>
            <w:r w:rsidRPr="007355CA">
              <w:t>3.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D7" w:rsidRPr="00973201" w:rsidRDefault="00C344B1" w:rsidP="000D35D8">
            <w:pPr>
              <w:jc w:val="both"/>
            </w:pPr>
            <w:r w:rsidRPr="00C344B1">
              <w:t>Выполнение</w:t>
            </w:r>
            <w:r w:rsidR="007355CA" w:rsidRPr="00C344B1">
              <w:t xml:space="preserve"> мониторинг</w:t>
            </w:r>
            <w:r w:rsidRPr="00C344B1">
              <w:t>а</w:t>
            </w:r>
            <w:r w:rsidR="007355CA" w:rsidRPr="00C344B1">
              <w:t xml:space="preserve"> подвижек крупных структурных блоков откосов высокоточными струнными деформометрами</w:t>
            </w:r>
            <w:r w:rsidR="00C859C9">
              <w:t xml:space="preserve"> с точностью не  менее:</w:t>
            </w:r>
            <w:r w:rsidR="00973201">
              <w:t xml:space="preserve">  2*10</w:t>
            </w:r>
            <w:r w:rsidR="00973201">
              <w:rPr>
                <w:vertAlign w:val="superscript"/>
              </w:rPr>
              <w:t>-2</w:t>
            </w:r>
            <w:r w:rsidR="00973201">
              <w:t xml:space="preserve">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D7" w:rsidRDefault="005065D7" w:rsidP="00423CEE">
            <w:pPr>
              <w:jc w:val="center"/>
            </w:pPr>
          </w:p>
          <w:p w:rsidR="00C859C9" w:rsidRDefault="00C859C9" w:rsidP="00423CEE">
            <w:pPr>
              <w:jc w:val="center"/>
            </w:pPr>
          </w:p>
          <w:p w:rsidR="00C859C9" w:rsidRPr="007355CA" w:rsidRDefault="00973201" w:rsidP="00423CEE">
            <w:pPr>
              <w:jc w:val="center"/>
            </w:pPr>
            <w:r>
              <w:t>объект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D7" w:rsidRDefault="005065D7" w:rsidP="00423CEE">
            <w:pPr>
              <w:jc w:val="center"/>
            </w:pPr>
          </w:p>
          <w:p w:rsidR="00C859C9" w:rsidRDefault="00C859C9" w:rsidP="00423CEE">
            <w:pPr>
              <w:jc w:val="center"/>
            </w:pPr>
          </w:p>
          <w:p w:rsidR="00C859C9" w:rsidRPr="00C859C9" w:rsidRDefault="00973201" w:rsidP="00973201">
            <w:pPr>
              <w:rPr>
                <w:vertAlign w:val="superscript"/>
              </w:rPr>
            </w:pPr>
            <w:r>
              <w:t xml:space="preserve">         1</w:t>
            </w:r>
          </w:p>
        </w:tc>
      </w:tr>
      <w:tr w:rsidR="007355CA" w:rsidRPr="007355CA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Pr="007355CA" w:rsidRDefault="007355CA" w:rsidP="00193828">
            <w:pPr>
              <w:jc w:val="center"/>
            </w:pPr>
            <w:r w:rsidRPr="007355CA">
              <w:t>4.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1B5" w:rsidRPr="00A90395" w:rsidRDefault="007355CA" w:rsidP="007355CA">
            <w:pPr>
              <w:jc w:val="both"/>
            </w:pPr>
            <w:r w:rsidRPr="00A90395">
              <w:t>Оборудо</w:t>
            </w:r>
            <w:r w:rsidR="00C344B1" w:rsidRPr="00A90395">
              <w:t xml:space="preserve">вание </w:t>
            </w:r>
            <w:r w:rsidR="003A7854" w:rsidRPr="00A90395">
              <w:t xml:space="preserve">временных </w:t>
            </w:r>
            <w:r w:rsidR="00C344B1" w:rsidRPr="00A90395">
              <w:t>наблюдательных полигонов</w:t>
            </w:r>
            <w:r w:rsidR="00F84F1D" w:rsidRPr="00A90395">
              <w:t xml:space="preserve"> для </w:t>
            </w:r>
            <w:r w:rsidR="009D6A62" w:rsidRPr="00A90395">
              <w:t>проведения</w:t>
            </w:r>
            <w:r w:rsidR="00A90395" w:rsidRPr="00A90395">
              <w:t xml:space="preserve"> </w:t>
            </w:r>
            <w:r w:rsidR="009D6A62" w:rsidRPr="00A90395">
              <w:t xml:space="preserve"> </w:t>
            </w:r>
            <w:r w:rsidR="00A90395" w:rsidRPr="00A90395">
              <w:t xml:space="preserve">     - </w:t>
            </w:r>
            <w:r w:rsidR="009D6A62" w:rsidRPr="00A90395">
              <w:t>се</w:t>
            </w:r>
            <w:r w:rsidRPr="00A90395">
              <w:t xml:space="preserve">йсмотомографических </w:t>
            </w:r>
          </w:p>
          <w:p w:rsidR="008A21B5" w:rsidRPr="00A90395" w:rsidRDefault="00F84F1D" w:rsidP="007355CA">
            <w:pPr>
              <w:jc w:val="both"/>
            </w:pPr>
            <w:r w:rsidRPr="00A90395">
              <w:t xml:space="preserve"> </w:t>
            </w:r>
            <w:r w:rsidR="00A90395" w:rsidRPr="00A90395">
              <w:t xml:space="preserve">- </w:t>
            </w:r>
            <w:r w:rsidR="007355CA" w:rsidRPr="00A90395">
              <w:t>деформационных</w:t>
            </w:r>
          </w:p>
          <w:p w:rsidR="007355CA" w:rsidRPr="00A90395" w:rsidRDefault="007355CA" w:rsidP="007355CA">
            <w:pPr>
              <w:jc w:val="both"/>
            </w:pPr>
            <w:r w:rsidRPr="00A90395">
              <w:t xml:space="preserve"> наблюдений</w:t>
            </w:r>
            <w:r w:rsidR="00C859C9" w:rsidRPr="00A90395">
              <w:t xml:space="preserve"> с установкой в бортах специальных реперов</w:t>
            </w:r>
          </w:p>
          <w:p w:rsidR="007355CA" w:rsidRPr="00FC2D62" w:rsidRDefault="007355CA" w:rsidP="00C859C9">
            <w:pPr>
              <w:ind w:left="360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9C9" w:rsidRPr="00A90395" w:rsidRDefault="00C859C9" w:rsidP="007355CA">
            <w:pPr>
              <w:jc w:val="center"/>
            </w:pPr>
          </w:p>
          <w:p w:rsidR="007355CA" w:rsidRPr="00A90395" w:rsidRDefault="007355CA" w:rsidP="007355CA">
            <w:pPr>
              <w:jc w:val="center"/>
            </w:pPr>
            <w:r w:rsidRPr="00A90395">
              <w:t>шт.</w:t>
            </w:r>
          </w:p>
          <w:p w:rsidR="008A21B5" w:rsidRPr="00A90395" w:rsidRDefault="008A21B5" w:rsidP="007355CA">
            <w:pPr>
              <w:jc w:val="center"/>
            </w:pPr>
            <w:r w:rsidRPr="00A90395">
              <w:t>шт.</w:t>
            </w:r>
          </w:p>
          <w:p w:rsidR="007355CA" w:rsidRPr="00A90395" w:rsidRDefault="007355CA" w:rsidP="003A7854">
            <w:pPr>
              <w:jc w:val="center"/>
            </w:pPr>
            <w:r w:rsidRPr="00A90395">
              <w:t xml:space="preserve"> </w:t>
            </w:r>
            <w:r w:rsidR="003A7854" w:rsidRPr="00A90395"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A90395" w:rsidRDefault="007355CA" w:rsidP="007355CA">
            <w:pPr>
              <w:jc w:val="center"/>
            </w:pPr>
          </w:p>
          <w:p w:rsidR="007355CA" w:rsidRPr="00A90395" w:rsidRDefault="007355CA" w:rsidP="007355CA">
            <w:pPr>
              <w:jc w:val="center"/>
            </w:pPr>
            <w:r w:rsidRPr="00A90395">
              <w:t>100</w:t>
            </w:r>
          </w:p>
          <w:p w:rsidR="008A21B5" w:rsidRPr="00A90395" w:rsidRDefault="008A21B5" w:rsidP="007355CA">
            <w:pPr>
              <w:jc w:val="center"/>
            </w:pPr>
            <w:r w:rsidRPr="00A90395">
              <w:t>100</w:t>
            </w:r>
          </w:p>
          <w:p w:rsidR="007355CA" w:rsidRPr="00A90395" w:rsidRDefault="003A7854" w:rsidP="007355CA">
            <w:pPr>
              <w:jc w:val="center"/>
            </w:pPr>
            <w:r w:rsidRPr="00A90395">
              <w:t xml:space="preserve"> </w:t>
            </w:r>
          </w:p>
        </w:tc>
      </w:tr>
      <w:tr w:rsidR="007355CA" w:rsidRPr="007355CA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Pr="007355CA" w:rsidRDefault="00154AC5" w:rsidP="00193828">
            <w:pPr>
              <w:jc w:val="center"/>
            </w:pPr>
            <w: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C344B1" w:rsidRDefault="007355CA" w:rsidP="007355CA">
            <w:pPr>
              <w:jc w:val="both"/>
            </w:pPr>
            <w:r w:rsidRPr="00C344B1">
              <w:t>Предостав</w:t>
            </w:r>
            <w:r w:rsidR="00C344B1" w:rsidRPr="00C344B1">
              <w:t>ление технического</w:t>
            </w:r>
            <w:r w:rsidRPr="00C344B1">
              <w:t xml:space="preserve"> отчет</w:t>
            </w:r>
            <w:r w:rsidR="00C344B1" w:rsidRPr="00C344B1">
              <w:t>а</w:t>
            </w:r>
            <w:r w:rsidRPr="00C344B1">
              <w:t xml:space="preserve"> по мониторингу:</w:t>
            </w:r>
          </w:p>
          <w:p w:rsidR="007355CA" w:rsidRPr="00C344B1" w:rsidRDefault="007355CA" w:rsidP="00154AC5">
            <w:pPr>
              <w:numPr>
                <w:ilvl w:val="0"/>
                <w:numId w:val="14"/>
              </w:numPr>
              <w:jc w:val="both"/>
            </w:pPr>
            <w:r w:rsidRPr="00C344B1">
              <w:t>на бумажном носителе;</w:t>
            </w:r>
          </w:p>
          <w:p w:rsidR="007355CA" w:rsidRPr="00C344B1" w:rsidRDefault="007355CA" w:rsidP="00154AC5">
            <w:pPr>
              <w:numPr>
                <w:ilvl w:val="0"/>
                <w:numId w:val="14"/>
              </w:numPr>
              <w:jc w:val="both"/>
            </w:pPr>
            <w:r w:rsidRPr="00C344B1">
              <w:t>в электронном виде.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7355CA" w:rsidRDefault="007355CA" w:rsidP="007355CA"/>
          <w:p w:rsidR="007355CA" w:rsidRPr="007355CA" w:rsidRDefault="007355CA" w:rsidP="007355CA">
            <w:pPr>
              <w:jc w:val="center"/>
            </w:pPr>
            <w:r>
              <w:t>экз</w:t>
            </w:r>
            <w:r w:rsidRPr="007355CA">
              <w:t>.</w:t>
            </w:r>
          </w:p>
          <w:p w:rsidR="007355CA" w:rsidRPr="007355CA" w:rsidRDefault="007355CA" w:rsidP="007355CA">
            <w:pPr>
              <w:jc w:val="center"/>
            </w:pPr>
            <w:r w:rsidRPr="007355CA">
              <w:t xml:space="preserve"> </w:t>
            </w:r>
            <w:r>
              <w:t>экз</w:t>
            </w:r>
            <w:r w:rsidRPr="007355CA"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7355CA" w:rsidRDefault="007355CA" w:rsidP="007355CA"/>
          <w:p w:rsidR="007355CA" w:rsidRPr="007355CA" w:rsidRDefault="007355CA" w:rsidP="007355CA">
            <w:pPr>
              <w:jc w:val="center"/>
            </w:pPr>
            <w:r>
              <w:t>3</w:t>
            </w:r>
          </w:p>
          <w:p w:rsidR="007355CA" w:rsidRPr="007355CA" w:rsidRDefault="00C344B1" w:rsidP="007355CA">
            <w:pPr>
              <w:jc w:val="center"/>
            </w:pPr>
            <w:r>
              <w:t>1</w:t>
            </w:r>
          </w:p>
        </w:tc>
      </w:tr>
      <w:tr w:rsidR="007355CA" w:rsidRPr="007355CA" w:rsidTr="008F7886">
        <w:trPr>
          <w:trHeight w:val="4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A" w:rsidRPr="007355CA" w:rsidRDefault="00154AC5" w:rsidP="00193828">
            <w:pPr>
              <w:jc w:val="center"/>
            </w:pPr>
            <w: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Default="007355CA" w:rsidP="007355CA">
            <w:pPr>
              <w:jc w:val="both"/>
            </w:pPr>
            <w:r>
              <w:t>Рекомендации по закреплению скальных блоков:</w:t>
            </w:r>
          </w:p>
          <w:p w:rsidR="007355CA" w:rsidRDefault="007355CA" w:rsidP="00154AC5">
            <w:pPr>
              <w:numPr>
                <w:ilvl w:val="0"/>
                <w:numId w:val="15"/>
              </w:numPr>
              <w:jc w:val="both"/>
            </w:pPr>
            <w:r>
              <w:t>на бумажном носителе;</w:t>
            </w:r>
          </w:p>
          <w:p w:rsidR="007355CA" w:rsidRDefault="007355CA" w:rsidP="00154AC5">
            <w:pPr>
              <w:numPr>
                <w:ilvl w:val="0"/>
                <w:numId w:val="15"/>
              </w:numPr>
              <w:jc w:val="both"/>
            </w:pPr>
            <w:r>
              <w:t>в электронном виде.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7355CA" w:rsidRDefault="007355CA" w:rsidP="007355CA"/>
          <w:p w:rsidR="007355CA" w:rsidRPr="007355CA" w:rsidRDefault="007355CA" w:rsidP="007355CA">
            <w:pPr>
              <w:jc w:val="center"/>
            </w:pPr>
            <w:r>
              <w:t>экз</w:t>
            </w:r>
            <w:r w:rsidRPr="007355CA">
              <w:t>.</w:t>
            </w:r>
          </w:p>
          <w:p w:rsidR="007355CA" w:rsidRPr="007355CA" w:rsidRDefault="007355CA" w:rsidP="007355CA">
            <w:pPr>
              <w:jc w:val="center"/>
            </w:pPr>
            <w:r w:rsidRPr="007355CA">
              <w:t xml:space="preserve"> </w:t>
            </w:r>
            <w:r>
              <w:t>экз</w:t>
            </w:r>
            <w:r w:rsidRPr="007355CA"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5CA" w:rsidRPr="007355CA" w:rsidRDefault="007355CA" w:rsidP="007355CA"/>
          <w:p w:rsidR="007355CA" w:rsidRPr="007355CA" w:rsidRDefault="007355CA" w:rsidP="007355CA">
            <w:pPr>
              <w:jc w:val="center"/>
            </w:pPr>
            <w:r>
              <w:t>3</w:t>
            </w:r>
          </w:p>
          <w:p w:rsidR="007355CA" w:rsidRPr="00C344B1" w:rsidRDefault="00C344B1" w:rsidP="007355CA">
            <w:pPr>
              <w:jc w:val="center"/>
            </w:pPr>
            <w:r w:rsidRPr="00C344B1">
              <w:t>1</w:t>
            </w:r>
          </w:p>
        </w:tc>
      </w:tr>
    </w:tbl>
    <w:p w:rsidR="00937AD4" w:rsidRPr="00A90395" w:rsidRDefault="008F7886" w:rsidP="00A90395">
      <w:pPr>
        <w:ind w:left="-567"/>
      </w:pPr>
      <w:r>
        <w:t xml:space="preserve">          Уточненные объемы работ передаются подрядчику в сроки, установленные СО 34.04.181-2003.</w:t>
      </w:r>
    </w:p>
    <w:p w:rsidR="00E51F69" w:rsidRPr="00154AC5" w:rsidRDefault="00E51F69" w:rsidP="00CD16C5">
      <w:pPr>
        <w:jc w:val="center"/>
        <w:rPr>
          <w:b/>
        </w:rPr>
      </w:pPr>
      <w:r w:rsidRPr="00154AC5">
        <w:rPr>
          <w:b/>
        </w:rPr>
        <w:t>Особые условия.</w:t>
      </w:r>
    </w:p>
    <w:p w:rsidR="00154AC5" w:rsidRDefault="00E51F69" w:rsidP="00154AC5">
      <w:pPr>
        <w:jc w:val="center"/>
      </w:pPr>
      <w:r w:rsidRPr="00154AC5">
        <w:t xml:space="preserve">Производство работ и требования к персоналу подрядной организации </w:t>
      </w:r>
    </w:p>
    <w:p w:rsidR="00C23EAA" w:rsidRPr="00776CD0" w:rsidRDefault="00C23EAA" w:rsidP="00154AC5">
      <w:pPr>
        <w:jc w:val="center"/>
      </w:pPr>
    </w:p>
    <w:p w:rsidR="00E51F69" w:rsidRPr="00154AC5" w:rsidRDefault="00E51F69" w:rsidP="00C23EAA">
      <w:pPr>
        <w:rPr>
          <w:b/>
        </w:rPr>
      </w:pPr>
      <w:r w:rsidRPr="00154AC5">
        <w:rPr>
          <w:b/>
        </w:rPr>
        <w:t>Выполнение требований:</w:t>
      </w:r>
    </w:p>
    <w:p w:rsidR="00A37949" w:rsidRPr="008F7886" w:rsidRDefault="00A37949" w:rsidP="00A37949">
      <w:pPr>
        <w:jc w:val="both"/>
        <w:rPr>
          <w:b/>
        </w:rPr>
      </w:pPr>
      <w:r w:rsidRPr="00154AC5">
        <w:rPr>
          <w:b/>
        </w:rPr>
        <w:t>1.</w:t>
      </w:r>
      <w:r w:rsidR="00E51F69" w:rsidRPr="00154AC5">
        <w:rPr>
          <w:b/>
        </w:rPr>
        <w:t>Требования к производству и качеству работ:</w:t>
      </w:r>
    </w:p>
    <w:p w:rsidR="002D7113" w:rsidRPr="00154AC5" w:rsidRDefault="002D7113" w:rsidP="008F7886">
      <w:pPr>
        <w:numPr>
          <w:ilvl w:val="0"/>
          <w:numId w:val="16"/>
        </w:numPr>
        <w:tabs>
          <w:tab w:val="left" w:pos="284"/>
        </w:tabs>
        <w:ind w:left="-567" w:firstLine="567"/>
        <w:jc w:val="both"/>
      </w:pPr>
      <w:r w:rsidRPr="00154AC5">
        <w:t>Федерального закона «О безопасности гидротехнических сооружений» от 21.07.97г. №117-ФЗ;</w:t>
      </w:r>
    </w:p>
    <w:p w:rsidR="00154AC5" w:rsidRDefault="002D7113" w:rsidP="008F7886">
      <w:pPr>
        <w:numPr>
          <w:ilvl w:val="0"/>
          <w:numId w:val="16"/>
        </w:numPr>
        <w:tabs>
          <w:tab w:val="left" w:pos="284"/>
        </w:tabs>
        <w:ind w:left="-567" w:firstLine="567"/>
        <w:jc w:val="both"/>
      </w:pPr>
      <w:r w:rsidRPr="00154AC5">
        <w:t>СО 34.20.501-2003 «Правила технической эксплуатации электрических станций и сетей РФ»;</w:t>
      </w:r>
    </w:p>
    <w:p w:rsidR="00154AC5" w:rsidRDefault="00154AC5" w:rsidP="008F7886">
      <w:pPr>
        <w:numPr>
          <w:ilvl w:val="0"/>
          <w:numId w:val="16"/>
        </w:numPr>
        <w:tabs>
          <w:tab w:val="left" w:pos="284"/>
        </w:tabs>
        <w:ind w:left="-567" w:firstLine="567"/>
        <w:jc w:val="both"/>
      </w:pPr>
      <w:r>
        <w:t>СТО 17330282.27.130.003-2008 «Гидротехнические сооружения ГЭС и ГАЭС. Организация эксплуатации и технического обслуживания. Нормы и требования».</w:t>
      </w:r>
    </w:p>
    <w:p w:rsidR="00154AC5" w:rsidRPr="00154AC5" w:rsidRDefault="00154AC5" w:rsidP="008F7886">
      <w:pPr>
        <w:numPr>
          <w:ilvl w:val="0"/>
          <w:numId w:val="16"/>
        </w:numPr>
        <w:tabs>
          <w:tab w:val="left" w:pos="284"/>
        </w:tabs>
        <w:ind w:left="-567" w:firstLine="567"/>
        <w:jc w:val="both"/>
      </w:pPr>
      <w:r>
        <w:t>СТО 17330282.27.140.003-2008 «Контрольно-измерительная аппаратура гидротехнических сооружений ГЭС. Условия создания. Нормы и требования».</w:t>
      </w:r>
    </w:p>
    <w:p w:rsidR="00C2524F" w:rsidRPr="00937AD4" w:rsidRDefault="00C2524F" w:rsidP="00D92188">
      <w:pPr>
        <w:numPr>
          <w:ilvl w:val="0"/>
          <w:numId w:val="16"/>
        </w:numPr>
        <w:tabs>
          <w:tab w:val="left" w:pos="284"/>
        </w:tabs>
        <w:ind w:left="-567" w:right="-284" w:firstLine="567"/>
        <w:jc w:val="both"/>
      </w:pPr>
      <w:r w:rsidRPr="00937AD4">
        <w:t>СНиП 33-01-2003. Гидротехнические сооружения. Основные положения.- М.: ЦИТП Госстроя России, 2004;</w:t>
      </w:r>
    </w:p>
    <w:p w:rsidR="00223829" w:rsidRPr="00937AD4" w:rsidRDefault="00223829" w:rsidP="008F7886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937AD4">
        <w:t>СНиП 2.01.07-85. Нагрузки и воздействия / Госстрой СССР. М., 1986;</w:t>
      </w:r>
    </w:p>
    <w:p w:rsidR="00C2524F" w:rsidRPr="00937AD4" w:rsidRDefault="00C2524F" w:rsidP="008F7886">
      <w:pPr>
        <w:numPr>
          <w:ilvl w:val="0"/>
          <w:numId w:val="16"/>
        </w:numPr>
        <w:tabs>
          <w:tab w:val="left" w:pos="284"/>
        </w:tabs>
        <w:ind w:left="-567" w:firstLine="567"/>
        <w:jc w:val="both"/>
      </w:pPr>
      <w:r w:rsidRPr="00937AD4">
        <w:t>СНиП 2.02.02-85</w:t>
      </w:r>
      <w:r w:rsidR="00223829" w:rsidRPr="00937AD4">
        <w:t>*</w:t>
      </w:r>
      <w:r w:rsidRPr="00937AD4">
        <w:t>. Основания гидротехнических сооружений./Госстрой СССР-М.ЦИТП Госстроя России,2004;</w:t>
      </w:r>
    </w:p>
    <w:p w:rsidR="00A90395" w:rsidRDefault="00223829" w:rsidP="00A90395">
      <w:pPr>
        <w:numPr>
          <w:ilvl w:val="0"/>
          <w:numId w:val="16"/>
        </w:numPr>
        <w:ind w:left="284" w:hanging="284"/>
        <w:jc w:val="both"/>
      </w:pPr>
      <w:r w:rsidRPr="00937AD4">
        <w:t>СНиП 2.01.14-83. Определение расчетных гидрологических характеристик. 1985.</w:t>
      </w:r>
    </w:p>
    <w:p w:rsidR="00A90395" w:rsidRPr="001B20A5" w:rsidRDefault="00A90395" w:rsidP="00A90395">
      <w:pPr>
        <w:numPr>
          <w:ilvl w:val="0"/>
          <w:numId w:val="16"/>
        </w:numPr>
        <w:ind w:left="284" w:hanging="284"/>
        <w:jc w:val="both"/>
      </w:pPr>
      <w:r w:rsidRPr="00C5438E">
        <w:t>Система экологического менеджмента ОАО «ТГК-1» (в соответствии с международным стандартом ISO-14001:2004)</w:t>
      </w:r>
      <w:r>
        <w:t>.</w:t>
      </w:r>
    </w:p>
    <w:p w:rsidR="00D15492" w:rsidRDefault="00D15492" w:rsidP="00CD16C5">
      <w:pPr>
        <w:jc w:val="both"/>
        <w:rPr>
          <w:color w:val="FF0000"/>
        </w:rPr>
      </w:pPr>
    </w:p>
    <w:p w:rsidR="00E51F69" w:rsidRPr="00937AD4" w:rsidRDefault="00E51F69" w:rsidP="00CD16C5">
      <w:pPr>
        <w:jc w:val="both"/>
        <w:rPr>
          <w:b/>
        </w:rPr>
      </w:pPr>
      <w:r w:rsidRPr="00937AD4">
        <w:rPr>
          <w:b/>
        </w:rPr>
        <w:t>2. Требования к подрядной организации:</w:t>
      </w:r>
    </w:p>
    <w:p w:rsidR="00DD0E42" w:rsidRDefault="00E51F69" w:rsidP="00D92188">
      <w:pPr>
        <w:jc w:val="both"/>
        <w:rPr>
          <w:b/>
        </w:rPr>
      </w:pPr>
      <w:bookmarkStart w:id="0" w:name="_Toc159385167"/>
      <w:bookmarkStart w:id="1" w:name="_Toc157941946"/>
      <w:bookmarkStart w:id="2" w:name="_Toc154983026"/>
      <w:bookmarkStart w:id="3" w:name="_Toc154810998"/>
      <w:bookmarkStart w:id="4" w:name="_Toc154808868"/>
      <w:r w:rsidRPr="00937AD4">
        <w:rPr>
          <w:b/>
        </w:rPr>
        <w:t>2.1. Общие требования</w:t>
      </w:r>
      <w:bookmarkEnd w:id="0"/>
      <w:bookmarkEnd w:id="1"/>
      <w:bookmarkEnd w:id="2"/>
      <w:bookmarkEnd w:id="3"/>
      <w:bookmarkEnd w:id="4"/>
      <w:r w:rsidRPr="00937AD4">
        <w:rPr>
          <w:b/>
        </w:rPr>
        <w:t>:</w:t>
      </w:r>
    </w:p>
    <w:p w:rsidR="00A90395" w:rsidRDefault="00A90395" w:rsidP="00D92188">
      <w:pPr>
        <w:jc w:val="both"/>
        <w:rPr>
          <w:b/>
        </w:rPr>
      </w:pPr>
    </w:p>
    <w:p w:rsidR="00D92188" w:rsidRPr="00A90395" w:rsidRDefault="0000618A" w:rsidP="00D02FF2">
      <w:pPr>
        <w:numPr>
          <w:ilvl w:val="0"/>
          <w:numId w:val="20"/>
        </w:numPr>
        <w:tabs>
          <w:tab w:val="left" w:pos="284"/>
        </w:tabs>
        <w:ind w:left="-567" w:firstLine="567"/>
        <w:jc w:val="both"/>
        <w:rPr>
          <w:b/>
        </w:rPr>
      </w:pPr>
      <w:r w:rsidRPr="00A90395">
        <w:t>Н</w:t>
      </w:r>
      <w:r w:rsidR="00D92188" w:rsidRPr="00A90395">
        <w:t xml:space="preserve">аличие  опыта проведения аналогичных  работ не </w:t>
      </w:r>
      <w:r w:rsidR="00D15492" w:rsidRPr="00A90395">
        <w:t>менее  5  лет</w:t>
      </w:r>
      <w:r w:rsidR="00527940" w:rsidRPr="00A90395">
        <w:t>.</w:t>
      </w:r>
    </w:p>
    <w:p w:rsidR="00FC2D62" w:rsidRPr="00A90395" w:rsidRDefault="00FC2D62" w:rsidP="00FC2D62">
      <w:pPr>
        <w:numPr>
          <w:ilvl w:val="0"/>
          <w:numId w:val="20"/>
        </w:numPr>
        <w:tabs>
          <w:tab w:val="left" w:pos="284"/>
        </w:tabs>
        <w:suppressAutoHyphens/>
        <w:ind w:left="-567" w:firstLine="567"/>
        <w:jc w:val="both"/>
        <w:rPr>
          <w:iCs/>
        </w:rPr>
      </w:pPr>
      <w:r w:rsidRPr="00A90395">
        <w:rPr>
          <w:iCs/>
        </w:rPr>
        <w:t>иметь свидетельство саморегулируемой организации (СРО) о допуске к работам (</w:t>
      </w:r>
      <w:r w:rsidRPr="00A90395">
        <w:t>п.</w:t>
      </w:r>
      <w:r w:rsidRPr="00A90395">
        <w:rPr>
          <w:iCs/>
        </w:rPr>
        <w:t xml:space="preserve"> 2.3</w:t>
      </w:r>
      <w:r w:rsidRPr="00A90395">
        <w:t xml:space="preserve"> раздел </w:t>
      </w:r>
      <w:r w:rsidRPr="00A90395">
        <w:rPr>
          <w:lang w:val="en-US"/>
        </w:rPr>
        <w:t>I</w:t>
      </w:r>
      <w:r w:rsidRPr="00A90395">
        <w:t xml:space="preserve"> «Перечня видов работ…» к Приказу Министерства Регионального развития РФ от 30.12. 2009г. №624</w:t>
      </w:r>
      <w:r w:rsidRPr="00A90395">
        <w:rPr>
          <w:iCs/>
        </w:rPr>
        <w:t>), которые оказывают влияние на безопасность оборудования, зданий, сооружений;</w:t>
      </w:r>
    </w:p>
    <w:p w:rsidR="008A1013" w:rsidRDefault="008A1013" w:rsidP="008A1013">
      <w:pPr>
        <w:ind w:left="-567"/>
        <w:jc w:val="both"/>
      </w:pPr>
      <w:bookmarkStart w:id="5" w:name="_Toc159385168"/>
      <w:bookmarkStart w:id="6" w:name="_Toc157941947"/>
      <w:bookmarkStart w:id="7" w:name="_Toc154983027"/>
      <w:bookmarkStart w:id="8" w:name="_Toc154810999"/>
      <w:bookmarkStart w:id="9" w:name="_Toc154808869"/>
      <w:r>
        <w:lastRenderedPageBreak/>
        <w:t xml:space="preserve">        </w:t>
      </w:r>
      <w:r w:rsidR="00DD0E42">
        <w:t xml:space="preserve">  </w:t>
      </w:r>
      <w:r w:rsidR="0000618A">
        <w:t xml:space="preserve">   </w:t>
      </w:r>
      <w:r>
        <w:t xml:space="preserve">Отводящий канал </w:t>
      </w:r>
      <w:r w:rsidRPr="008A1013">
        <w:t>Кумской ГЭС-9</w:t>
      </w:r>
      <w:r w:rsidRPr="008A1013">
        <w:rPr>
          <w:b/>
        </w:rPr>
        <w:t xml:space="preserve"> </w:t>
      </w:r>
      <w:r w:rsidRPr="008A1013">
        <w:t>согласно</w:t>
      </w:r>
      <w:r w:rsidRPr="00A00B8C">
        <w:t xml:space="preserve"> ст. 48.1 Градостроительного кодекса РФ отно</w:t>
      </w:r>
      <w:r>
        <w:t>си</w:t>
      </w:r>
      <w:r w:rsidRPr="00A00B8C">
        <w:t>тся к особо опасным, технически сложным объектам.</w:t>
      </w:r>
    </w:p>
    <w:p w:rsidR="008A1013" w:rsidRDefault="0000618A" w:rsidP="00D02FF2">
      <w:pPr>
        <w:numPr>
          <w:ilvl w:val="0"/>
          <w:numId w:val="20"/>
        </w:numPr>
        <w:tabs>
          <w:tab w:val="left" w:pos="284"/>
          <w:tab w:val="left" w:pos="1276"/>
        </w:tabs>
        <w:jc w:val="both"/>
      </w:pPr>
      <w:r>
        <w:t>О</w:t>
      </w:r>
      <w:r w:rsidR="008A1013" w:rsidRPr="007E39A9">
        <w:t>беспечить соответствие сметной до</w:t>
      </w:r>
      <w:r w:rsidR="008A1013">
        <w:t>кументации требованиям  системы</w:t>
      </w:r>
    </w:p>
    <w:p w:rsidR="008A1013" w:rsidRDefault="008A1013" w:rsidP="00DD0E42">
      <w:pPr>
        <w:tabs>
          <w:tab w:val="left" w:pos="993"/>
          <w:tab w:val="left" w:pos="1276"/>
        </w:tabs>
        <w:ind w:left="-567"/>
        <w:jc w:val="both"/>
      </w:pPr>
      <w:r w:rsidRPr="007E39A9">
        <w:t>ценообразова</w:t>
      </w:r>
      <w:r w:rsidR="00D15492">
        <w:t>ния, принятой в ОАО «ТГК-1»</w:t>
      </w:r>
      <w:r w:rsidR="007E4A96">
        <w:t>.</w:t>
      </w:r>
    </w:p>
    <w:p w:rsidR="008A1013" w:rsidRPr="00215391" w:rsidRDefault="0000618A" w:rsidP="00D02FF2">
      <w:pPr>
        <w:numPr>
          <w:ilvl w:val="0"/>
          <w:numId w:val="18"/>
        </w:numPr>
        <w:tabs>
          <w:tab w:val="left" w:pos="284"/>
        </w:tabs>
        <w:suppressAutoHyphens/>
        <w:ind w:left="-567" w:firstLine="567"/>
        <w:jc w:val="both"/>
        <w:rPr>
          <w:iCs/>
          <w:color w:val="000000"/>
        </w:rPr>
      </w:pPr>
      <w:r>
        <w:rPr>
          <w:iCs/>
          <w:color w:val="000000"/>
        </w:rPr>
        <w:t>О</w:t>
      </w:r>
      <w:r w:rsidR="008A1013" w:rsidRPr="007E1585">
        <w:rPr>
          <w:iCs/>
          <w:color w:val="000000"/>
        </w:rPr>
        <w:t>бес</w:t>
      </w:r>
      <w:r w:rsidR="008A1013">
        <w:rPr>
          <w:iCs/>
          <w:color w:val="000000"/>
        </w:rPr>
        <w:t xml:space="preserve">печить соответствие применяемого </w:t>
      </w:r>
      <w:r w:rsidR="008A1013" w:rsidRPr="007E1585">
        <w:rPr>
          <w:iCs/>
          <w:color w:val="000000"/>
        </w:rPr>
        <w:t>оборудования и изделий требованиям ГОСТ и ТУ, и наличие сертификатов, удостоверяющих их качество</w:t>
      </w:r>
      <w:r w:rsidR="007E4A96">
        <w:rPr>
          <w:iCs/>
          <w:color w:val="000000"/>
        </w:rPr>
        <w:t>.</w:t>
      </w:r>
    </w:p>
    <w:p w:rsidR="008A1013" w:rsidRDefault="008A1013" w:rsidP="0000618A">
      <w:pPr>
        <w:numPr>
          <w:ilvl w:val="0"/>
          <w:numId w:val="18"/>
        </w:numPr>
        <w:tabs>
          <w:tab w:val="left" w:pos="284"/>
        </w:tabs>
        <w:ind w:left="-567" w:firstLine="567"/>
        <w:jc w:val="both"/>
      </w:pPr>
      <w:r>
        <w:t xml:space="preserve">Обеспечить </w:t>
      </w:r>
      <w:r w:rsidRPr="00CB043A">
        <w:t>наличие у работников подрядной организации при в</w:t>
      </w:r>
      <w:r>
        <w:t xml:space="preserve">ыполнении работ на объектах ОАО </w:t>
      </w:r>
      <w:r w:rsidRPr="00CB043A">
        <w:t>«ТГК-1»</w:t>
      </w:r>
      <w:r>
        <w:t xml:space="preserve"> </w:t>
      </w:r>
      <w:r w:rsidRPr="00CB043A">
        <w:t>однотипной спецодежды с названием и логотипом организации-подрядчика</w:t>
      </w:r>
      <w:r w:rsidR="007E4A96">
        <w:t>.</w:t>
      </w:r>
    </w:p>
    <w:p w:rsidR="00FC2D62" w:rsidRDefault="008A1013" w:rsidP="00D02FF2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4" w:lineRule="exact"/>
        <w:ind w:left="-567" w:right="7" w:firstLine="567"/>
        <w:jc w:val="both"/>
      </w:pPr>
      <w:r>
        <w:t>Обеспечить выполнение требований системы экологического менеджмента ОАО «ТГК-1» (Приложение к Техническому заданию №1)</w:t>
      </w:r>
    </w:p>
    <w:p w:rsidR="00FC2D62" w:rsidRPr="00A90395" w:rsidRDefault="00FC2D62" w:rsidP="00FC2D62">
      <w:pPr>
        <w:numPr>
          <w:ilvl w:val="0"/>
          <w:numId w:val="18"/>
        </w:numPr>
        <w:tabs>
          <w:tab w:val="left" w:pos="284"/>
        </w:tabs>
        <w:suppressAutoHyphens/>
        <w:ind w:left="-567" w:firstLine="567"/>
        <w:jc w:val="both"/>
        <w:rPr>
          <w:iCs/>
        </w:rPr>
      </w:pPr>
      <w:r w:rsidRPr="00A90395">
        <w:rPr>
          <w:iCs/>
        </w:rPr>
        <w:t>При обосновании стоимости Подрядчик должен указывать в сметной документации отдельной строкой общую планируемую стоимость материалов, а также при оформлении документов о выполненных работах (актов, форм КС-2, КС-3 и т.п.) должны быть указана их фактическая стоимость (без НДС).</w:t>
      </w:r>
    </w:p>
    <w:p w:rsidR="008A1013" w:rsidRPr="00A90395" w:rsidRDefault="008A1013" w:rsidP="00FC2D62">
      <w:pPr>
        <w:shd w:val="clear" w:color="auto" w:fill="FFFFFF"/>
        <w:tabs>
          <w:tab w:val="left" w:pos="284"/>
        </w:tabs>
        <w:spacing w:line="274" w:lineRule="exact"/>
        <w:ind w:right="7"/>
        <w:jc w:val="both"/>
      </w:pPr>
    </w:p>
    <w:p w:rsidR="008A1013" w:rsidRPr="00A90395" w:rsidRDefault="008A1013" w:rsidP="008A1013">
      <w:pPr>
        <w:shd w:val="clear" w:color="auto" w:fill="FFFFFF"/>
        <w:spacing w:line="274" w:lineRule="exact"/>
        <w:ind w:left="-567" w:right="7"/>
        <w:jc w:val="both"/>
      </w:pPr>
    </w:p>
    <w:p w:rsidR="00E51F69" w:rsidRPr="00A90395" w:rsidRDefault="00E51F69" w:rsidP="00CD16C5">
      <w:pPr>
        <w:jc w:val="both"/>
        <w:rPr>
          <w:b/>
        </w:rPr>
      </w:pPr>
      <w:r w:rsidRPr="00A90395">
        <w:rPr>
          <w:b/>
        </w:rPr>
        <w:t>2.2. Специальные требования</w:t>
      </w:r>
      <w:bookmarkEnd w:id="5"/>
      <w:bookmarkEnd w:id="6"/>
      <w:bookmarkEnd w:id="7"/>
      <w:bookmarkEnd w:id="8"/>
      <w:bookmarkEnd w:id="9"/>
      <w:r w:rsidRPr="00A90395">
        <w:rPr>
          <w:b/>
        </w:rPr>
        <w:t>:</w:t>
      </w:r>
    </w:p>
    <w:p w:rsidR="00E51F69" w:rsidRPr="00A90395" w:rsidRDefault="003C3AE0" w:rsidP="003C3AE0">
      <w:pPr>
        <w:numPr>
          <w:ilvl w:val="0"/>
          <w:numId w:val="21"/>
        </w:numPr>
        <w:tabs>
          <w:tab w:val="clear" w:pos="720"/>
          <w:tab w:val="num" w:pos="-567"/>
          <w:tab w:val="left" w:pos="284"/>
        </w:tabs>
        <w:suppressAutoHyphens/>
        <w:ind w:left="-567" w:firstLine="567"/>
        <w:jc w:val="both"/>
      </w:pPr>
      <w:r w:rsidRPr="00A90395">
        <w:t>Р</w:t>
      </w:r>
      <w:r w:rsidR="00E62E4B" w:rsidRPr="00A90395">
        <w:t>асполагать кадрами, обладающими соответствующей квалификацией для осуществления проектных и научно-исследовательских работ</w:t>
      </w:r>
      <w:r w:rsidRPr="00A90395">
        <w:t>.</w:t>
      </w:r>
    </w:p>
    <w:p w:rsidR="003C3AE0" w:rsidRPr="00A90395" w:rsidRDefault="003C3AE0" w:rsidP="003C3AE0">
      <w:pPr>
        <w:numPr>
          <w:ilvl w:val="0"/>
          <w:numId w:val="21"/>
        </w:numPr>
        <w:tabs>
          <w:tab w:val="clear" w:pos="720"/>
          <w:tab w:val="num" w:pos="-567"/>
          <w:tab w:val="left" w:pos="142"/>
          <w:tab w:val="left" w:pos="993"/>
          <w:tab w:val="left" w:pos="1276"/>
        </w:tabs>
        <w:ind w:left="-567" w:firstLine="567"/>
        <w:jc w:val="both"/>
      </w:pPr>
      <w:r w:rsidRPr="00A90395">
        <w:t xml:space="preserve">  Досконально знать технологию работ.</w:t>
      </w:r>
    </w:p>
    <w:p w:rsidR="003C3AE0" w:rsidRPr="00A90395" w:rsidRDefault="003C3AE0" w:rsidP="003C3AE0">
      <w:pPr>
        <w:numPr>
          <w:ilvl w:val="0"/>
          <w:numId w:val="21"/>
        </w:numPr>
        <w:tabs>
          <w:tab w:val="clear" w:pos="720"/>
          <w:tab w:val="num" w:pos="-567"/>
          <w:tab w:val="left" w:pos="142"/>
          <w:tab w:val="left" w:pos="993"/>
          <w:tab w:val="left" w:pos="1276"/>
        </w:tabs>
        <w:ind w:left="-567" w:firstLine="567"/>
        <w:jc w:val="both"/>
      </w:pPr>
      <w:r w:rsidRPr="00A90395">
        <w:t xml:space="preserve">  Осуществлять весь комплекс технологических решений и их согласование, позволяющий обеспечить необходимое качество работ. </w:t>
      </w:r>
    </w:p>
    <w:p w:rsidR="003C3AE0" w:rsidRPr="00A90395" w:rsidRDefault="003C3AE0" w:rsidP="003C3AE0">
      <w:pPr>
        <w:numPr>
          <w:ilvl w:val="0"/>
          <w:numId w:val="21"/>
        </w:numPr>
        <w:tabs>
          <w:tab w:val="clear" w:pos="720"/>
          <w:tab w:val="num" w:pos="-567"/>
          <w:tab w:val="left" w:pos="142"/>
        </w:tabs>
        <w:ind w:left="-567" w:firstLine="567"/>
        <w:jc w:val="both"/>
      </w:pPr>
      <w:r w:rsidRPr="00A90395">
        <w:t xml:space="preserve">  Иметь все необходимые для проведения работ инструменты, оборудование и специальные приспособления.</w:t>
      </w:r>
    </w:p>
    <w:p w:rsidR="003C3AE0" w:rsidRPr="00A90395" w:rsidRDefault="00AD092B" w:rsidP="007E4A96">
      <w:pPr>
        <w:numPr>
          <w:ilvl w:val="0"/>
          <w:numId w:val="21"/>
        </w:numPr>
        <w:tabs>
          <w:tab w:val="clear" w:pos="720"/>
          <w:tab w:val="num" w:pos="-567"/>
          <w:tab w:val="left" w:pos="142"/>
        </w:tabs>
        <w:ind w:left="-567" w:firstLine="567"/>
        <w:jc w:val="both"/>
      </w:pPr>
      <w:r w:rsidRPr="00A90395">
        <w:t xml:space="preserve">  </w:t>
      </w:r>
      <w:r w:rsidR="003C3AE0" w:rsidRPr="00A90395">
        <w:t xml:space="preserve">Самостоятельно выполнять транспортное обеспечение работ: перевозку персонала и необходимых </w:t>
      </w:r>
      <w:r w:rsidR="00534090" w:rsidRPr="00A90395">
        <w:t>инструментов</w:t>
      </w:r>
      <w:r w:rsidRPr="00A90395">
        <w:t>, о</w:t>
      </w:r>
      <w:r w:rsidR="00534090" w:rsidRPr="00A90395">
        <w:t>борудования и специальных</w:t>
      </w:r>
      <w:r w:rsidRPr="00A90395">
        <w:t xml:space="preserve"> приспособле</w:t>
      </w:r>
      <w:r w:rsidR="00534090" w:rsidRPr="00A90395">
        <w:t>ний</w:t>
      </w:r>
      <w:r w:rsidRPr="00A90395">
        <w:t>.</w:t>
      </w:r>
    </w:p>
    <w:p w:rsidR="003C3AE0" w:rsidRPr="00A90395" w:rsidRDefault="003C3AE0" w:rsidP="003C3AE0">
      <w:pPr>
        <w:numPr>
          <w:ilvl w:val="0"/>
          <w:numId w:val="21"/>
        </w:numPr>
        <w:tabs>
          <w:tab w:val="clear" w:pos="720"/>
          <w:tab w:val="num" w:pos="284"/>
        </w:tabs>
        <w:ind w:hanging="720"/>
        <w:jc w:val="both"/>
      </w:pPr>
      <w:r w:rsidRPr="00A90395">
        <w:t xml:space="preserve">Обеспечить выполнение работ в соответствии с согласованным графиком работ.      </w:t>
      </w:r>
    </w:p>
    <w:p w:rsidR="00937AD4" w:rsidRPr="00A90395" w:rsidRDefault="00937AD4" w:rsidP="00937AD4">
      <w:pPr>
        <w:jc w:val="both"/>
      </w:pPr>
    </w:p>
    <w:p w:rsidR="00937AD4" w:rsidRPr="00A90395" w:rsidRDefault="00FC2D62" w:rsidP="00937AD4">
      <w:pPr>
        <w:jc w:val="both"/>
        <w:rPr>
          <w:b/>
        </w:rPr>
      </w:pPr>
      <w:r w:rsidRPr="00A90395">
        <w:rPr>
          <w:b/>
        </w:rPr>
        <w:t>Приложения</w:t>
      </w:r>
      <w:r w:rsidR="00937AD4" w:rsidRPr="00A90395">
        <w:rPr>
          <w:b/>
        </w:rPr>
        <w:t>:</w:t>
      </w:r>
    </w:p>
    <w:p w:rsidR="00FC2D62" w:rsidRPr="00A90395" w:rsidRDefault="00FC2D62" w:rsidP="00937AD4">
      <w:pPr>
        <w:pStyle w:val="21"/>
        <w:numPr>
          <w:ilvl w:val="0"/>
          <w:numId w:val="23"/>
        </w:numPr>
        <w:tabs>
          <w:tab w:val="left" w:pos="284"/>
        </w:tabs>
        <w:suppressAutoHyphens/>
        <w:spacing w:before="120" w:after="0" w:line="240" w:lineRule="auto"/>
        <w:ind w:left="-567" w:firstLine="567"/>
        <w:jc w:val="both"/>
      </w:pPr>
      <w:r w:rsidRPr="00A90395">
        <w:rPr>
          <w:bCs/>
          <w:iCs/>
        </w:rPr>
        <w:t xml:space="preserve"> </w:t>
      </w:r>
      <w:r w:rsidRPr="00A90395">
        <w:rPr>
          <w:bCs/>
        </w:rPr>
        <w:t>«</w:t>
      </w:r>
      <w:r w:rsidRPr="00A90395">
        <w:t>Обязанности по обеспечению требований Системы экологического менеджмента</w:t>
      </w:r>
      <w:r w:rsidRPr="00A90395">
        <w:rPr>
          <w:bCs/>
        </w:rPr>
        <w:t>» - 1 лист в 1 экз.</w:t>
      </w:r>
    </w:p>
    <w:p w:rsidR="00937AD4" w:rsidRPr="008A1A9F" w:rsidRDefault="00937AD4" w:rsidP="008A1A9F">
      <w:pPr>
        <w:pStyle w:val="a9"/>
        <w:numPr>
          <w:ilvl w:val="0"/>
          <w:numId w:val="23"/>
        </w:numPr>
        <w:ind w:left="426" w:hanging="426"/>
        <w:jc w:val="both"/>
      </w:pPr>
      <w:r w:rsidRPr="008A1A9F">
        <w:t>Фотографии скальных блоков отводящего канала Кумской ГЭС-9 –</w:t>
      </w:r>
      <w:r w:rsidR="00BE701E" w:rsidRPr="008A1A9F">
        <w:t xml:space="preserve"> 4</w:t>
      </w:r>
      <w:r w:rsidRPr="008A1A9F">
        <w:t xml:space="preserve"> шт.</w:t>
      </w:r>
    </w:p>
    <w:p w:rsidR="008A1A9F" w:rsidRPr="008A1A9F" w:rsidRDefault="008A1A9F" w:rsidP="008A1A9F">
      <w:pPr>
        <w:jc w:val="both"/>
      </w:pPr>
    </w:p>
    <w:p w:rsidR="008A1A9F" w:rsidRDefault="008A1A9F" w:rsidP="008A1A9F">
      <w:pPr>
        <w:jc w:val="both"/>
      </w:pPr>
    </w:p>
    <w:p w:rsidR="008A1A9F" w:rsidRDefault="008A1A9F" w:rsidP="008A1A9F">
      <w:pPr>
        <w:jc w:val="both"/>
      </w:pPr>
    </w:p>
    <w:p w:rsidR="008A1A9F" w:rsidRDefault="008A1A9F" w:rsidP="008A1A9F">
      <w:pPr>
        <w:jc w:val="both"/>
      </w:pPr>
    </w:p>
    <w:p w:rsidR="008A1A9F" w:rsidRDefault="008A1A9F" w:rsidP="008A1A9F">
      <w:pPr>
        <w:jc w:val="both"/>
      </w:pPr>
    </w:p>
    <w:p w:rsidR="008A1A9F" w:rsidRPr="00776CD0" w:rsidRDefault="008A1A9F" w:rsidP="008A1A9F">
      <w:pPr>
        <w:jc w:val="both"/>
      </w:pPr>
    </w:p>
    <w:p w:rsidR="00BF1B7A" w:rsidRDefault="00BF1B7A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82090E" w:rsidRDefault="0082090E" w:rsidP="00CD16C5">
      <w:pPr>
        <w:jc w:val="both"/>
        <w:rPr>
          <w:i/>
        </w:rPr>
      </w:pPr>
    </w:p>
    <w:p w:rsidR="00505138" w:rsidRDefault="00505138" w:rsidP="0082090E">
      <w:pPr>
        <w:jc w:val="right"/>
      </w:pPr>
    </w:p>
    <w:p w:rsidR="00505138" w:rsidRDefault="00505138" w:rsidP="0082090E">
      <w:pPr>
        <w:jc w:val="right"/>
      </w:pPr>
    </w:p>
    <w:p w:rsidR="00505138" w:rsidRDefault="00505138" w:rsidP="0082090E">
      <w:pPr>
        <w:jc w:val="right"/>
      </w:pPr>
    </w:p>
    <w:p w:rsidR="0082090E" w:rsidRPr="006F7759" w:rsidRDefault="0082090E" w:rsidP="0082090E">
      <w:pPr>
        <w:jc w:val="right"/>
      </w:pPr>
      <w:bookmarkStart w:id="10" w:name="_GoBack"/>
      <w:bookmarkEnd w:id="10"/>
      <w:r w:rsidRPr="006F7759">
        <w:t xml:space="preserve">Приложение № 1 к Техническому заданию </w:t>
      </w:r>
    </w:p>
    <w:p w:rsidR="0082090E" w:rsidRPr="006F7759" w:rsidRDefault="0082090E" w:rsidP="0082090E">
      <w:pPr>
        <w:jc w:val="right"/>
      </w:pPr>
    </w:p>
    <w:p w:rsidR="0082090E" w:rsidRPr="006F7759" w:rsidRDefault="0082090E" w:rsidP="0082090E">
      <w:pPr>
        <w:jc w:val="right"/>
      </w:pPr>
    </w:p>
    <w:p w:rsidR="0082090E" w:rsidRPr="006F7759" w:rsidRDefault="0082090E" w:rsidP="0082090E">
      <w:pPr>
        <w:jc w:val="center"/>
      </w:pPr>
      <w:r w:rsidRPr="006F7759">
        <w:t>Обязанности по обеспечению требований Системы экологического менеджмента.</w:t>
      </w:r>
    </w:p>
    <w:p w:rsidR="0082090E" w:rsidRPr="006F7759" w:rsidRDefault="0082090E" w:rsidP="0082090E">
      <w:pPr>
        <w:ind w:firstLine="720"/>
        <w:rPr>
          <w:b/>
          <w:u w:val="single"/>
        </w:rPr>
      </w:pPr>
    </w:p>
    <w:p w:rsidR="0082090E" w:rsidRPr="006F7759" w:rsidRDefault="0082090E" w:rsidP="0082090E">
      <w:pPr>
        <w:ind w:firstLine="720"/>
        <w:rPr>
          <w:b/>
          <w:u w:val="single"/>
        </w:rPr>
      </w:pPr>
      <w:r w:rsidRPr="006F7759">
        <w:rPr>
          <w:b/>
          <w:u w:val="single"/>
        </w:rPr>
        <w:t>Обязанности Подрядчика:</w:t>
      </w:r>
    </w:p>
    <w:p w:rsidR="0082090E" w:rsidRPr="006F7759" w:rsidRDefault="0082090E" w:rsidP="0082090E">
      <w:pPr>
        <w:ind w:firstLine="720"/>
        <w:rPr>
          <w:b/>
          <w:u w:val="single"/>
        </w:rPr>
      </w:pPr>
    </w:p>
    <w:p w:rsidR="0082090E" w:rsidRPr="006F7759" w:rsidRDefault="0082090E" w:rsidP="0082090E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82090E" w:rsidRPr="006F7759" w:rsidRDefault="0082090E" w:rsidP="0082090E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82090E" w:rsidRPr="006F7759" w:rsidRDefault="0082090E" w:rsidP="0082090E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82090E" w:rsidRPr="006F7759" w:rsidRDefault="0082090E" w:rsidP="0082090E">
      <w:pPr>
        <w:ind w:left="720"/>
        <w:rPr>
          <w:b/>
          <w:u w:val="single"/>
        </w:rPr>
      </w:pPr>
    </w:p>
    <w:p w:rsidR="0082090E" w:rsidRPr="006F7759" w:rsidRDefault="0082090E" w:rsidP="0082090E">
      <w:pPr>
        <w:ind w:left="720"/>
        <w:rPr>
          <w:b/>
          <w:u w:val="single"/>
        </w:rPr>
      </w:pPr>
      <w:r w:rsidRPr="006F7759">
        <w:rPr>
          <w:b/>
          <w:u w:val="single"/>
        </w:rPr>
        <w:t>Обязанности Заказчика:</w:t>
      </w:r>
    </w:p>
    <w:p w:rsidR="0082090E" w:rsidRPr="006F7759" w:rsidRDefault="0082090E" w:rsidP="0082090E">
      <w:pPr>
        <w:ind w:left="720"/>
        <w:rPr>
          <w:b/>
          <w:u w:val="single"/>
        </w:rPr>
      </w:pPr>
    </w:p>
    <w:p w:rsidR="0082090E" w:rsidRPr="006F7759" w:rsidRDefault="0082090E" w:rsidP="0082090E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предоставить Подрядчику Экологическую политику ОАО «ТГК-1».</w:t>
      </w:r>
    </w:p>
    <w:p w:rsidR="0082090E" w:rsidRPr="00820D23" w:rsidRDefault="0082090E" w:rsidP="0082090E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82090E" w:rsidRPr="00FE65D2" w:rsidRDefault="0082090E" w:rsidP="0082090E">
      <w:pPr>
        <w:shd w:val="clear" w:color="auto" w:fill="FFFFFF"/>
        <w:tabs>
          <w:tab w:val="left" w:leader="underscore" w:pos="8057"/>
          <w:tab w:val="left" w:leader="underscore" w:pos="8597"/>
        </w:tabs>
        <w:spacing w:line="274" w:lineRule="exact"/>
      </w:pPr>
    </w:p>
    <w:p w:rsidR="0082090E" w:rsidRPr="00B811CF" w:rsidRDefault="0082090E" w:rsidP="0082090E">
      <w:pPr>
        <w:rPr>
          <w:b/>
          <w:vertAlign w:val="superscript"/>
        </w:rPr>
      </w:pPr>
    </w:p>
    <w:p w:rsidR="0082090E" w:rsidRPr="00FC10DD" w:rsidRDefault="0082090E" w:rsidP="00CD16C5">
      <w:pPr>
        <w:jc w:val="both"/>
        <w:rPr>
          <w:i/>
        </w:rPr>
      </w:pPr>
    </w:p>
    <w:sectPr w:rsidR="0082090E" w:rsidRPr="00FC10DD" w:rsidSect="00DD0E42">
      <w:footerReference w:type="default" r:id="rId8"/>
      <w:pgSz w:w="11906" w:h="16838" w:code="9"/>
      <w:pgMar w:top="284" w:right="851" w:bottom="28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95" w:rsidRDefault="00A90395" w:rsidP="00776CD0">
      <w:r>
        <w:separator/>
      </w:r>
    </w:p>
  </w:endnote>
  <w:endnote w:type="continuationSeparator" w:id="0">
    <w:p w:rsidR="00A90395" w:rsidRDefault="00A90395" w:rsidP="0077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95" w:rsidRDefault="00A9039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5138">
      <w:rPr>
        <w:noProof/>
      </w:rPr>
      <w:t>4</w:t>
    </w:r>
    <w:r>
      <w:rPr>
        <w:noProof/>
      </w:rPr>
      <w:fldChar w:fldCharType="end"/>
    </w:r>
  </w:p>
  <w:p w:rsidR="00A90395" w:rsidRDefault="00A903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95" w:rsidRDefault="00A90395" w:rsidP="00776CD0">
      <w:r>
        <w:separator/>
      </w:r>
    </w:p>
  </w:footnote>
  <w:footnote w:type="continuationSeparator" w:id="0">
    <w:p w:rsidR="00A90395" w:rsidRDefault="00A90395" w:rsidP="0077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244"/>
    <w:multiLevelType w:val="hybridMultilevel"/>
    <w:tmpl w:val="F180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5FEF"/>
    <w:multiLevelType w:val="hybridMultilevel"/>
    <w:tmpl w:val="5A26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43D0D"/>
    <w:multiLevelType w:val="multilevel"/>
    <w:tmpl w:val="ABD6CC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B02062"/>
    <w:multiLevelType w:val="hybridMultilevel"/>
    <w:tmpl w:val="F64E95F2"/>
    <w:lvl w:ilvl="0" w:tplc="BD365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541"/>
    <w:multiLevelType w:val="hybridMultilevel"/>
    <w:tmpl w:val="823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360B"/>
    <w:multiLevelType w:val="hybridMultilevel"/>
    <w:tmpl w:val="1B98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668E"/>
    <w:multiLevelType w:val="hybridMultilevel"/>
    <w:tmpl w:val="B950B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F5579"/>
    <w:multiLevelType w:val="hybridMultilevel"/>
    <w:tmpl w:val="F1F8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D3C1E"/>
    <w:multiLevelType w:val="hybridMultilevel"/>
    <w:tmpl w:val="0C625A74"/>
    <w:lvl w:ilvl="0" w:tplc="BD365E3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3436F4B"/>
    <w:multiLevelType w:val="multilevel"/>
    <w:tmpl w:val="C234C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10">
    <w:nsid w:val="27F34DAB"/>
    <w:multiLevelType w:val="hybridMultilevel"/>
    <w:tmpl w:val="E2A0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36539"/>
    <w:multiLevelType w:val="hybridMultilevel"/>
    <w:tmpl w:val="2DB83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0D79"/>
    <w:multiLevelType w:val="hybridMultilevel"/>
    <w:tmpl w:val="FE1CFEE0"/>
    <w:lvl w:ilvl="0" w:tplc="73BC7D4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F6015B6"/>
    <w:multiLevelType w:val="hybridMultilevel"/>
    <w:tmpl w:val="81701A1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921AB9"/>
    <w:multiLevelType w:val="hybridMultilevel"/>
    <w:tmpl w:val="8AA6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93FA4"/>
    <w:multiLevelType w:val="hybridMultilevel"/>
    <w:tmpl w:val="401AAD4C"/>
    <w:lvl w:ilvl="0" w:tplc="BD365E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0D6CED"/>
    <w:multiLevelType w:val="hybridMultilevel"/>
    <w:tmpl w:val="0DB2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6682D"/>
    <w:multiLevelType w:val="hybridMultilevel"/>
    <w:tmpl w:val="C496381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68C4782B"/>
    <w:multiLevelType w:val="hybridMultilevel"/>
    <w:tmpl w:val="91B65788"/>
    <w:lvl w:ilvl="0" w:tplc="BD365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81588"/>
    <w:multiLevelType w:val="hybridMultilevel"/>
    <w:tmpl w:val="8A66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E51F9"/>
    <w:multiLevelType w:val="hybridMultilevel"/>
    <w:tmpl w:val="DABC043C"/>
    <w:lvl w:ilvl="0" w:tplc="BD365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83428"/>
    <w:multiLevelType w:val="hybridMultilevel"/>
    <w:tmpl w:val="7E32C72C"/>
    <w:lvl w:ilvl="0" w:tplc="BD365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1"/>
  </w:num>
  <w:num w:numId="4">
    <w:abstractNumId w:val="6"/>
  </w:num>
  <w:num w:numId="5">
    <w:abstractNumId w:val="0"/>
  </w:num>
  <w:num w:numId="6">
    <w:abstractNumId w:val="15"/>
  </w:num>
  <w:num w:numId="7">
    <w:abstractNumId w:val="17"/>
  </w:num>
  <w:num w:numId="8">
    <w:abstractNumId w:val="7"/>
  </w:num>
  <w:num w:numId="9">
    <w:abstractNumId w:val="23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20"/>
  </w:num>
  <w:num w:numId="15">
    <w:abstractNumId w:val="11"/>
  </w:num>
  <w:num w:numId="16">
    <w:abstractNumId w:val="3"/>
  </w:num>
  <w:num w:numId="17">
    <w:abstractNumId w:val="2"/>
  </w:num>
  <w:num w:numId="18">
    <w:abstractNumId w:val="24"/>
  </w:num>
  <w:num w:numId="19">
    <w:abstractNumId w:val="8"/>
  </w:num>
  <w:num w:numId="20">
    <w:abstractNumId w:val="18"/>
  </w:num>
  <w:num w:numId="21">
    <w:abstractNumId w:val="25"/>
  </w:num>
  <w:num w:numId="22">
    <w:abstractNumId w:val="22"/>
  </w:num>
  <w:num w:numId="23">
    <w:abstractNumId w:val="12"/>
  </w:num>
  <w:num w:numId="24">
    <w:abstractNumId w:val="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5EA"/>
    <w:rsid w:val="000001D3"/>
    <w:rsid w:val="00005939"/>
    <w:rsid w:val="0000618A"/>
    <w:rsid w:val="00044E1B"/>
    <w:rsid w:val="00093D38"/>
    <w:rsid w:val="000A047E"/>
    <w:rsid w:val="000A0DEB"/>
    <w:rsid w:val="000D35D8"/>
    <w:rsid w:val="00102DD9"/>
    <w:rsid w:val="001077D9"/>
    <w:rsid w:val="00113CF7"/>
    <w:rsid w:val="00133280"/>
    <w:rsid w:val="00137FB2"/>
    <w:rsid w:val="00154AC5"/>
    <w:rsid w:val="0016483F"/>
    <w:rsid w:val="00184CBF"/>
    <w:rsid w:val="00190C97"/>
    <w:rsid w:val="00193828"/>
    <w:rsid w:val="00193B4F"/>
    <w:rsid w:val="00194C15"/>
    <w:rsid w:val="00196520"/>
    <w:rsid w:val="001C3A7F"/>
    <w:rsid w:val="001D0EA9"/>
    <w:rsid w:val="001E6BBF"/>
    <w:rsid w:val="00223829"/>
    <w:rsid w:val="0022643F"/>
    <w:rsid w:val="00227030"/>
    <w:rsid w:val="002416EE"/>
    <w:rsid w:val="00261603"/>
    <w:rsid w:val="00273CEB"/>
    <w:rsid w:val="002757EC"/>
    <w:rsid w:val="00292EC0"/>
    <w:rsid w:val="002D1E7A"/>
    <w:rsid w:val="002D37C4"/>
    <w:rsid w:val="002D7113"/>
    <w:rsid w:val="002E45EA"/>
    <w:rsid w:val="002F02F1"/>
    <w:rsid w:val="003161EF"/>
    <w:rsid w:val="00324528"/>
    <w:rsid w:val="003356AD"/>
    <w:rsid w:val="00337A13"/>
    <w:rsid w:val="00372806"/>
    <w:rsid w:val="00394085"/>
    <w:rsid w:val="003A4A70"/>
    <w:rsid w:val="003A6FF8"/>
    <w:rsid w:val="003A7854"/>
    <w:rsid w:val="003C3AE0"/>
    <w:rsid w:val="003F581E"/>
    <w:rsid w:val="003F7083"/>
    <w:rsid w:val="004170EE"/>
    <w:rsid w:val="00423CEE"/>
    <w:rsid w:val="00432758"/>
    <w:rsid w:val="0044647C"/>
    <w:rsid w:val="00452D1F"/>
    <w:rsid w:val="004747C4"/>
    <w:rsid w:val="00487154"/>
    <w:rsid w:val="0049352F"/>
    <w:rsid w:val="00494CDF"/>
    <w:rsid w:val="004A6911"/>
    <w:rsid w:val="004B3E3F"/>
    <w:rsid w:val="004B5326"/>
    <w:rsid w:val="004B7B8D"/>
    <w:rsid w:val="004C49E3"/>
    <w:rsid w:val="004E5A44"/>
    <w:rsid w:val="00505138"/>
    <w:rsid w:val="005065D7"/>
    <w:rsid w:val="00527940"/>
    <w:rsid w:val="00534090"/>
    <w:rsid w:val="00593ED7"/>
    <w:rsid w:val="005D235A"/>
    <w:rsid w:val="0061172D"/>
    <w:rsid w:val="00613C94"/>
    <w:rsid w:val="00624B9B"/>
    <w:rsid w:val="00664F47"/>
    <w:rsid w:val="006833F4"/>
    <w:rsid w:val="006A29B3"/>
    <w:rsid w:val="007355CA"/>
    <w:rsid w:val="007361E8"/>
    <w:rsid w:val="0075450F"/>
    <w:rsid w:val="00771E09"/>
    <w:rsid w:val="00776CD0"/>
    <w:rsid w:val="007946D8"/>
    <w:rsid w:val="007C1D28"/>
    <w:rsid w:val="007E0C92"/>
    <w:rsid w:val="007E405E"/>
    <w:rsid w:val="007E4A96"/>
    <w:rsid w:val="0082090E"/>
    <w:rsid w:val="0083373F"/>
    <w:rsid w:val="00841117"/>
    <w:rsid w:val="00860ADA"/>
    <w:rsid w:val="00876EF5"/>
    <w:rsid w:val="00880757"/>
    <w:rsid w:val="00896909"/>
    <w:rsid w:val="008A1013"/>
    <w:rsid w:val="008A1A9F"/>
    <w:rsid w:val="008A21B5"/>
    <w:rsid w:val="008F7886"/>
    <w:rsid w:val="009102E8"/>
    <w:rsid w:val="00925CEE"/>
    <w:rsid w:val="00937AD4"/>
    <w:rsid w:val="00937F3F"/>
    <w:rsid w:val="00942EBB"/>
    <w:rsid w:val="00973201"/>
    <w:rsid w:val="00976298"/>
    <w:rsid w:val="00985AF1"/>
    <w:rsid w:val="009B1EC8"/>
    <w:rsid w:val="009C3AEB"/>
    <w:rsid w:val="009D233F"/>
    <w:rsid w:val="009D6A62"/>
    <w:rsid w:val="009F6B56"/>
    <w:rsid w:val="00A123EC"/>
    <w:rsid w:val="00A37949"/>
    <w:rsid w:val="00A47C7F"/>
    <w:rsid w:val="00A6625B"/>
    <w:rsid w:val="00A6707C"/>
    <w:rsid w:val="00A72954"/>
    <w:rsid w:val="00A90395"/>
    <w:rsid w:val="00AB555B"/>
    <w:rsid w:val="00AD092B"/>
    <w:rsid w:val="00AE5A28"/>
    <w:rsid w:val="00AF4788"/>
    <w:rsid w:val="00B255A0"/>
    <w:rsid w:val="00B33054"/>
    <w:rsid w:val="00B50A66"/>
    <w:rsid w:val="00B72E5A"/>
    <w:rsid w:val="00BA68D2"/>
    <w:rsid w:val="00BD34A7"/>
    <w:rsid w:val="00BE701E"/>
    <w:rsid w:val="00BF1B7A"/>
    <w:rsid w:val="00C23EAA"/>
    <w:rsid w:val="00C2524F"/>
    <w:rsid w:val="00C344B1"/>
    <w:rsid w:val="00C568DE"/>
    <w:rsid w:val="00C859C9"/>
    <w:rsid w:val="00C93CF1"/>
    <w:rsid w:val="00CA368D"/>
    <w:rsid w:val="00CC6150"/>
    <w:rsid w:val="00CD16C5"/>
    <w:rsid w:val="00CE1A32"/>
    <w:rsid w:val="00D02FF2"/>
    <w:rsid w:val="00D15492"/>
    <w:rsid w:val="00D35052"/>
    <w:rsid w:val="00D603EB"/>
    <w:rsid w:val="00D60F63"/>
    <w:rsid w:val="00D703CD"/>
    <w:rsid w:val="00D92188"/>
    <w:rsid w:val="00D958A4"/>
    <w:rsid w:val="00DB3551"/>
    <w:rsid w:val="00DB37AC"/>
    <w:rsid w:val="00DB69CA"/>
    <w:rsid w:val="00DD0E42"/>
    <w:rsid w:val="00DD639D"/>
    <w:rsid w:val="00DF28E9"/>
    <w:rsid w:val="00DF6761"/>
    <w:rsid w:val="00E04086"/>
    <w:rsid w:val="00E262EF"/>
    <w:rsid w:val="00E36718"/>
    <w:rsid w:val="00E51F69"/>
    <w:rsid w:val="00E62E4B"/>
    <w:rsid w:val="00E7018B"/>
    <w:rsid w:val="00E7515B"/>
    <w:rsid w:val="00E83121"/>
    <w:rsid w:val="00E95773"/>
    <w:rsid w:val="00EA3216"/>
    <w:rsid w:val="00EB7A8E"/>
    <w:rsid w:val="00EE1AD8"/>
    <w:rsid w:val="00F44826"/>
    <w:rsid w:val="00F84F1D"/>
    <w:rsid w:val="00F9303D"/>
    <w:rsid w:val="00F950D2"/>
    <w:rsid w:val="00FC10DD"/>
    <w:rsid w:val="00FC18AA"/>
    <w:rsid w:val="00FC2D62"/>
    <w:rsid w:val="00FE589D"/>
    <w:rsid w:val="00FE6BC3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3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E1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37A13"/>
    <w:pPr>
      <w:jc w:val="both"/>
    </w:pPr>
  </w:style>
  <w:style w:type="character" w:customStyle="1" w:styleId="20">
    <w:name w:val="Основной текст 2 Знак"/>
    <w:basedOn w:val="a0"/>
    <w:link w:val="2"/>
    <w:rsid w:val="00337A13"/>
    <w:rPr>
      <w:sz w:val="24"/>
      <w:szCs w:val="24"/>
    </w:rPr>
  </w:style>
  <w:style w:type="paragraph" w:styleId="a4">
    <w:name w:val="No Spacing"/>
    <w:uiPriority w:val="1"/>
    <w:qFormat/>
    <w:rsid w:val="00B3305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776C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6CD0"/>
    <w:rPr>
      <w:sz w:val="24"/>
      <w:szCs w:val="24"/>
    </w:rPr>
  </w:style>
  <w:style w:type="paragraph" w:styleId="a7">
    <w:name w:val="footer"/>
    <w:basedOn w:val="a"/>
    <w:link w:val="a8"/>
    <w:uiPriority w:val="99"/>
    <w:rsid w:val="00776C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CD0"/>
    <w:rPr>
      <w:sz w:val="24"/>
      <w:szCs w:val="24"/>
    </w:rPr>
  </w:style>
  <w:style w:type="paragraph" w:styleId="21">
    <w:name w:val="Body Text Indent 2"/>
    <w:basedOn w:val="a"/>
    <w:link w:val="22"/>
    <w:rsid w:val="00FC2D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C2D62"/>
    <w:rPr>
      <w:sz w:val="24"/>
      <w:szCs w:val="24"/>
    </w:rPr>
  </w:style>
  <w:style w:type="paragraph" w:styleId="a9">
    <w:name w:val="List Paragraph"/>
    <w:basedOn w:val="a"/>
    <w:uiPriority w:val="34"/>
    <w:qFormat/>
    <w:rsid w:val="008A1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876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КНГЭС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Игольницина О.Ю.</dc:creator>
  <cp:keywords/>
  <dc:description/>
  <cp:lastModifiedBy>Е.Д. Сиротенко</cp:lastModifiedBy>
  <cp:revision>6</cp:revision>
  <cp:lastPrinted>2012-02-16T09:20:00Z</cp:lastPrinted>
  <dcterms:created xsi:type="dcterms:W3CDTF">2011-12-26T11:14:00Z</dcterms:created>
  <dcterms:modified xsi:type="dcterms:W3CDTF">2012-02-27T09:10:00Z</dcterms:modified>
</cp:coreProperties>
</file>