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73" w:rsidRPr="00AD7C03" w:rsidRDefault="00F85373" w:rsidP="003E069D">
      <w:pPr>
        <w:shd w:val="clear" w:color="auto" w:fill="FFFFFF"/>
        <w:spacing w:line="226" w:lineRule="exact"/>
        <w:ind w:left="5954" w:right="19"/>
        <w:jc w:val="right"/>
        <w:rPr>
          <w:b/>
          <w:bCs/>
          <w:sz w:val="18"/>
          <w:szCs w:val="18"/>
        </w:rPr>
      </w:pPr>
      <w:r w:rsidRPr="00AD7C03">
        <w:rPr>
          <w:b/>
          <w:bCs/>
          <w:sz w:val="18"/>
          <w:szCs w:val="18"/>
        </w:rPr>
        <w:t>Приложение №1</w:t>
      </w:r>
    </w:p>
    <w:p w:rsidR="00F85373" w:rsidRPr="00AD7C03" w:rsidRDefault="00F85373" w:rsidP="003E069D">
      <w:pPr>
        <w:shd w:val="clear" w:color="auto" w:fill="FFFFFF"/>
        <w:spacing w:line="226" w:lineRule="exact"/>
        <w:ind w:left="5954" w:right="19"/>
        <w:jc w:val="right"/>
        <w:rPr>
          <w:bCs/>
          <w:sz w:val="18"/>
          <w:szCs w:val="18"/>
        </w:rPr>
      </w:pPr>
      <w:r w:rsidRPr="00AD7C03">
        <w:rPr>
          <w:bCs/>
          <w:sz w:val="18"/>
          <w:szCs w:val="18"/>
        </w:rPr>
        <w:t>к Поручению на проведение</w:t>
      </w:r>
    </w:p>
    <w:p w:rsidR="00F85373" w:rsidRPr="00AD7C03" w:rsidRDefault="00F85373" w:rsidP="003E069D">
      <w:pPr>
        <w:pStyle w:val="2"/>
        <w:ind w:left="5954" w:firstLine="0"/>
        <w:jc w:val="right"/>
        <w:rPr>
          <w:bCs/>
          <w:sz w:val="18"/>
          <w:szCs w:val="18"/>
        </w:rPr>
      </w:pPr>
      <w:r w:rsidRPr="00AD7C03">
        <w:rPr>
          <w:bCs/>
          <w:sz w:val="18"/>
          <w:szCs w:val="18"/>
        </w:rPr>
        <w:t>закупочных процедур</w:t>
      </w:r>
    </w:p>
    <w:p w:rsidR="00F85373" w:rsidRPr="00AD7C03" w:rsidRDefault="00F85373" w:rsidP="00F85373">
      <w:pPr>
        <w:pStyle w:val="2"/>
        <w:ind w:left="5954" w:firstLine="0"/>
        <w:jc w:val="left"/>
        <w:rPr>
          <w:b/>
        </w:rPr>
      </w:pPr>
    </w:p>
    <w:p w:rsidR="006F6D52" w:rsidRPr="00AD7C03" w:rsidRDefault="006F6D52" w:rsidP="00F85373">
      <w:pPr>
        <w:pStyle w:val="2"/>
        <w:ind w:firstLine="0"/>
        <w:jc w:val="center"/>
        <w:rPr>
          <w:b/>
        </w:rPr>
      </w:pPr>
      <w:r w:rsidRPr="00AD7C03">
        <w:rPr>
          <w:b/>
        </w:rPr>
        <w:t>ТЕХНИЧЕСКО</w:t>
      </w:r>
      <w:r w:rsidR="00A77A81" w:rsidRPr="00AD7C03">
        <w:rPr>
          <w:b/>
        </w:rPr>
        <w:t>Е</w:t>
      </w:r>
      <w:r w:rsidRPr="00AD7C03">
        <w:rPr>
          <w:b/>
        </w:rPr>
        <w:t xml:space="preserve"> ЗАДАНИ</w:t>
      </w:r>
      <w:r w:rsidR="00A77A81" w:rsidRPr="00AD7C03">
        <w:rPr>
          <w:b/>
        </w:rPr>
        <w:t>Е</w:t>
      </w:r>
    </w:p>
    <w:p w:rsidR="006F6D52" w:rsidRPr="00AD7C03" w:rsidRDefault="00F85373" w:rsidP="00F85373">
      <w:pPr>
        <w:pStyle w:val="2"/>
        <w:ind w:firstLine="0"/>
        <w:jc w:val="center"/>
        <w:rPr>
          <w:b/>
        </w:rPr>
      </w:pPr>
      <w:r w:rsidRPr="00AD7C03">
        <w:rPr>
          <w:b/>
        </w:rPr>
        <w:t>на открытый запрос предложений по выбору исполнителя услуг</w:t>
      </w:r>
    </w:p>
    <w:p w:rsidR="00475136" w:rsidRDefault="00475136" w:rsidP="00475136">
      <w:pPr>
        <w:pStyle w:val="2"/>
        <w:ind w:firstLine="0"/>
        <w:jc w:val="center"/>
      </w:pPr>
      <w:r>
        <w:t>ГЭС-15,16,18,19. Водолазные осмотр</w:t>
      </w:r>
      <w:r w:rsidR="00F67463">
        <w:t>ы</w:t>
      </w:r>
      <w:r>
        <w:t xml:space="preserve"> подводных частей ГМО</w:t>
      </w:r>
    </w:p>
    <w:p w:rsidR="006F6D52" w:rsidRPr="00AD7C03" w:rsidRDefault="00F85373" w:rsidP="00F85373">
      <w:pPr>
        <w:pStyle w:val="2"/>
        <w:ind w:firstLine="0"/>
        <w:jc w:val="center"/>
      </w:pPr>
      <w:r w:rsidRPr="00AD7C03">
        <w:t>КС</w:t>
      </w:r>
      <w:r w:rsidR="005E4481" w:rsidRPr="00AD7C03">
        <w:t xml:space="preserve"> ГЭС </w:t>
      </w:r>
      <w:r w:rsidR="00131014" w:rsidRPr="00AD7C03">
        <w:t>филиала «Кольский» ОАО «ТГК-1».</w:t>
      </w:r>
    </w:p>
    <w:p w:rsidR="005E4481" w:rsidRPr="00F67463" w:rsidRDefault="005E4481" w:rsidP="00F85373">
      <w:pPr>
        <w:ind w:left="2340"/>
        <w:rPr>
          <w:b/>
        </w:rPr>
      </w:pPr>
    </w:p>
    <w:p w:rsidR="00131014" w:rsidRPr="00AD7C03" w:rsidRDefault="00131014" w:rsidP="003E069D">
      <w:pPr>
        <w:jc w:val="both"/>
      </w:pPr>
    </w:p>
    <w:p w:rsidR="006F6D52" w:rsidRPr="00AD7C03" w:rsidRDefault="00F85373" w:rsidP="003E069D">
      <w:pPr>
        <w:jc w:val="both"/>
        <w:rPr>
          <w:b/>
        </w:rPr>
      </w:pPr>
      <w:r w:rsidRPr="00AD7C03">
        <w:rPr>
          <w:b/>
        </w:rPr>
        <w:tab/>
      </w:r>
      <w:r w:rsidR="00D452D6" w:rsidRPr="00AD7C03">
        <w:rPr>
          <w:b/>
        </w:rPr>
        <w:t>1</w:t>
      </w:r>
      <w:r w:rsidR="006F6D52" w:rsidRPr="00AD7C03">
        <w:rPr>
          <w:b/>
        </w:rPr>
        <w:t>. Общие требования.</w:t>
      </w:r>
    </w:p>
    <w:p w:rsidR="007B3646" w:rsidRPr="00AD7C03" w:rsidRDefault="00F85373" w:rsidP="003E069D">
      <w:pPr>
        <w:jc w:val="both"/>
      </w:pPr>
      <w:r w:rsidRPr="00AD7C03">
        <w:rPr>
          <w:b/>
        </w:rPr>
        <w:tab/>
      </w:r>
      <w:r w:rsidR="006F6D52" w:rsidRPr="00AD7C03">
        <w:rPr>
          <w:b/>
        </w:rPr>
        <w:t>Требования к месту выполнения работ:</w:t>
      </w:r>
      <w:r w:rsidR="006F6D52" w:rsidRPr="00AD7C03">
        <w:t xml:space="preserve"> </w:t>
      </w:r>
      <w:r w:rsidR="007B3646" w:rsidRPr="00AD7C03">
        <w:t>Мурманская область, Кольский</w:t>
      </w:r>
      <w:r w:rsidR="00987E89" w:rsidRPr="00AD7C03">
        <w:t xml:space="preserve"> район, Серебрянская ГЭС-1</w:t>
      </w:r>
      <w:r w:rsidR="006B6874" w:rsidRPr="00AD7C03">
        <w:t xml:space="preserve"> (ГЭС-1</w:t>
      </w:r>
      <w:r w:rsidR="00987E89" w:rsidRPr="00AD7C03">
        <w:t>5</w:t>
      </w:r>
      <w:r w:rsidR="007B3646" w:rsidRPr="00AD7C03">
        <w:t>)</w:t>
      </w:r>
      <w:r w:rsidR="00E90B4A" w:rsidRPr="00AD7C03">
        <w:t xml:space="preserve">, </w:t>
      </w:r>
      <w:proofErr w:type="spellStart"/>
      <w:r w:rsidR="00E90B4A" w:rsidRPr="00AD7C03">
        <w:t>Верхне-Териберская</w:t>
      </w:r>
      <w:proofErr w:type="spellEnd"/>
      <w:r w:rsidR="00E90B4A" w:rsidRPr="00AD7C03">
        <w:t xml:space="preserve"> ГЭС (ГЭС-18</w:t>
      </w:r>
      <w:r w:rsidR="00B15C5B" w:rsidRPr="00AD7C03">
        <w:t>)</w:t>
      </w:r>
      <w:r w:rsidR="00987E89" w:rsidRPr="00AD7C03">
        <w:t xml:space="preserve">, </w:t>
      </w:r>
      <w:proofErr w:type="spellStart"/>
      <w:r w:rsidR="00987E89" w:rsidRPr="00AD7C03">
        <w:t>Нижне-Териберская</w:t>
      </w:r>
      <w:proofErr w:type="spellEnd"/>
      <w:r w:rsidR="00987E89" w:rsidRPr="00AD7C03">
        <w:t xml:space="preserve"> ГЭС (ГЭС-19) </w:t>
      </w:r>
      <w:r w:rsidR="003E069D">
        <w:t xml:space="preserve"> </w:t>
      </w:r>
      <w:r w:rsidR="00E90B4A" w:rsidRPr="00AD7C03">
        <w:t xml:space="preserve">КС </w:t>
      </w:r>
      <w:r w:rsidR="007B3646" w:rsidRPr="00AD7C03">
        <w:t>ГЭС.</w:t>
      </w:r>
    </w:p>
    <w:p w:rsidR="007B3646" w:rsidRPr="00AD7C03" w:rsidRDefault="006F6D52" w:rsidP="003E069D">
      <w:pPr>
        <w:jc w:val="both"/>
      </w:pPr>
      <w:r w:rsidRPr="00AD7C03">
        <w:t>Должность, ФИО и контактный телефон и ответственного лица, составившего техническое задание:</w:t>
      </w:r>
      <w:r w:rsidR="00991163" w:rsidRPr="00AD7C03">
        <w:t xml:space="preserve"> </w:t>
      </w:r>
      <w:r w:rsidR="00987E89" w:rsidRPr="00AD7C03">
        <w:rPr>
          <w:sz w:val="22"/>
          <w:szCs w:val="22"/>
        </w:rPr>
        <w:t xml:space="preserve">Начальник ГТЦ КСГЭС Толиков </w:t>
      </w:r>
      <w:r w:rsidR="00F85373" w:rsidRPr="00AD7C03">
        <w:rPr>
          <w:sz w:val="22"/>
          <w:szCs w:val="22"/>
        </w:rPr>
        <w:t>Александр Павлович</w:t>
      </w:r>
      <w:r w:rsidR="00987E89" w:rsidRPr="00AD7C03">
        <w:rPr>
          <w:sz w:val="22"/>
          <w:szCs w:val="22"/>
        </w:rPr>
        <w:t xml:space="preserve"> +7</w:t>
      </w:r>
      <w:r w:rsidR="00F85373" w:rsidRPr="00AD7C03">
        <w:rPr>
          <w:sz w:val="22"/>
          <w:szCs w:val="22"/>
        </w:rPr>
        <w:t>-</w:t>
      </w:r>
      <w:r w:rsidR="00987E89" w:rsidRPr="00AD7C03">
        <w:rPr>
          <w:sz w:val="22"/>
          <w:szCs w:val="22"/>
        </w:rPr>
        <w:t>921</w:t>
      </w:r>
      <w:r w:rsidR="00F85373" w:rsidRPr="00AD7C03">
        <w:rPr>
          <w:sz w:val="22"/>
          <w:szCs w:val="22"/>
        </w:rPr>
        <w:t>-</w:t>
      </w:r>
      <w:r w:rsidR="00987E89" w:rsidRPr="00AD7C03">
        <w:rPr>
          <w:sz w:val="22"/>
          <w:szCs w:val="22"/>
        </w:rPr>
        <w:t>661</w:t>
      </w:r>
      <w:r w:rsidR="00F85373" w:rsidRPr="00AD7C03">
        <w:rPr>
          <w:sz w:val="22"/>
          <w:szCs w:val="22"/>
        </w:rPr>
        <w:t>-</w:t>
      </w:r>
      <w:r w:rsidR="00987E89" w:rsidRPr="00AD7C03">
        <w:rPr>
          <w:sz w:val="22"/>
          <w:szCs w:val="22"/>
        </w:rPr>
        <w:t>96</w:t>
      </w:r>
      <w:r w:rsidR="00F85373" w:rsidRPr="00AD7C03">
        <w:rPr>
          <w:sz w:val="22"/>
          <w:szCs w:val="22"/>
        </w:rPr>
        <w:t>-</w:t>
      </w:r>
      <w:r w:rsidR="00987E89" w:rsidRPr="00AD7C03">
        <w:rPr>
          <w:sz w:val="22"/>
          <w:szCs w:val="22"/>
        </w:rPr>
        <w:t>00.</w:t>
      </w:r>
    </w:p>
    <w:p w:rsidR="00987E89" w:rsidRPr="00AD7C03" w:rsidRDefault="00987E89" w:rsidP="003E069D">
      <w:pPr>
        <w:jc w:val="both"/>
        <w:rPr>
          <w:b/>
        </w:rPr>
      </w:pPr>
    </w:p>
    <w:p w:rsidR="006F6D52" w:rsidRPr="00AD7C03" w:rsidRDefault="00F85373" w:rsidP="003E069D">
      <w:pPr>
        <w:jc w:val="both"/>
        <w:rPr>
          <w:b/>
        </w:rPr>
      </w:pPr>
      <w:r w:rsidRPr="00AD7C03">
        <w:rPr>
          <w:b/>
        </w:rPr>
        <w:tab/>
      </w:r>
      <w:r w:rsidR="006F6D52" w:rsidRPr="00AD7C03">
        <w:rPr>
          <w:b/>
        </w:rPr>
        <w:t>Требования к срокам выполнения работ:</w:t>
      </w:r>
    </w:p>
    <w:p w:rsidR="006F6D52" w:rsidRPr="00AD7C03" w:rsidRDefault="006F6D52" w:rsidP="003E069D">
      <w:pPr>
        <w:jc w:val="both"/>
      </w:pPr>
      <w:r w:rsidRPr="00AD7C03">
        <w:t xml:space="preserve">Начало        </w:t>
      </w:r>
      <w:r w:rsidR="00F85373" w:rsidRPr="00AD7C03">
        <w:t>-</w:t>
      </w:r>
      <w:r w:rsidRPr="00AD7C03">
        <w:t xml:space="preserve">        «</w:t>
      </w:r>
      <w:r w:rsidR="00F85373" w:rsidRPr="00AD7C03">
        <w:t>01</w:t>
      </w:r>
      <w:r w:rsidR="0083621B" w:rsidRPr="00AD7C03">
        <w:t xml:space="preserve"> </w:t>
      </w:r>
      <w:r w:rsidRPr="00AD7C03">
        <w:t xml:space="preserve">» </w:t>
      </w:r>
      <w:r w:rsidR="00991163" w:rsidRPr="00AD7C03">
        <w:t>июня</w:t>
      </w:r>
      <w:r w:rsidR="00573AA0" w:rsidRPr="00AD7C03">
        <w:t xml:space="preserve">  </w:t>
      </w:r>
      <w:r w:rsidRPr="00AD7C03">
        <w:t>20</w:t>
      </w:r>
      <w:r w:rsidR="00495ADA" w:rsidRPr="00AD7C03">
        <w:t>11</w:t>
      </w:r>
      <w:r w:rsidRPr="00AD7C03">
        <w:t xml:space="preserve"> г.</w:t>
      </w:r>
    </w:p>
    <w:p w:rsidR="006F6D52" w:rsidRPr="00AD7C03" w:rsidRDefault="006F6D52" w:rsidP="003E069D">
      <w:pPr>
        <w:jc w:val="both"/>
      </w:pPr>
      <w:r w:rsidRPr="00AD7C03">
        <w:t xml:space="preserve">Окончание </w:t>
      </w:r>
      <w:r w:rsidR="00F85373" w:rsidRPr="00AD7C03">
        <w:t>-</w:t>
      </w:r>
      <w:r w:rsidRPr="00AD7C03">
        <w:t xml:space="preserve">         «</w:t>
      </w:r>
      <w:r w:rsidR="00495ADA" w:rsidRPr="00AD7C03">
        <w:t>3</w:t>
      </w:r>
      <w:r w:rsidR="00F85373" w:rsidRPr="00AD7C03">
        <w:t>1</w:t>
      </w:r>
      <w:r w:rsidRPr="00AD7C03">
        <w:t xml:space="preserve">» </w:t>
      </w:r>
      <w:r w:rsidR="00F85373" w:rsidRPr="00AD7C03">
        <w:t>июля</w:t>
      </w:r>
      <w:r w:rsidR="00762A7A" w:rsidRPr="00AD7C03"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AD7C03">
          <w:t>20</w:t>
        </w:r>
        <w:r w:rsidR="00495ADA" w:rsidRPr="00AD7C03">
          <w:t>11</w:t>
        </w:r>
        <w:r w:rsidRPr="00AD7C03">
          <w:t xml:space="preserve"> г</w:t>
        </w:r>
      </w:smartTag>
      <w:r w:rsidRPr="00AD7C03">
        <w:t>.</w:t>
      </w:r>
    </w:p>
    <w:p w:rsidR="006F6D52" w:rsidRPr="00AD7C03" w:rsidRDefault="006F6D52" w:rsidP="003E069D">
      <w:pPr>
        <w:jc w:val="both"/>
      </w:pPr>
    </w:p>
    <w:p w:rsidR="00F85373" w:rsidRPr="00F67463" w:rsidRDefault="00F85373" w:rsidP="003E069D">
      <w:pPr>
        <w:jc w:val="both"/>
      </w:pPr>
      <w:r w:rsidRPr="00AD7C03">
        <w:rPr>
          <w:b/>
        </w:rPr>
        <w:tab/>
      </w:r>
    </w:p>
    <w:p w:rsidR="00131014" w:rsidRPr="00F67463" w:rsidRDefault="00131014" w:rsidP="003E069D">
      <w:pPr>
        <w:jc w:val="both"/>
      </w:pPr>
    </w:p>
    <w:p w:rsidR="00131014" w:rsidRPr="00F67463" w:rsidRDefault="00131014" w:rsidP="003E069D">
      <w:pPr>
        <w:jc w:val="both"/>
      </w:pPr>
    </w:p>
    <w:p w:rsidR="00131014" w:rsidRPr="00F67463" w:rsidRDefault="00131014" w:rsidP="003E069D">
      <w:pPr>
        <w:jc w:val="both"/>
      </w:pPr>
    </w:p>
    <w:p w:rsidR="00131014" w:rsidRPr="00F67463" w:rsidRDefault="00131014" w:rsidP="003E069D">
      <w:pPr>
        <w:jc w:val="both"/>
      </w:pPr>
    </w:p>
    <w:p w:rsidR="00131014" w:rsidRPr="00F67463" w:rsidRDefault="00131014" w:rsidP="003E069D">
      <w:pPr>
        <w:jc w:val="both"/>
      </w:pPr>
    </w:p>
    <w:p w:rsidR="00131014" w:rsidRPr="00AD7C03" w:rsidRDefault="00131014" w:rsidP="003E069D">
      <w:pPr>
        <w:jc w:val="both"/>
      </w:pPr>
    </w:p>
    <w:p w:rsidR="00131014" w:rsidRPr="00F67463" w:rsidRDefault="00131014" w:rsidP="003E069D">
      <w:pPr>
        <w:jc w:val="both"/>
      </w:pPr>
    </w:p>
    <w:p w:rsidR="00363182" w:rsidRPr="00AD7C03" w:rsidRDefault="00363182" w:rsidP="003E069D">
      <w:pPr>
        <w:jc w:val="both"/>
      </w:pPr>
    </w:p>
    <w:p w:rsidR="006F6D52" w:rsidRPr="007D6827" w:rsidRDefault="006F6D52" w:rsidP="003E069D">
      <w:pPr>
        <w:ind w:firstLine="567"/>
        <w:jc w:val="both"/>
      </w:pPr>
      <w:r w:rsidRPr="00AD7C03">
        <w:t xml:space="preserve">Ценовая характеристика стоимости работ должна определяться в соответствии с </w:t>
      </w:r>
      <w:r w:rsidRPr="007D6827">
        <w:t>требованиями системы ценообразования, принятой в ОАО «ТГК-1».</w:t>
      </w:r>
    </w:p>
    <w:p w:rsidR="006F6D52" w:rsidRPr="007D6827" w:rsidRDefault="006F6D52" w:rsidP="003E069D">
      <w:pPr>
        <w:jc w:val="both"/>
      </w:pPr>
    </w:p>
    <w:p w:rsidR="00D6578A" w:rsidRPr="007D6827" w:rsidRDefault="00991163" w:rsidP="003E069D">
      <w:pPr>
        <w:jc w:val="both"/>
        <w:rPr>
          <w:b/>
        </w:rPr>
      </w:pPr>
      <w:r w:rsidRPr="007D6827">
        <w:rPr>
          <w:b/>
        </w:rPr>
        <w:tab/>
      </w:r>
      <w:r w:rsidR="00D6578A" w:rsidRPr="007D6827">
        <w:rPr>
          <w:b/>
        </w:rPr>
        <w:t>2. Требования к выполнению работ</w:t>
      </w:r>
    </w:p>
    <w:p w:rsidR="00991163" w:rsidRPr="007D6827" w:rsidRDefault="00991163" w:rsidP="003E069D">
      <w:pPr>
        <w:jc w:val="both"/>
        <w:rPr>
          <w:b/>
          <w:i/>
        </w:rPr>
      </w:pPr>
    </w:p>
    <w:p w:rsidR="00D6578A" w:rsidRPr="007D6827" w:rsidRDefault="00D6578A" w:rsidP="003E069D">
      <w:pPr>
        <w:jc w:val="both"/>
        <w:rPr>
          <w:i/>
        </w:rPr>
      </w:pPr>
      <w:r w:rsidRPr="007D6827">
        <w:rPr>
          <w:b/>
        </w:rPr>
        <w:t>Цель работ:</w:t>
      </w:r>
      <w:r w:rsidR="00991163" w:rsidRPr="007D6827">
        <w:rPr>
          <w:b/>
        </w:rPr>
        <w:t xml:space="preserve"> </w:t>
      </w:r>
      <w:r w:rsidR="0095561B" w:rsidRPr="007D6827">
        <w:t>осмотр и</w:t>
      </w:r>
      <w:r w:rsidR="0095561B" w:rsidRPr="007D6827">
        <w:rPr>
          <w:b/>
        </w:rPr>
        <w:t xml:space="preserve"> </w:t>
      </w:r>
      <w:r w:rsidR="00991163" w:rsidRPr="007D6827">
        <w:t>определение состояния подводных частей ГМО и уборка образовавшегося мусора.</w:t>
      </w:r>
    </w:p>
    <w:p w:rsidR="00444EF9" w:rsidRPr="007D6827" w:rsidRDefault="00444EF9" w:rsidP="003E069D">
      <w:pPr>
        <w:jc w:val="both"/>
      </w:pPr>
    </w:p>
    <w:p w:rsidR="005B3B45" w:rsidRPr="007D6827" w:rsidRDefault="005B3B45" w:rsidP="003E069D">
      <w:pPr>
        <w:jc w:val="both"/>
      </w:pPr>
    </w:p>
    <w:p w:rsidR="006F6D52" w:rsidRPr="007D6827" w:rsidRDefault="006F6D52" w:rsidP="003E069D">
      <w:pPr>
        <w:jc w:val="center"/>
        <w:rPr>
          <w:b/>
        </w:rPr>
      </w:pPr>
      <w:r w:rsidRPr="007D6827">
        <w:rPr>
          <w:b/>
        </w:rPr>
        <w:t>УКРУПНЕННАЯ ВЕДОМОСТЬ</w:t>
      </w:r>
    </w:p>
    <w:p w:rsidR="006D5299" w:rsidRPr="007D6827" w:rsidRDefault="006F6D52" w:rsidP="003E069D">
      <w:pPr>
        <w:jc w:val="both"/>
        <w:rPr>
          <w:b/>
        </w:rPr>
      </w:pPr>
      <w:r w:rsidRPr="007D6827">
        <w:t>объёмов работ</w:t>
      </w:r>
      <w:r w:rsidR="000C2A03" w:rsidRPr="007D6827">
        <w:t xml:space="preserve"> на </w:t>
      </w:r>
      <w:r w:rsidR="00385716" w:rsidRPr="007D6827">
        <w:t>ГЭС-15,</w:t>
      </w:r>
      <w:r w:rsidR="00954956" w:rsidRPr="007D6827">
        <w:t>16,</w:t>
      </w:r>
      <w:r w:rsidR="00385716" w:rsidRPr="007D6827">
        <w:t>18,19. В</w:t>
      </w:r>
      <w:r w:rsidR="000C2A03" w:rsidRPr="007D6827">
        <w:t>одолазные работы по осмотру подводных частей ГМО</w:t>
      </w:r>
    </w:p>
    <w:p w:rsidR="006543B0" w:rsidRPr="007D6827" w:rsidRDefault="00D452D6" w:rsidP="003E069D">
      <w:pPr>
        <w:jc w:val="both"/>
        <w:rPr>
          <w:u w:val="single"/>
        </w:rPr>
      </w:pPr>
      <w:r w:rsidRPr="007D6827">
        <w:t>каскада Серебрянских ГЭС филиала «Кольский» ОАО «ТГК-1»</w:t>
      </w:r>
    </w:p>
    <w:p w:rsidR="00131014" w:rsidRPr="007D6827" w:rsidRDefault="00131014" w:rsidP="003E069D">
      <w:pPr>
        <w:jc w:val="both"/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5743"/>
        <w:gridCol w:w="1634"/>
        <w:gridCol w:w="1047"/>
      </w:tblGrid>
      <w:tr w:rsidR="007452D7" w:rsidRPr="007D6827" w:rsidTr="00D6578A">
        <w:trPr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2D7" w:rsidRPr="007D6827" w:rsidRDefault="007452D7" w:rsidP="003E069D">
            <w:pPr>
              <w:jc w:val="both"/>
              <w:rPr>
                <w:b/>
                <w:bCs/>
                <w:sz w:val="20"/>
                <w:szCs w:val="20"/>
              </w:rPr>
            </w:pPr>
            <w:r w:rsidRPr="007D682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682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D682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D682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7452D7" w:rsidRPr="007D6827" w:rsidRDefault="007452D7" w:rsidP="003E069D">
            <w:pPr>
              <w:jc w:val="both"/>
              <w:rPr>
                <w:b/>
                <w:bCs/>
                <w:sz w:val="20"/>
                <w:szCs w:val="20"/>
              </w:rPr>
            </w:pPr>
            <w:r w:rsidRPr="007D6827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7452D7" w:rsidRPr="007D6827" w:rsidRDefault="007452D7" w:rsidP="003E069D">
            <w:pPr>
              <w:jc w:val="both"/>
              <w:rPr>
                <w:bCs/>
                <w:sz w:val="20"/>
                <w:szCs w:val="20"/>
              </w:rPr>
            </w:pPr>
            <w:r w:rsidRPr="007D6827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7D6827">
              <w:rPr>
                <w:bCs/>
                <w:sz w:val="20"/>
                <w:szCs w:val="20"/>
              </w:rPr>
              <w:t>изм</w:t>
            </w:r>
            <w:proofErr w:type="spellEnd"/>
            <w:r w:rsidRPr="007D682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7" w:rsidRPr="007D6827" w:rsidRDefault="007452D7" w:rsidP="003E069D">
            <w:pPr>
              <w:jc w:val="both"/>
              <w:rPr>
                <w:bCs/>
                <w:sz w:val="20"/>
                <w:szCs w:val="20"/>
              </w:rPr>
            </w:pPr>
            <w:r w:rsidRPr="007D6827">
              <w:rPr>
                <w:bCs/>
                <w:sz w:val="20"/>
                <w:szCs w:val="20"/>
              </w:rPr>
              <w:t>Объем</w:t>
            </w:r>
          </w:p>
        </w:tc>
      </w:tr>
      <w:tr w:rsidR="00D452D6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2D6" w:rsidRPr="007D6827" w:rsidRDefault="003B4507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D452D6" w:rsidRPr="007D6827" w:rsidRDefault="003B4507" w:rsidP="003E069D">
            <w:pPr>
              <w:tabs>
                <w:tab w:val="left" w:pos="6732"/>
              </w:tabs>
              <w:jc w:val="both"/>
            </w:pPr>
            <w:r w:rsidRPr="007D6827">
              <w:t>Разра</w:t>
            </w:r>
            <w:r w:rsidR="001740EC" w:rsidRPr="007D6827">
              <w:t>ботать ППР на осмотр подводной части</w:t>
            </w:r>
            <w:r w:rsidR="003E069D" w:rsidRPr="007D6827">
              <w:t xml:space="preserve"> водоприемника</w:t>
            </w:r>
            <w:r w:rsidR="00495ADA" w:rsidRPr="007D6827">
              <w:t xml:space="preserve"> ГЭС-15</w:t>
            </w:r>
            <w:r w:rsidRPr="007D6827">
              <w:t xml:space="preserve"> и уборку мусора перед сороудерживающими решетками </w:t>
            </w:r>
            <w:r w:rsidR="001740EC" w:rsidRPr="007D6827">
              <w:t xml:space="preserve">(СУР) </w:t>
            </w:r>
            <w:r w:rsidRPr="007D6827">
              <w:t xml:space="preserve">со стороны верхнего бьефа </w:t>
            </w:r>
            <w:r w:rsidR="0095561B" w:rsidRPr="007D6827">
              <w:t xml:space="preserve">(ВБ) </w:t>
            </w:r>
            <w:r w:rsidRPr="007D6827">
              <w:t>и согласовать его с КСГЭС.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D452D6" w:rsidRPr="007D6827" w:rsidRDefault="003E069D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проект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D6" w:rsidRPr="007D6827" w:rsidRDefault="00392788" w:rsidP="003E069D">
            <w:pPr>
              <w:ind w:right="-108"/>
              <w:jc w:val="center"/>
              <w:rPr>
                <w:bCs/>
              </w:rPr>
            </w:pPr>
            <w:r w:rsidRPr="007D6827">
              <w:rPr>
                <w:bCs/>
              </w:rPr>
              <w:t>1</w:t>
            </w:r>
          </w:p>
        </w:tc>
      </w:tr>
      <w:tr w:rsidR="00A649CD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CD" w:rsidRPr="007D6827" w:rsidRDefault="00A649CD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A649CD" w:rsidRPr="007D6827" w:rsidRDefault="00A649CD" w:rsidP="003E069D">
            <w:pPr>
              <w:tabs>
                <w:tab w:val="left" w:pos="6732"/>
              </w:tabs>
              <w:jc w:val="both"/>
            </w:pPr>
            <w:r w:rsidRPr="007D6827">
              <w:t>Разработать ППР на осмотр</w:t>
            </w:r>
            <w:r w:rsidR="001740EC" w:rsidRPr="007D6827">
              <w:t xml:space="preserve"> подводной части</w:t>
            </w:r>
            <w:r w:rsidR="003E069D" w:rsidRPr="007D6827">
              <w:t xml:space="preserve"> водоприемника</w:t>
            </w:r>
            <w:r w:rsidRPr="007D6827">
              <w:t xml:space="preserve"> ГЭ</w:t>
            </w:r>
            <w:r w:rsidR="0095561B" w:rsidRPr="007D6827">
              <w:t xml:space="preserve">С-19 и уборку мусора </w:t>
            </w:r>
            <w:proofErr w:type="gramStart"/>
            <w:r w:rsidR="0095561B" w:rsidRPr="007D6827">
              <w:t>перед</w:t>
            </w:r>
            <w:proofErr w:type="gramEnd"/>
            <w:r w:rsidR="0095561B" w:rsidRPr="007D6827">
              <w:t xml:space="preserve"> </w:t>
            </w:r>
            <w:proofErr w:type="gramStart"/>
            <w:r w:rsidR="0095561B" w:rsidRPr="007D6827">
              <w:t>СУР</w:t>
            </w:r>
            <w:proofErr w:type="gramEnd"/>
            <w:r w:rsidR="0095561B" w:rsidRPr="007D6827">
              <w:t xml:space="preserve"> со стороны ВБ</w:t>
            </w:r>
            <w:r w:rsidRPr="007D6827">
              <w:t xml:space="preserve"> и согласовать его с КСГЭС.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649CD" w:rsidRPr="007D6827" w:rsidRDefault="003E069D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 xml:space="preserve">проект 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CD" w:rsidRPr="007D6827" w:rsidRDefault="00D065E3" w:rsidP="003E069D">
            <w:pPr>
              <w:ind w:right="-108"/>
              <w:jc w:val="center"/>
              <w:rPr>
                <w:bCs/>
              </w:rPr>
            </w:pPr>
            <w:r w:rsidRPr="007D6827">
              <w:rPr>
                <w:bCs/>
              </w:rPr>
              <w:t>1</w:t>
            </w:r>
          </w:p>
        </w:tc>
      </w:tr>
      <w:tr w:rsidR="00495ADA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ADA" w:rsidRPr="007D6827" w:rsidRDefault="003E069D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495ADA" w:rsidRPr="007D6827" w:rsidRDefault="00392788" w:rsidP="003E069D">
            <w:pPr>
              <w:tabs>
                <w:tab w:val="left" w:pos="6732"/>
              </w:tabs>
              <w:jc w:val="both"/>
            </w:pPr>
            <w:r w:rsidRPr="007D6827">
              <w:t>Раз</w:t>
            </w:r>
            <w:r w:rsidR="003E069D" w:rsidRPr="007D6827">
              <w:t xml:space="preserve">работать ППР на осмотр </w:t>
            </w:r>
            <w:r w:rsidR="001740EC" w:rsidRPr="007D6827">
              <w:t>дна</w:t>
            </w:r>
            <w:r w:rsidR="00A649CD" w:rsidRPr="007D6827">
              <w:t xml:space="preserve"> подводящего канала </w:t>
            </w:r>
            <w:r w:rsidR="001740EC" w:rsidRPr="007D6827">
              <w:t xml:space="preserve">перед  водоприёмником </w:t>
            </w:r>
            <w:r w:rsidR="00C37814" w:rsidRPr="007D6827">
              <w:t xml:space="preserve">и  подводной  части  </w:t>
            </w:r>
            <w:r w:rsidR="00C37814" w:rsidRPr="007D6827">
              <w:lastRenderedPageBreak/>
              <w:t xml:space="preserve">водоприёмника </w:t>
            </w:r>
            <w:r w:rsidR="00A649CD" w:rsidRPr="007D6827">
              <w:t>ГЭС-18 с оп</w:t>
            </w:r>
            <w:r w:rsidRPr="007D6827">
              <w:t>ре</w:t>
            </w:r>
            <w:r w:rsidR="00385716" w:rsidRPr="007D6827">
              <w:t>д</w:t>
            </w:r>
            <w:r w:rsidRPr="007D6827">
              <w:t>е</w:t>
            </w:r>
            <w:r w:rsidR="00A649CD" w:rsidRPr="007D6827">
              <w:t xml:space="preserve">лением </w:t>
            </w:r>
            <w:r w:rsidR="00E11DDA" w:rsidRPr="007D6827">
              <w:t xml:space="preserve">объёма </w:t>
            </w:r>
            <w:r w:rsidR="00A649CD" w:rsidRPr="007D6827">
              <w:t xml:space="preserve">навала мусора в подводящем канале и </w:t>
            </w:r>
            <w:proofErr w:type="gramStart"/>
            <w:r w:rsidR="00A649CD" w:rsidRPr="007D6827">
              <w:t>перед</w:t>
            </w:r>
            <w:proofErr w:type="gramEnd"/>
            <w:r w:rsidR="00A649CD" w:rsidRPr="007D6827">
              <w:t xml:space="preserve"> </w:t>
            </w:r>
            <w:r w:rsidR="0095561B" w:rsidRPr="007D6827">
              <w:t xml:space="preserve"> </w:t>
            </w:r>
            <w:proofErr w:type="gramStart"/>
            <w:r w:rsidR="0095561B" w:rsidRPr="007D6827">
              <w:t>СУР</w:t>
            </w:r>
            <w:proofErr w:type="gramEnd"/>
            <w:r w:rsidRPr="007D6827">
              <w:t xml:space="preserve"> со сто</w:t>
            </w:r>
            <w:r w:rsidR="0095561B" w:rsidRPr="007D6827">
              <w:t>роны ВБ</w:t>
            </w:r>
            <w:r w:rsidRPr="007D6827">
              <w:t xml:space="preserve"> и согласовать его с КСГЭС.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495ADA" w:rsidRPr="007D6827" w:rsidRDefault="003E069D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lastRenderedPageBreak/>
              <w:t xml:space="preserve">проект 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DA" w:rsidRPr="007D6827" w:rsidRDefault="00392788" w:rsidP="003E069D">
            <w:pPr>
              <w:ind w:right="-108"/>
              <w:jc w:val="center"/>
              <w:rPr>
                <w:bCs/>
              </w:rPr>
            </w:pPr>
            <w:r w:rsidRPr="007D6827">
              <w:rPr>
                <w:bCs/>
              </w:rPr>
              <w:t>1</w:t>
            </w:r>
          </w:p>
        </w:tc>
      </w:tr>
      <w:tr w:rsidR="00D452D6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2D6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lastRenderedPageBreak/>
              <w:t>4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D452D6" w:rsidRPr="007D6827" w:rsidRDefault="003B4507" w:rsidP="003E069D">
            <w:pPr>
              <w:tabs>
                <w:tab w:val="left" w:pos="6732"/>
              </w:tabs>
              <w:jc w:val="both"/>
            </w:pPr>
            <w:r w:rsidRPr="007D6827">
              <w:t>Серебрянская ГЭС-1 (ГЭС-15):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D452D6" w:rsidRPr="007D6827" w:rsidRDefault="00D452D6" w:rsidP="003E069D">
            <w:pPr>
              <w:jc w:val="center"/>
              <w:rPr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D6" w:rsidRPr="007D6827" w:rsidRDefault="00D452D6" w:rsidP="003E069D">
            <w:pPr>
              <w:jc w:val="center"/>
              <w:rPr>
                <w:bCs/>
              </w:rPr>
            </w:pPr>
          </w:p>
        </w:tc>
      </w:tr>
      <w:tr w:rsidR="00D452D6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2D6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4</w:t>
            </w:r>
            <w:r w:rsidR="009A468B" w:rsidRPr="007D6827">
              <w:rPr>
                <w:bCs/>
              </w:rPr>
              <w:t>.1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D452D6" w:rsidRPr="007D6827" w:rsidRDefault="0095561B" w:rsidP="003E069D">
            <w:pPr>
              <w:tabs>
                <w:tab w:val="left" w:pos="6732"/>
              </w:tabs>
              <w:jc w:val="both"/>
            </w:pPr>
            <w:r w:rsidRPr="007D6827">
              <w:t>Выполнить осмотр подводной части</w:t>
            </w:r>
            <w:r w:rsidR="003B4507" w:rsidRPr="007D6827">
              <w:t xml:space="preserve"> водоприемника</w:t>
            </w:r>
            <w:r w:rsidR="00B90091" w:rsidRPr="007D6827">
              <w:t>,  в  том  числе  СУР</w:t>
            </w:r>
            <w:r w:rsidR="003B4507" w:rsidRPr="007D6827">
              <w:t>.</w:t>
            </w:r>
            <w:r w:rsidR="00392788" w:rsidRPr="007D6827"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D452D6" w:rsidRPr="007D6827" w:rsidRDefault="0095561B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м</w:t>
            </w:r>
            <w:proofErr w:type="gramStart"/>
            <w:r w:rsidRPr="007D6827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D6" w:rsidRPr="007D6827" w:rsidRDefault="0095561B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80</w:t>
            </w:r>
          </w:p>
        </w:tc>
      </w:tr>
      <w:tr w:rsidR="003B4507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07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4</w:t>
            </w:r>
            <w:r w:rsidR="009A468B" w:rsidRPr="007D6827">
              <w:rPr>
                <w:bCs/>
              </w:rPr>
              <w:t>.2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B4507" w:rsidRPr="007D6827" w:rsidRDefault="00E11DDA" w:rsidP="003E069D">
            <w:pPr>
              <w:tabs>
                <w:tab w:val="left" w:pos="6732"/>
              </w:tabs>
              <w:jc w:val="both"/>
            </w:pPr>
            <w:proofErr w:type="gramStart"/>
            <w:r w:rsidRPr="007D6827">
              <w:rPr>
                <w:bCs/>
              </w:rPr>
              <w:t>Убрать мусор</w:t>
            </w:r>
            <w:r w:rsidR="00392788" w:rsidRPr="007D6827">
              <w:rPr>
                <w:bCs/>
              </w:rPr>
              <w:t xml:space="preserve"> перед СУР гидроагрегата станционный №1</w:t>
            </w:r>
            <w:r w:rsidR="0095561B" w:rsidRPr="007D6827">
              <w:rPr>
                <w:bCs/>
              </w:rPr>
              <w:t>со стороны ВБ</w:t>
            </w:r>
            <w:r w:rsidR="003B4507" w:rsidRPr="007D6827">
              <w:rPr>
                <w:bCs/>
              </w:rPr>
              <w:t>.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B4507" w:rsidRPr="007D6827" w:rsidRDefault="00392788" w:rsidP="003E069D">
            <w:pPr>
              <w:jc w:val="center"/>
              <w:rPr>
                <w:bCs/>
                <w:vertAlign w:val="superscript"/>
              </w:rPr>
            </w:pPr>
            <w:r w:rsidRPr="007D6827">
              <w:rPr>
                <w:bCs/>
              </w:rPr>
              <w:t>м</w:t>
            </w:r>
            <w:r w:rsidRPr="007D6827">
              <w:rPr>
                <w:bCs/>
                <w:vertAlign w:val="superscript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07" w:rsidRPr="007D6827" w:rsidRDefault="00A649CD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8</w:t>
            </w:r>
          </w:p>
        </w:tc>
      </w:tr>
      <w:tr w:rsidR="003B4507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07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5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B4507" w:rsidRPr="007D6827" w:rsidRDefault="00392788" w:rsidP="003E069D">
            <w:pPr>
              <w:tabs>
                <w:tab w:val="left" w:pos="6732"/>
              </w:tabs>
              <w:jc w:val="both"/>
            </w:pPr>
            <w:proofErr w:type="spellStart"/>
            <w:r w:rsidRPr="007D6827">
              <w:t>Нижне-Териберская</w:t>
            </w:r>
            <w:proofErr w:type="spellEnd"/>
            <w:r w:rsidRPr="007D6827">
              <w:t xml:space="preserve"> ГЭС</w:t>
            </w:r>
            <w:r w:rsidR="00CD5EF5" w:rsidRPr="007D6827">
              <w:t xml:space="preserve"> (</w:t>
            </w:r>
            <w:r w:rsidRPr="007D6827">
              <w:t>ГЭС-19</w:t>
            </w:r>
            <w:r w:rsidR="00CD5EF5" w:rsidRPr="007D6827">
              <w:t>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B4507" w:rsidRPr="007D6827" w:rsidRDefault="003B4507" w:rsidP="003E069D">
            <w:pPr>
              <w:jc w:val="center"/>
              <w:rPr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07" w:rsidRPr="007D6827" w:rsidRDefault="003B4507" w:rsidP="003E069D">
            <w:pPr>
              <w:jc w:val="center"/>
              <w:rPr>
                <w:bCs/>
              </w:rPr>
            </w:pPr>
          </w:p>
        </w:tc>
      </w:tr>
      <w:tr w:rsidR="003B4507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07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5</w:t>
            </w:r>
            <w:r w:rsidR="009A468B" w:rsidRPr="007D6827">
              <w:rPr>
                <w:bCs/>
              </w:rPr>
              <w:t>.1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B4507" w:rsidRPr="007D6827" w:rsidRDefault="0095561B" w:rsidP="003E069D">
            <w:pPr>
              <w:tabs>
                <w:tab w:val="left" w:pos="6732"/>
              </w:tabs>
              <w:jc w:val="both"/>
            </w:pPr>
            <w:r w:rsidRPr="007D6827">
              <w:t>Выполнить осмотр подводной части</w:t>
            </w:r>
            <w:r w:rsidR="003B4507" w:rsidRPr="007D6827">
              <w:t xml:space="preserve"> водоприемника</w:t>
            </w:r>
            <w:r w:rsidR="00B90091" w:rsidRPr="007D6827">
              <w:t>,  в  том  числе  СУР</w:t>
            </w:r>
            <w:r w:rsidR="003B4507" w:rsidRPr="007D6827">
              <w:t>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B4507" w:rsidRPr="007D6827" w:rsidRDefault="0095561B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м</w:t>
            </w:r>
            <w:proofErr w:type="gramStart"/>
            <w:r w:rsidRPr="007D6827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07" w:rsidRPr="007D6827" w:rsidRDefault="0095561B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120</w:t>
            </w:r>
          </w:p>
        </w:tc>
      </w:tr>
      <w:tr w:rsidR="003B4507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07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5</w:t>
            </w:r>
            <w:r w:rsidR="009A468B" w:rsidRPr="007D6827">
              <w:rPr>
                <w:bCs/>
              </w:rPr>
              <w:t>.2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B4507" w:rsidRPr="007D6827" w:rsidRDefault="00E11DDA" w:rsidP="003E069D">
            <w:pPr>
              <w:tabs>
                <w:tab w:val="left" w:pos="6732"/>
              </w:tabs>
              <w:jc w:val="both"/>
            </w:pPr>
            <w:r w:rsidRPr="007D6827">
              <w:rPr>
                <w:bCs/>
              </w:rPr>
              <w:t>Убрать мусор</w:t>
            </w:r>
            <w:r w:rsidR="00DC5EE4" w:rsidRPr="007D6827">
              <w:rPr>
                <w:bCs/>
              </w:rPr>
              <w:t xml:space="preserve"> </w:t>
            </w:r>
            <w:proofErr w:type="gramStart"/>
            <w:r w:rsidR="00DC5EE4" w:rsidRPr="007D6827">
              <w:rPr>
                <w:bCs/>
              </w:rPr>
              <w:t>перед</w:t>
            </w:r>
            <w:proofErr w:type="gramEnd"/>
            <w:r w:rsidR="00DC5EE4" w:rsidRPr="007D6827">
              <w:rPr>
                <w:bCs/>
              </w:rPr>
              <w:t xml:space="preserve"> </w:t>
            </w:r>
            <w:proofErr w:type="gramStart"/>
            <w:r w:rsidR="00DC5EE4" w:rsidRPr="007D6827">
              <w:rPr>
                <w:bCs/>
              </w:rPr>
              <w:t>СУР</w:t>
            </w:r>
            <w:proofErr w:type="gramEnd"/>
            <w:r w:rsidR="00DC5EE4" w:rsidRPr="007D6827">
              <w:rPr>
                <w:bCs/>
              </w:rPr>
              <w:t xml:space="preserve"> гидроагрегат</w:t>
            </w:r>
            <w:r w:rsidR="003B4507" w:rsidRPr="007D6827">
              <w:rPr>
                <w:bCs/>
              </w:rPr>
              <w:t xml:space="preserve"> станцион</w:t>
            </w:r>
            <w:r w:rsidR="007263CD" w:rsidRPr="007D6827">
              <w:rPr>
                <w:bCs/>
              </w:rPr>
              <w:t xml:space="preserve">ный №2 со стороны </w:t>
            </w:r>
            <w:r w:rsidR="0095561B" w:rsidRPr="007D6827">
              <w:rPr>
                <w:bCs/>
              </w:rPr>
              <w:t>ВБ.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B4507" w:rsidRPr="007D6827" w:rsidRDefault="007263CD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м</w:t>
            </w:r>
            <w:r w:rsidRPr="007D6827">
              <w:rPr>
                <w:bCs/>
                <w:vertAlign w:val="superscript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07" w:rsidRPr="007D6827" w:rsidRDefault="00A649CD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9</w:t>
            </w:r>
          </w:p>
        </w:tc>
      </w:tr>
      <w:tr w:rsidR="009A468B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68B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6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9A468B" w:rsidP="003E069D">
            <w:pPr>
              <w:tabs>
                <w:tab w:val="left" w:pos="6732"/>
              </w:tabs>
              <w:jc w:val="both"/>
            </w:pPr>
            <w:proofErr w:type="spellStart"/>
            <w:r w:rsidRPr="007D6827">
              <w:t>Верхне-Териберская</w:t>
            </w:r>
            <w:proofErr w:type="spellEnd"/>
            <w:r w:rsidRPr="007D6827">
              <w:t xml:space="preserve"> ГЭС (ГЭС-18):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9A468B" w:rsidP="003E069D">
            <w:pPr>
              <w:jc w:val="center"/>
              <w:rPr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B" w:rsidRPr="007D6827" w:rsidRDefault="009A468B" w:rsidP="003E069D">
            <w:pPr>
              <w:jc w:val="center"/>
              <w:rPr>
                <w:bCs/>
              </w:rPr>
            </w:pPr>
          </w:p>
        </w:tc>
      </w:tr>
      <w:tr w:rsidR="009A468B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68B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6</w:t>
            </w:r>
            <w:r w:rsidR="009A468B" w:rsidRPr="007D6827">
              <w:rPr>
                <w:bCs/>
              </w:rPr>
              <w:t>.1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95561B" w:rsidP="003E069D">
            <w:pPr>
              <w:tabs>
                <w:tab w:val="left" w:pos="6732"/>
              </w:tabs>
              <w:jc w:val="both"/>
            </w:pPr>
            <w:r w:rsidRPr="007D6827">
              <w:t>Выполнить осмотр подводной части водо</w:t>
            </w:r>
            <w:r w:rsidR="00D149BB" w:rsidRPr="007D6827">
              <w:t>приемника,  в  том  числе</w:t>
            </w:r>
            <w:r w:rsidRPr="007D6827">
              <w:t xml:space="preserve">  СУР  и  </w:t>
            </w:r>
            <w:r w:rsidR="00B90091" w:rsidRPr="007D6827">
              <w:t>порог</w:t>
            </w:r>
            <w:r w:rsidR="001740EC" w:rsidRPr="007D6827">
              <w:t xml:space="preserve">  со  стороны  ВБ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C37814" w:rsidP="003E069D">
            <w:pPr>
              <w:jc w:val="center"/>
              <w:rPr>
                <w:bCs/>
                <w:vertAlign w:val="superscript"/>
              </w:rPr>
            </w:pPr>
            <w:r w:rsidRPr="007D6827">
              <w:rPr>
                <w:bCs/>
              </w:rPr>
              <w:t>м</w:t>
            </w:r>
            <w:proofErr w:type="gramStart"/>
            <w:r w:rsidRPr="007D6827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B" w:rsidRPr="007D6827" w:rsidRDefault="0095561B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150</w:t>
            </w:r>
          </w:p>
        </w:tc>
      </w:tr>
      <w:tr w:rsidR="009A468B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68B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6</w:t>
            </w:r>
            <w:r w:rsidR="009A468B" w:rsidRPr="007D6827">
              <w:rPr>
                <w:bCs/>
              </w:rPr>
              <w:t>.2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7263CD" w:rsidP="003E069D">
            <w:pPr>
              <w:tabs>
                <w:tab w:val="left" w:pos="6732"/>
              </w:tabs>
              <w:jc w:val="both"/>
            </w:pPr>
            <w:r w:rsidRPr="007D6827">
              <w:t xml:space="preserve">Выполнить осмотр </w:t>
            </w:r>
            <w:r w:rsidR="001740EC" w:rsidRPr="007D6827">
              <w:t>дна  подводящего  канала  перед  водоприёмником</w:t>
            </w:r>
            <w:r w:rsidR="009A468B" w:rsidRPr="007D6827">
              <w:rPr>
                <w:bCs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7263CD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м</w:t>
            </w:r>
            <w:proofErr w:type="gramStart"/>
            <w:r w:rsidRPr="007D6827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B" w:rsidRPr="007D6827" w:rsidRDefault="0095561B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8</w:t>
            </w:r>
            <w:r w:rsidR="007263CD" w:rsidRPr="007D6827">
              <w:rPr>
                <w:bCs/>
              </w:rPr>
              <w:t>00</w:t>
            </w:r>
          </w:p>
        </w:tc>
      </w:tr>
      <w:tr w:rsidR="009A468B" w:rsidRPr="007D6827" w:rsidTr="003E069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68B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7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9A468B" w:rsidP="003E069D">
            <w:pPr>
              <w:jc w:val="both"/>
            </w:pPr>
            <w:r w:rsidRPr="007D6827">
              <w:t xml:space="preserve">Выявление дефектов и </w:t>
            </w:r>
            <w:r w:rsidR="00D149BB" w:rsidRPr="007D6827">
              <w:t>оценка состояния обследуемых объектов</w:t>
            </w:r>
            <w:r w:rsidRPr="007D6827">
              <w:t>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9A468B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объект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B" w:rsidRPr="007D6827" w:rsidRDefault="007263CD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3</w:t>
            </w:r>
          </w:p>
        </w:tc>
      </w:tr>
      <w:tr w:rsidR="009A468B" w:rsidRPr="007D6827" w:rsidTr="003E069D">
        <w:trPr>
          <w:trHeight w:val="4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68B" w:rsidRPr="007D6827" w:rsidRDefault="00E11DDA" w:rsidP="00E11DDA">
            <w:pPr>
              <w:jc w:val="center"/>
              <w:rPr>
                <w:bCs/>
              </w:rPr>
            </w:pPr>
            <w:r w:rsidRPr="007D6827">
              <w:rPr>
                <w:bCs/>
              </w:rPr>
              <w:t>8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1B66C8" w:rsidP="003E069D">
            <w:pPr>
              <w:jc w:val="both"/>
            </w:pPr>
            <w:r w:rsidRPr="007D6827">
              <w:t>Предоставление т</w:t>
            </w:r>
            <w:r w:rsidR="001B0920" w:rsidRPr="007D6827">
              <w:t>ехнич</w:t>
            </w:r>
            <w:r w:rsidRPr="007D6827">
              <w:t>еского отчёта с подводной съёмкой</w:t>
            </w:r>
            <w:r w:rsidR="001B0920" w:rsidRPr="007D6827">
              <w:t xml:space="preserve"> на </w:t>
            </w:r>
            <w:r w:rsidR="00696488" w:rsidRPr="007D6827">
              <w:t xml:space="preserve">электронном носителе </w:t>
            </w:r>
            <w:r w:rsidRPr="007D6827">
              <w:t xml:space="preserve">и  в  бумажном  виде </w:t>
            </w:r>
            <w:r w:rsidR="00A649CD" w:rsidRPr="007D6827">
              <w:t>по Серебрянской ГЭС-1 (ГЭС-15),</w:t>
            </w:r>
            <w:r w:rsidR="00E11DDA" w:rsidRPr="007D6827">
              <w:t xml:space="preserve"> </w:t>
            </w:r>
            <w:proofErr w:type="spellStart"/>
            <w:r w:rsidR="00A649CD" w:rsidRPr="007D6827">
              <w:t>Нижне</w:t>
            </w:r>
            <w:proofErr w:type="spellEnd"/>
            <w:r w:rsidR="00A649CD" w:rsidRPr="007D6827">
              <w:t xml:space="preserve"> </w:t>
            </w:r>
            <w:r w:rsidR="00DC5EE4" w:rsidRPr="007D6827">
              <w:t>–</w:t>
            </w:r>
            <w:r w:rsidR="00A649CD" w:rsidRPr="007D6827">
              <w:t xml:space="preserve"> </w:t>
            </w:r>
            <w:proofErr w:type="spellStart"/>
            <w:r w:rsidR="00A649CD" w:rsidRPr="007D6827">
              <w:t>Териберской</w:t>
            </w:r>
            <w:proofErr w:type="spellEnd"/>
            <w:r w:rsidR="00DC5EE4" w:rsidRPr="007D6827">
              <w:t xml:space="preserve"> ГЭС</w:t>
            </w:r>
            <w:r w:rsidR="00696488" w:rsidRPr="007D6827">
              <w:t xml:space="preserve"> (ГЭС-19)</w:t>
            </w:r>
            <w:r w:rsidR="00DC5EE4" w:rsidRPr="007D6827">
              <w:t>, Верхне-Териберской (ГЭС-1</w:t>
            </w:r>
            <w:r w:rsidR="00696488" w:rsidRPr="007D6827">
              <w:t>8</w:t>
            </w:r>
            <w:r w:rsidR="00DC5EE4" w:rsidRPr="007D6827">
              <w:t>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468B" w:rsidRPr="007D6827" w:rsidRDefault="009A468B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отчет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B" w:rsidRPr="007D6827" w:rsidRDefault="001B0920" w:rsidP="003E069D">
            <w:pPr>
              <w:jc w:val="center"/>
              <w:rPr>
                <w:bCs/>
              </w:rPr>
            </w:pPr>
            <w:r w:rsidRPr="007D6827">
              <w:rPr>
                <w:bCs/>
              </w:rPr>
              <w:t>3</w:t>
            </w:r>
          </w:p>
        </w:tc>
      </w:tr>
    </w:tbl>
    <w:p w:rsidR="005B3B45" w:rsidRPr="007D6827" w:rsidRDefault="005B3B45" w:rsidP="003E069D">
      <w:pPr>
        <w:ind w:firstLine="567"/>
        <w:jc w:val="both"/>
      </w:pPr>
    </w:p>
    <w:p w:rsidR="006F6D52" w:rsidRPr="007D6827" w:rsidRDefault="000B44C2" w:rsidP="003E069D">
      <w:pPr>
        <w:ind w:firstLine="567"/>
        <w:jc w:val="both"/>
      </w:pPr>
      <w:r w:rsidRPr="007D6827">
        <w:t>Уточненные объемы работ передаются подрядчику в сроки, установленные СО 34.04.181-2003.</w:t>
      </w:r>
    </w:p>
    <w:p w:rsidR="002F058A" w:rsidRPr="007D6827" w:rsidRDefault="002F058A" w:rsidP="003E069D">
      <w:pPr>
        <w:jc w:val="both"/>
      </w:pPr>
    </w:p>
    <w:p w:rsidR="005B3B45" w:rsidRPr="007D6827" w:rsidRDefault="005B3B45" w:rsidP="003E069D">
      <w:pPr>
        <w:jc w:val="both"/>
      </w:pPr>
    </w:p>
    <w:p w:rsidR="006F6D52" w:rsidRPr="007D6827" w:rsidRDefault="006F6D52" w:rsidP="001B66C8">
      <w:pPr>
        <w:jc w:val="center"/>
        <w:rPr>
          <w:b/>
        </w:rPr>
      </w:pPr>
      <w:r w:rsidRPr="007D6827">
        <w:rPr>
          <w:b/>
        </w:rPr>
        <w:t>Особые условия.</w:t>
      </w:r>
    </w:p>
    <w:p w:rsidR="006F6D52" w:rsidRPr="007D6827" w:rsidRDefault="006F6D52" w:rsidP="001B66C8">
      <w:pPr>
        <w:jc w:val="center"/>
      </w:pPr>
      <w:r w:rsidRPr="007D6827">
        <w:t>Производство работ и требования к персоналу подрядной организа</w:t>
      </w:r>
      <w:r w:rsidR="00991163" w:rsidRPr="007D6827">
        <w:t>ции</w:t>
      </w:r>
    </w:p>
    <w:p w:rsidR="006F6D52" w:rsidRPr="007D6827" w:rsidRDefault="006F6D52" w:rsidP="003E069D">
      <w:pPr>
        <w:jc w:val="both"/>
      </w:pPr>
    </w:p>
    <w:p w:rsidR="006F6D52" w:rsidRPr="007D6827" w:rsidRDefault="00991163" w:rsidP="005B3B45">
      <w:pPr>
        <w:spacing w:after="120"/>
        <w:jc w:val="both"/>
        <w:rPr>
          <w:b/>
        </w:rPr>
      </w:pPr>
      <w:r w:rsidRPr="007D6827">
        <w:rPr>
          <w:b/>
        </w:rPr>
        <w:tab/>
      </w:r>
      <w:r w:rsidR="006F6D52" w:rsidRPr="007D6827">
        <w:rPr>
          <w:b/>
        </w:rPr>
        <w:t>Выполнение требований:</w:t>
      </w:r>
    </w:p>
    <w:p w:rsidR="008C7E84" w:rsidRPr="007D6827" w:rsidRDefault="00991163" w:rsidP="005B3B45">
      <w:pPr>
        <w:spacing w:after="120"/>
        <w:jc w:val="both"/>
        <w:rPr>
          <w:b/>
        </w:rPr>
      </w:pPr>
      <w:r w:rsidRPr="007D6827">
        <w:rPr>
          <w:b/>
        </w:rPr>
        <w:tab/>
      </w:r>
      <w:r w:rsidR="006F6D52" w:rsidRPr="007D6827">
        <w:rPr>
          <w:b/>
        </w:rPr>
        <w:t xml:space="preserve">1. Требования </w:t>
      </w:r>
      <w:r w:rsidR="00F03111" w:rsidRPr="007D6827">
        <w:rPr>
          <w:b/>
        </w:rPr>
        <w:t>к производству и качеству работ:</w:t>
      </w:r>
    </w:p>
    <w:p w:rsidR="009A468B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1.1.</w:t>
      </w:r>
      <w:r w:rsidR="009A468B" w:rsidRPr="007D6827">
        <w:t>Единых правил безопасности труда на водолазных работах. Часть 1. Правила водолазной службы. РД 31.84.01.-90.</w:t>
      </w:r>
    </w:p>
    <w:p w:rsidR="009A468B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1.2.</w:t>
      </w:r>
      <w:r w:rsidR="009A468B" w:rsidRPr="007D6827">
        <w:t>Типовой инструкции по организации и охране труда на водолазных работах. РД31.70.05.-91.</w:t>
      </w:r>
    </w:p>
    <w:p w:rsidR="009A468B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1.3.</w:t>
      </w:r>
      <w:r w:rsidR="009A468B" w:rsidRPr="007D6827">
        <w:t>Типового положения о руководителе водолазных работ РД 31.94.03-80.</w:t>
      </w:r>
    </w:p>
    <w:p w:rsidR="009A468B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1.4.</w:t>
      </w:r>
      <w:r w:rsidR="009A468B" w:rsidRPr="007D6827">
        <w:t>Типового положения о руководителе водолазных спусков РД 31. 94.04-80.</w:t>
      </w:r>
    </w:p>
    <w:p w:rsidR="009A468B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1.5.</w:t>
      </w:r>
      <w:r w:rsidR="009A468B" w:rsidRPr="007D6827">
        <w:t xml:space="preserve">Инструкции по оказанию первой помощи пострадавшим в связи с несчастным случаями при обслуживании энергетического оборудования. Упр. по </w:t>
      </w:r>
      <w:proofErr w:type="spellStart"/>
      <w:r w:rsidR="009A468B" w:rsidRPr="007D6827">
        <w:t>ТБи</w:t>
      </w:r>
      <w:proofErr w:type="spellEnd"/>
      <w:r w:rsidR="009A468B" w:rsidRPr="007D6827">
        <w:t xml:space="preserve"> </w:t>
      </w:r>
      <w:proofErr w:type="spellStart"/>
      <w:r w:rsidR="009A468B" w:rsidRPr="007D6827">
        <w:t>пром</w:t>
      </w:r>
      <w:proofErr w:type="spellEnd"/>
      <w:r w:rsidR="009A468B" w:rsidRPr="007D6827">
        <w:t>. санитарии Минэнерго СССР.</w:t>
      </w:r>
    </w:p>
    <w:p w:rsidR="009A468B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1.6.</w:t>
      </w:r>
      <w:r w:rsidR="009A468B" w:rsidRPr="007D6827">
        <w:t>Правил безопасности при обслуживании ГТС и ГМО энергоснабжающих организаций – РД 153-34.0-03.205-2001.</w:t>
      </w:r>
    </w:p>
    <w:p w:rsidR="009A468B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1.7.</w:t>
      </w:r>
      <w:r w:rsidR="009A468B" w:rsidRPr="007D6827">
        <w:t xml:space="preserve">Правил организации технологического обслуживания и ремонта оборудования, зданий и сооружений </w:t>
      </w:r>
      <w:proofErr w:type="spellStart"/>
      <w:r w:rsidR="009A468B" w:rsidRPr="007D6827">
        <w:t>эл</w:t>
      </w:r>
      <w:proofErr w:type="spellEnd"/>
      <w:r w:rsidR="009A468B" w:rsidRPr="007D6827">
        <w:t>. станций и сетей. СО 34.04.181-2003.</w:t>
      </w:r>
    </w:p>
    <w:p w:rsidR="009A468B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1.8.</w:t>
      </w:r>
      <w:r w:rsidR="009A468B" w:rsidRPr="007D6827">
        <w:t xml:space="preserve">ПТЭ </w:t>
      </w:r>
      <w:proofErr w:type="spellStart"/>
      <w:proofErr w:type="gramStart"/>
      <w:r w:rsidR="009A468B" w:rsidRPr="007D6827">
        <w:t>п</w:t>
      </w:r>
      <w:proofErr w:type="spellEnd"/>
      <w:proofErr w:type="gramEnd"/>
      <w:r w:rsidR="009A468B" w:rsidRPr="007D6827">
        <w:t xml:space="preserve"> 2.3 «Территория, производственные здания и сооружения, гидротехнических сооружений и водное хозяйство электростанций».</w:t>
      </w:r>
    </w:p>
    <w:p w:rsidR="006F6D52" w:rsidRPr="007D6827" w:rsidRDefault="001B66C8" w:rsidP="001B66C8">
      <w:pPr>
        <w:pStyle w:val="21"/>
        <w:spacing w:after="0" w:line="240" w:lineRule="auto"/>
        <w:jc w:val="both"/>
      </w:pPr>
      <w:r w:rsidRPr="007D6827">
        <w:t xml:space="preserve">            1.9.</w:t>
      </w:r>
      <w:r w:rsidR="009A468B" w:rsidRPr="007D6827">
        <w:t xml:space="preserve">Правил безопасности при работе с </w:t>
      </w:r>
      <w:r w:rsidR="00B50080" w:rsidRPr="007D6827">
        <w:t>инструментом и приспособлениями.</w:t>
      </w:r>
    </w:p>
    <w:p w:rsidR="00991163" w:rsidRPr="007D6827" w:rsidRDefault="001B66C8" w:rsidP="001B66C8">
      <w:pPr>
        <w:pStyle w:val="21"/>
        <w:spacing w:after="0" w:line="240" w:lineRule="auto"/>
        <w:jc w:val="both"/>
      </w:pPr>
      <w:r w:rsidRPr="007D6827">
        <w:rPr>
          <w:bCs/>
        </w:rPr>
        <w:lastRenderedPageBreak/>
        <w:t xml:space="preserve">            2.0.</w:t>
      </w:r>
      <w:r w:rsidR="00991163" w:rsidRPr="007D6827">
        <w:rPr>
          <w:bCs/>
        </w:rPr>
        <w:t xml:space="preserve">Система экологического менеджмента ОАО «ТГК-1» (в соответствии с международным стандартом </w:t>
      </w:r>
      <w:r w:rsidR="00991163" w:rsidRPr="007D6827">
        <w:rPr>
          <w:bCs/>
          <w:lang w:val="en-US"/>
        </w:rPr>
        <w:t>ISO</w:t>
      </w:r>
      <w:r w:rsidR="00991163" w:rsidRPr="007D6827">
        <w:rPr>
          <w:bCs/>
        </w:rPr>
        <w:t>-14001:2004)</w:t>
      </w:r>
      <w:r w:rsidR="00991163" w:rsidRPr="007D6827">
        <w:t>.</w:t>
      </w:r>
    </w:p>
    <w:p w:rsidR="005B3B45" w:rsidRPr="007D6827" w:rsidRDefault="005B3B45" w:rsidP="001B66C8">
      <w:pPr>
        <w:pStyle w:val="21"/>
        <w:spacing w:after="0" w:line="240" w:lineRule="auto"/>
        <w:jc w:val="both"/>
      </w:pPr>
    </w:p>
    <w:p w:rsidR="006F6D52" w:rsidRPr="007D6827" w:rsidRDefault="00991163" w:rsidP="005B3B45">
      <w:pPr>
        <w:spacing w:after="120"/>
        <w:jc w:val="both"/>
        <w:rPr>
          <w:b/>
        </w:rPr>
      </w:pPr>
      <w:r w:rsidRPr="007D6827">
        <w:rPr>
          <w:b/>
        </w:rPr>
        <w:tab/>
      </w:r>
      <w:r w:rsidR="006F6D52" w:rsidRPr="007D6827">
        <w:rPr>
          <w:b/>
        </w:rPr>
        <w:t>2. Требования к подрядной организации:</w:t>
      </w:r>
    </w:p>
    <w:p w:rsidR="006F6D52" w:rsidRPr="007D6827" w:rsidRDefault="00991163" w:rsidP="005B3B45">
      <w:pPr>
        <w:spacing w:after="120"/>
        <w:jc w:val="both"/>
        <w:rPr>
          <w:b/>
        </w:rPr>
      </w:pPr>
      <w:bookmarkStart w:id="0" w:name="_Toc154808868"/>
      <w:bookmarkStart w:id="1" w:name="_Toc154810998"/>
      <w:bookmarkStart w:id="2" w:name="_Toc154983026"/>
      <w:bookmarkStart w:id="3" w:name="_Toc157941946"/>
      <w:bookmarkStart w:id="4" w:name="_Toc159385167"/>
      <w:r w:rsidRPr="007D6827">
        <w:rPr>
          <w:b/>
        </w:rPr>
        <w:tab/>
      </w:r>
      <w:r w:rsidR="006F6D52" w:rsidRPr="007D6827">
        <w:rPr>
          <w:b/>
        </w:rPr>
        <w:t>2.1. Общие требования</w:t>
      </w:r>
      <w:bookmarkEnd w:id="0"/>
      <w:bookmarkEnd w:id="1"/>
      <w:bookmarkEnd w:id="2"/>
      <w:bookmarkEnd w:id="3"/>
      <w:bookmarkEnd w:id="4"/>
      <w:r w:rsidR="006F6D52" w:rsidRPr="007D6827">
        <w:rPr>
          <w:b/>
        </w:rPr>
        <w:t>:</w:t>
      </w:r>
    </w:p>
    <w:p w:rsidR="006F6D52" w:rsidRPr="007D6827" w:rsidRDefault="008943D3" w:rsidP="001B66C8">
      <w:pPr>
        <w:ind w:firstLine="709"/>
        <w:jc w:val="both"/>
      </w:pPr>
      <w:r w:rsidRPr="007D6827">
        <w:t>2.1.1.</w:t>
      </w:r>
      <w:r w:rsidR="00D30A19" w:rsidRPr="007D6827">
        <w:t xml:space="preserve"> </w:t>
      </w:r>
      <w:r w:rsidR="004D0441" w:rsidRPr="007D6827">
        <w:t>Иметь  опыт  выполнения  аналогичных  работ  на  объектах  энергетики  не  менее  3  лет</w:t>
      </w:r>
      <w:r w:rsidR="006F6D52" w:rsidRPr="007D6827">
        <w:t>;</w:t>
      </w:r>
    </w:p>
    <w:p w:rsidR="004D0441" w:rsidRPr="007D6827" w:rsidRDefault="004D0441" w:rsidP="004D0441">
      <w:pPr>
        <w:widowControl w:val="0"/>
        <w:shd w:val="clear" w:color="auto" w:fill="FFFFFF"/>
        <w:tabs>
          <w:tab w:val="left" w:leader="underscore" w:pos="9360"/>
        </w:tabs>
        <w:autoSpaceDE w:val="0"/>
        <w:autoSpaceDN w:val="0"/>
        <w:adjustRightInd w:val="0"/>
        <w:spacing w:line="274" w:lineRule="exact"/>
        <w:jc w:val="both"/>
      </w:pPr>
      <w:r w:rsidRPr="007D6827">
        <w:t xml:space="preserve">            2.1.2.Иметь свидетельство </w:t>
      </w:r>
      <w:proofErr w:type="spellStart"/>
      <w:r w:rsidRPr="007D6827">
        <w:t>саморегулируемой</w:t>
      </w:r>
      <w:proofErr w:type="spellEnd"/>
      <w:r w:rsidRPr="007D6827">
        <w:t xml:space="preserve"> организации (СРО) о допуске к работам (п. 30.11 раздел </w:t>
      </w:r>
      <w:r w:rsidRPr="007D6827">
        <w:rPr>
          <w:lang w:val="en-US"/>
        </w:rPr>
        <w:t>III</w:t>
      </w:r>
      <w:r w:rsidRPr="007D6827">
        <w:t xml:space="preserve"> «Перечня видов работ…» к Приказу Министерства Регионального развития РФ от 30.12. 2009г. №624), которые оказывают влияние на безопасность оборудования, зданий, сооружений;</w:t>
      </w:r>
    </w:p>
    <w:p w:rsidR="004D0441" w:rsidRPr="007D6827" w:rsidRDefault="004D0441" w:rsidP="004D0441">
      <w:pPr>
        <w:jc w:val="both"/>
      </w:pPr>
      <w:r w:rsidRPr="007D6827">
        <w:t xml:space="preserve">            объект, на котором выполняются работы, </w:t>
      </w:r>
      <w:r w:rsidRPr="007D6827">
        <w:rPr>
          <w:u w:val="single"/>
        </w:rPr>
        <w:t>является</w:t>
      </w:r>
      <w:r w:rsidRPr="007D6827">
        <w:t xml:space="preserve"> особо опасным, технически сложным  (</w:t>
      </w:r>
      <w:proofErr w:type="gramStart"/>
      <w:r w:rsidRPr="007D6827">
        <w:t>согласно статьи</w:t>
      </w:r>
      <w:proofErr w:type="gramEnd"/>
      <w:r w:rsidRPr="007D6827">
        <w:t xml:space="preserve"> 48.1 Градостроительного кодекса РФ);</w:t>
      </w:r>
    </w:p>
    <w:p w:rsidR="006F6D52" w:rsidRPr="007D6827" w:rsidRDefault="004D0441" w:rsidP="001B66C8">
      <w:pPr>
        <w:numPr>
          <w:ilvl w:val="2"/>
          <w:numId w:val="0"/>
        </w:numPr>
        <w:tabs>
          <w:tab w:val="num" w:pos="720"/>
        </w:tabs>
        <w:ind w:firstLine="709"/>
        <w:jc w:val="both"/>
      </w:pPr>
      <w:r w:rsidRPr="007D6827">
        <w:t>2.1.3.</w:t>
      </w:r>
      <w:r w:rsidR="00301D88" w:rsidRPr="007D6827">
        <w:t>О</w:t>
      </w:r>
      <w:r w:rsidR="006F6D52" w:rsidRPr="007D6827">
        <w:t>беспеч</w:t>
      </w:r>
      <w:r w:rsidR="00301D88" w:rsidRPr="007D6827">
        <w:t>ить соответствие</w:t>
      </w:r>
      <w:r w:rsidR="006F6D52" w:rsidRPr="007D6827">
        <w:t xml:space="preserve"> сметной документации</w:t>
      </w:r>
      <w:r w:rsidR="00301D88" w:rsidRPr="007D6827">
        <w:t xml:space="preserve"> к</w:t>
      </w:r>
      <w:r w:rsidR="006F6D52" w:rsidRPr="007D6827">
        <w:t xml:space="preserve"> требованиям системы ценообразования, принятой в ОАО «ТГК-1»;</w:t>
      </w:r>
    </w:p>
    <w:p w:rsidR="00AD7C03" w:rsidRPr="007D6827" w:rsidRDefault="004D0441" w:rsidP="001B66C8">
      <w:pPr>
        <w:numPr>
          <w:ilvl w:val="2"/>
          <w:numId w:val="0"/>
        </w:numPr>
        <w:tabs>
          <w:tab w:val="num" w:pos="720"/>
        </w:tabs>
        <w:ind w:firstLine="709"/>
        <w:jc w:val="both"/>
      </w:pPr>
      <w:r w:rsidRPr="007D6827">
        <w:t>2.1.</w:t>
      </w:r>
      <w:r w:rsidR="005B3B45" w:rsidRPr="007D6827">
        <w:t>4</w:t>
      </w:r>
      <w:r w:rsidRPr="007D6827">
        <w:t>.О</w:t>
      </w:r>
      <w:r w:rsidR="00AD7C03" w:rsidRPr="007D6827">
        <w:t>беспечить выполнение требований Системы экологического менеджмента (Приложение №1 к Техническому заданию).</w:t>
      </w:r>
    </w:p>
    <w:p w:rsidR="005B3B45" w:rsidRPr="007D6827" w:rsidRDefault="005B3B45" w:rsidP="001B66C8">
      <w:pPr>
        <w:numPr>
          <w:ilvl w:val="2"/>
          <w:numId w:val="0"/>
        </w:numPr>
        <w:tabs>
          <w:tab w:val="num" w:pos="720"/>
        </w:tabs>
        <w:ind w:firstLine="709"/>
        <w:jc w:val="both"/>
      </w:pPr>
      <w:r w:rsidRPr="007D6827">
        <w:t>2.1.5. Наличие у работников однотипной спецодежды с названием и логотипом организации – подрядчика.</w:t>
      </w:r>
    </w:p>
    <w:p w:rsidR="005B3B45" w:rsidRPr="007D6827" w:rsidRDefault="005B3B45" w:rsidP="001B66C8">
      <w:pPr>
        <w:numPr>
          <w:ilvl w:val="2"/>
          <w:numId w:val="0"/>
        </w:numPr>
        <w:tabs>
          <w:tab w:val="num" w:pos="720"/>
        </w:tabs>
        <w:ind w:firstLine="709"/>
        <w:jc w:val="both"/>
      </w:pPr>
    </w:p>
    <w:p w:rsidR="006F6D52" w:rsidRPr="007D6827" w:rsidRDefault="00AD7C03" w:rsidP="005B3B45">
      <w:pPr>
        <w:spacing w:after="120"/>
        <w:jc w:val="both"/>
        <w:rPr>
          <w:b/>
        </w:rPr>
      </w:pPr>
      <w:bookmarkStart w:id="5" w:name="_Toc154808869"/>
      <w:bookmarkStart w:id="6" w:name="_Toc154810999"/>
      <w:bookmarkStart w:id="7" w:name="_Toc154983027"/>
      <w:bookmarkStart w:id="8" w:name="_Toc157941947"/>
      <w:bookmarkStart w:id="9" w:name="_Toc159385168"/>
      <w:r w:rsidRPr="007D6827">
        <w:rPr>
          <w:b/>
        </w:rPr>
        <w:tab/>
      </w:r>
      <w:r w:rsidR="006F6D52" w:rsidRPr="007D6827">
        <w:rPr>
          <w:b/>
        </w:rPr>
        <w:t>2.2. Специальные требования</w:t>
      </w:r>
      <w:bookmarkEnd w:id="5"/>
      <w:bookmarkEnd w:id="6"/>
      <w:bookmarkEnd w:id="7"/>
      <w:bookmarkEnd w:id="8"/>
      <w:bookmarkEnd w:id="9"/>
      <w:r w:rsidR="006F6D52" w:rsidRPr="007D6827">
        <w:rPr>
          <w:b/>
        </w:rPr>
        <w:t>:</w:t>
      </w:r>
    </w:p>
    <w:p w:rsidR="00945C52" w:rsidRPr="007D6827" w:rsidRDefault="00945C52" w:rsidP="005B3B45">
      <w:pPr>
        <w:tabs>
          <w:tab w:val="num" w:pos="540"/>
        </w:tabs>
        <w:ind w:firstLine="425"/>
        <w:jc w:val="both"/>
      </w:pPr>
      <w:r w:rsidRPr="007D6827">
        <w:t>2.2.1. Наличие обученного и аттестованного персонала, с опытом работы.</w:t>
      </w:r>
    </w:p>
    <w:p w:rsidR="006F6D52" w:rsidRPr="007D6827" w:rsidRDefault="006C4067" w:rsidP="005B3B45">
      <w:pPr>
        <w:tabs>
          <w:tab w:val="num" w:pos="540"/>
        </w:tabs>
        <w:ind w:firstLine="425"/>
        <w:jc w:val="both"/>
      </w:pPr>
      <w:r w:rsidRPr="007D6827">
        <w:t xml:space="preserve">2.2.2. </w:t>
      </w:r>
      <w:r w:rsidR="009A468B" w:rsidRPr="007D6827">
        <w:t xml:space="preserve">Персонал, участвующий в выполнении </w:t>
      </w:r>
      <w:proofErr w:type="spellStart"/>
      <w:r w:rsidR="009A468B" w:rsidRPr="007D6827">
        <w:t>подводно</w:t>
      </w:r>
      <w:proofErr w:type="spellEnd"/>
      <w:r w:rsidR="009A468B" w:rsidRPr="007D6827">
        <w:t>–технических работ, должен иметь соответствующую квалификацию и удостоверения.</w:t>
      </w:r>
    </w:p>
    <w:p w:rsidR="006F6D52" w:rsidRPr="007D6827" w:rsidRDefault="004D59F1" w:rsidP="003E069D">
      <w:pPr>
        <w:tabs>
          <w:tab w:val="num" w:pos="540"/>
        </w:tabs>
        <w:ind w:firstLine="425"/>
        <w:jc w:val="both"/>
      </w:pPr>
      <w:r w:rsidRPr="007D6827">
        <w:t>2.2.</w:t>
      </w:r>
      <w:r w:rsidR="009A468B" w:rsidRPr="007D6827">
        <w:t>3</w:t>
      </w:r>
      <w:r w:rsidR="00411491" w:rsidRPr="007D6827">
        <w:t>. Д</w:t>
      </w:r>
      <w:r w:rsidR="006F6D52" w:rsidRPr="007D6827">
        <w:t xml:space="preserve">осконально знать технологию </w:t>
      </w:r>
      <w:r w:rsidR="00945C52" w:rsidRPr="007D6827">
        <w:t>обследования</w:t>
      </w:r>
      <w:r w:rsidR="006F6D52" w:rsidRPr="007D6827">
        <w:t xml:space="preserve"> и особенности </w:t>
      </w:r>
      <w:r w:rsidR="00945C52" w:rsidRPr="007D6827">
        <w:t>обследуемого</w:t>
      </w:r>
      <w:r w:rsidR="006F6D52" w:rsidRPr="007D6827">
        <w:t xml:space="preserve"> оборудова</w:t>
      </w:r>
      <w:r w:rsidR="009A468B" w:rsidRPr="007D6827">
        <w:t>ния.</w:t>
      </w:r>
    </w:p>
    <w:p w:rsidR="006F6D52" w:rsidRPr="007D6827" w:rsidRDefault="004D59F1" w:rsidP="003E069D">
      <w:pPr>
        <w:tabs>
          <w:tab w:val="num" w:pos="540"/>
        </w:tabs>
        <w:ind w:firstLine="425"/>
        <w:jc w:val="both"/>
      </w:pPr>
      <w:r w:rsidRPr="007D6827">
        <w:t>2.2.</w:t>
      </w:r>
      <w:r w:rsidR="009A468B" w:rsidRPr="007D6827">
        <w:t>4</w:t>
      </w:r>
      <w:r w:rsidR="00BF726E" w:rsidRPr="007D6827">
        <w:t>. И</w:t>
      </w:r>
      <w:r w:rsidR="006F6D52" w:rsidRPr="007D6827">
        <w:t xml:space="preserve">меть все необходимые для </w:t>
      </w:r>
      <w:r w:rsidR="00945C52" w:rsidRPr="007D6827">
        <w:t>обследования</w:t>
      </w:r>
      <w:r w:rsidR="006F6D52" w:rsidRPr="007D6827">
        <w:t xml:space="preserve"> инструменты</w:t>
      </w:r>
      <w:r w:rsidR="00131014" w:rsidRPr="007D6827">
        <w:t>,</w:t>
      </w:r>
      <w:r w:rsidR="006F6D52" w:rsidRPr="007D6827">
        <w:t xml:space="preserve"> специальные приспособления</w:t>
      </w:r>
      <w:r w:rsidR="009A468B" w:rsidRPr="007D6827">
        <w:t>.</w:t>
      </w:r>
    </w:p>
    <w:p w:rsidR="00B10CE1" w:rsidRPr="007D6827" w:rsidRDefault="00B10CE1" w:rsidP="003E069D">
      <w:pPr>
        <w:tabs>
          <w:tab w:val="num" w:pos="540"/>
        </w:tabs>
        <w:ind w:firstLine="425"/>
        <w:jc w:val="both"/>
      </w:pPr>
      <w:r w:rsidRPr="007D6827">
        <w:t>2.2.5. 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</w:t>
      </w:r>
    </w:p>
    <w:p w:rsidR="009A468B" w:rsidRPr="007D6827" w:rsidRDefault="004D59F1" w:rsidP="003E069D">
      <w:pPr>
        <w:tabs>
          <w:tab w:val="num" w:pos="540"/>
        </w:tabs>
        <w:ind w:firstLine="425"/>
        <w:jc w:val="both"/>
      </w:pPr>
      <w:r w:rsidRPr="007D6827">
        <w:t>2.2.</w:t>
      </w:r>
      <w:r w:rsidR="00B10CE1" w:rsidRPr="007D6827">
        <w:t>6</w:t>
      </w:r>
      <w:r w:rsidR="00BF726E" w:rsidRPr="007D6827">
        <w:t>. С</w:t>
      </w:r>
      <w:r w:rsidR="006F6D52" w:rsidRPr="007D6827">
        <w:t>амостоятельно выполнять транспортное обеспечение работ</w:t>
      </w:r>
      <w:r w:rsidR="009A468B" w:rsidRPr="007D6827">
        <w:t>.</w:t>
      </w:r>
    </w:p>
    <w:p w:rsidR="009A468B" w:rsidRPr="007D6827" w:rsidRDefault="004D0441" w:rsidP="003E069D">
      <w:pPr>
        <w:tabs>
          <w:tab w:val="num" w:pos="540"/>
        </w:tabs>
        <w:ind w:firstLine="425"/>
        <w:jc w:val="both"/>
      </w:pPr>
      <w:r w:rsidRPr="007D6827">
        <w:t>2.2.</w:t>
      </w:r>
      <w:r w:rsidR="00B10CE1" w:rsidRPr="007D6827">
        <w:t>7</w:t>
      </w:r>
      <w:r w:rsidRPr="007D6827">
        <w:t>. По окончании работ предоставить акт приёмки выполненных работ</w:t>
      </w:r>
      <w:r w:rsidR="009A468B" w:rsidRPr="007D6827">
        <w:t>.</w:t>
      </w:r>
    </w:p>
    <w:p w:rsidR="009A468B" w:rsidRPr="007D6827" w:rsidRDefault="009A468B" w:rsidP="003E069D">
      <w:pPr>
        <w:tabs>
          <w:tab w:val="num" w:pos="540"/>
        </w:tabs>
        <w:ind w:firstLine="425"/>
        <w:jc w:val="both"/>
      </w:pPr>
      <w:r w:rsidRPr="007D6827">
        <w:t>2.2.</w:t>
      </w:r>
      <w:r w:rsidR="00B10CE1" w:rsidRPr="007D6827">
        <w:t>8</w:t>
      </w:r>
      <w:r w:rsidRPr="007D6827">
        <w:t>. Технический отчёт должен содержать:</w:t>
      </w:r>
    </w:p>
    <w:p w:rsidR="009A468B" w:rsidRPr="007D6827" w:rsidRDefault="00A97ACC" w:rsidP="004D0441">
      <w:pPr>
        <w:pStyle w:val="21"/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</w:pPr>
      <w:r w:rsidRPr="007D6827">
        <w:t>р</w:t>
      </w:r>
      <w:r w:rsidR="009A468B" w:rsidRPr="007D6827">
        <w:t>езультаты осмотра сооружений с указанием состояния отдельных частей и описанием обнаруженных дефектов и повреждений.</w:t>
      </w:r>
    </w:p>
    <w:p w:rsidR="009A468B" w:rsidRPr="007D6827" w:rsidRDefault="00A97ACC" w:rsidP="00A97ACC">
      <w:pPr>
        <w:pStyle w:val="21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</w:pPr>
      <w:r w:rsidRPr="007D6827">
        <w:t xml:space="preserve">оценку состояния </w:t>
      </w:r>
      <w:proofErr w:type="gramStart"/>
      <w:r w:rsidRPr="007D6827">
        <w:t>обследованных</w:t>
      </w:r>
      <w:proofErr w:type="gramEnd"/>
      <w:r w:rsidR="009A468B" w:rsidRPr="007D6827">
        <w:t xml:space="preserve"> ГТС.</w:t>
      </w:r>
    </w:p>
    <w:p w:rsidR="006F6D52" w:rsidRPr="007D6827" w:rsidRDefault="00BF726E" w:rsidP="003E069D">
      <w:pPr>
        <w:tabs>
          <w:tab w:val="num" w:pos="540"/>
        </w:tabs>
        <w:ind w:firstLine="425"/>
        <w:jc w:val="both"/>
      </w:pPr>
      <w:r w:rsidRPr="007D6827">
        <w:t>2.2.</w:t>
      </w:r>
      <w:r w:rsidR="00B10CE1" w:rsidRPr="007D6827">
        <w:t>9</w:t>
      </w:r>
      <w:r w:rsidRPr="007D6827">
        <w:t>. О</w:t>
      </w:r>
      <w:r w:rsidR="006F6D52" w:rsidRPr="007D6827">
        <w:t>рганиз</w:t>
      </w:r>
      <w:r w:rsidRPr="007D6827">
        <w:t>ация своевременного оформления и ведения</w:t>
      </w:r>
      <w:r w:rsidR="006F6D52" w:rsidRPr="007D6827">
        <w:t xml:space="preserve"> исполнительной документаци</w:t>
      </w:r>
      <w:r w:rsidR="00FD3595" w:rsidRPr="007D6827">
        <w:t xml:space="preserve">и, разработка </w:t>
      </w:r>
      <w:r w:rsidR="009A468B" w:rsidRPr="007D6827">
        <w:t>ППР.</w:t>
      </w:r>
    </w:p>
    <w:p w:rsidR="005B3B45" w:rsidRPr="007D6827" w:rsidRDefault="00B10CE1" w:rsidP="00B10CE1">
      <w:pPr>
        <w:tabs>
          <w:tab w:val="left" w:pos="142"/>
        </w:tabs>
        <w:ind w:left="426"/>
        <w:jc w:val="both"/>
      </w:pPr>
      <w:r w:rsidRPr="007D6827">
        <w:t>2.2.10</w:t>
      </w:r>
      <w:r w:rsidR="005B3B45" w:rsidRPr="007D6827">
        <w:t>. Самостоятельно выполнять транспортное обеспечение работ: вывоз мусора, образовавшегося в ходе выполнения работ, на площадки временного хранения;</w:t>
      </w:r>
    </w:p>
    <w:p w:rsidR="006F6D52" w:rsidRPr="007D6827" w:rsidRDefault="00BF726E" w:rsidP="003E069D">
      <w:pPr>
        <w:tabs>
          <w:tab w:val="num" w:pos="540"/>
        </w:tabs>
        <w:ind w:firstLine="425"/>
        <w:jc w:val="both"/>
      </w:pPr>
      <w:r w:rsidRPr="007D6827">
        <w:t>2.2.</w:t>
      </w:r>
      <w:r w:rsidR="00B10CE1" w:rsidRPr="007D6827">
        <w:t>11</w:t>
      </w:r>
      <w:r w:rsidRPr="007D6827">
        <w:t>. О</w:t>
      </w:r>
      <w:r w:rsidR="006F6D52" w:rsidRPr="007D6827">
        <w:t>беспечить выполнение работ в соответствии с согласованным графиком работ.</w:t>
      </w:r>
    </w:p>
    <w:p w:rsidR="006F6D52" w:rsidRPr="007D6827" w:rsidRDefault="006F6D52" w:rsidP="003E069D">
      <w:pPr>
        <w:jc w:val="both"/>
        <w:rPr>
          <w:b/>
        </w:rPr>
      </w:pPr>
    </w:p>
    <w:p w:rsidR="008A26F3" w:rsidRPr="007D6827" w:rsidRDefault="008A26F3" w:rsidP="003E069D">
      <w:pPr>
        <w:jc w:val="both"/>
        <w:rPr>
          <w:b/>
        </w:rPr>
      </w:pPr>
      <w:r w:rsidRPr="007D6827">
        <w:rPr>
          <w:b/>
        </w:rPr>
        <w:tab/>
        <w:t>2.3. Требования к Субподрядчикам:</w:t>
      </w:r>
    </w:p>
    <w:p w:rsidR="008A26F3" w:rsidRPr="007D6827" w:rsidRDefault="008A26F3" w:rsidP="003E069D">
      <w:pPr>
        <w:jc w:val="both"/>
        <w:rPr>
          <w:b/>
        </w:rPr>
      </w:pPr>
    </w:p>
    <w:p w:rsidR="008A26F3" w:rsidRPr="007D6827" w:rsidRDefault="008A26F3" w:rsidP="003E069D">
      <w:pPr>
        <w:tabs>
          <w:tab w:val="num" w:pos="0"/>
          <w:tab w:val="num" w:pos="540"/>
        </w:tabs>
        <w:ind w:firstLine="567"/>
        <w:jc w:val="both"/>
      </w:pPr>
      <w:r w:rsidRPr="007D6827">
        <w:t>2.3.1. Подрядчик должен включить в свою заявку на участие в ОЗП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работ.</w:t>
      </w:r>
    </w:p>
    <w:p w:rsidR="008A26F3" w:rsidRPr="007D6827" w:rsidRDefault="008A26F3" w:rsidP="003E069D">
      <w:pPr>
        <w:tabs>
          <w:tab w:val="num" w:pos="0"/>
          <w:tab w:val="num" w:pos="540"/>
        </w:tabs>
        <w:ind w:firstLine="567"/>
        <w:jc w:val="both"/>
      </w:pPr>
      <w:r w:rsidRPr="007D6827">
        <w:t>2.3.2. 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A26F3" w:rsidRPr="007D6827" w:rsidRDefault="008A26F3" w:rsidP="003E069D">
      <w:pPr>
        <w:tabs>
          <w:tab w:val="num" w:pos="0"/>
          <w:tab w:val="num" w:pos="540"/>
        </w:tabs>
        <w:ind w:firstLine="567"/>
        <w:jc w:val="both"/>
      </w:pPr>
      <w:r w:rsidRPr="007D6827">
        <w:lastRenderedPageBreak/>
        <w:t>2.3.3. При необходимости проведения отдельных работ субподрядом, договора субподряда должны быть на объем не более 30 % от цены предложения;</w:t>
      </w:r>
    </w:p>
    <w:p w:rsidR="008A26F3" w:rsidRPr="007D6827" w:rsidRDefault="008A26F3" w:rsidP="003E069D">
      <w:pPr>
        <w:tabs>
          <w:tab w:val="num" w:pos="0"/>
          <w:tab w:val="num" w:pos="540"/>
        </w:tabs>
        <w:ind w:firstLine="567"/>
        <w:jc w:val="both"/>
      </w:pPr>
      <w:r w:rsidRPr="007D6827">
        <w:t xml:space="preserve">2.3.4. Подрядчик должен обеспечить соответствие любого предложенного Субподрядчика требованиям </w:t>
      </w:r>
      <w:proofErr w:type="spellStart"/>
      <w:r w:rsidRPr="007D6827">
        <w:t>предквалификационной</w:t>
      </w:r>
      <w:proofErr w:type="spellEnd"/>
      <w:r w:rsidRPr="007D6827">
        <w:t xml:space="preserve"> документации Организатора ОЗП;</w:t>
      </w:r>
    </w:p>
    <w:p w:rsidR="008A26F3" w:rsidRPr="007D6827" w:rsidRDefault="008A26F3" w:rsidP="003E069D">
      <w:pPr>
        <w:tabs>
          <w:tab w:val="num" w:pos="0"/>
          <w:tab w:val="num" w:pos="540"/>
        </w:tabs>
        <w:ind w:firstLine="567"/>
        <w:jc w:val="both"/>
      </w:pPr>
      <w:r w:rsidRPr="007D6827">
        <w:t>2.3.5. Организатор ОЗП оставляет за собой право отклонить любого из предложенных Субподрядчиков.</w:t>
      </w:r>
    </w:p>
    <w:p w:rsidR="00CC6DFA" w:rsidRPr="007D6827" w:rsidRDefault="00CC6DFA" w:rsidP="003E069D">
      <w:pPr>
        <w:jc w:val="both"/>
        <w:rPr>
          <w:b/>
        </w:rPr>
      </w:pPr>
    </w:p>
    <w:p w:rsidR="005B3B45" w:rsidRPr="007D6827" w:rsidRDefault="005B3B45" w:rsidP="003E069D">
      <w:pPr>
        <w:jc w:val="both"/>
        <w:rPr>
          <w:b/>
        </w:rPr>
      </w:pPr>
    </w:p>
    <w:p w:rsidR="001740EC" w:rsidRPr="007D6827" w:rsidRDefault="001740EC" w:rsidP="003E069D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7D6827">
        <w:rPr>
          <w:bCs/>
        </w:rPr>
        <w:t>Приложение</w:t>
      </w:r>
      <w:r w:rsidR="00AD7C03" w:rsidRPr="007D6827">
        <w:rPr>
          <w:bCs/>
        </w:rPr>
        <w:t>:</w:t>
      </w:r>
    </w:p>
    <w:p w:rsidR="00AD7C03" w:rsidRPr="007D6827" w:rsidRDefault="001740EC" w:rsidP="003E069D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7D6827">
        <w:rPr>
          <w:bCs/>
        </w:rPr>
        <w:t xml:space="preserve"> </w:t>
      </w:r>
      <w:r w:rsidR="00AD7C03" w:rsidRPr="007D6827">
        <w:rPr>
          <w:bCs/>
        </w:rPr>
        <w:t>№1 – «</w:t>
      </w:r>
      <w:r w:rsidR="00AD7C03" w:rsidRPr="007D6827">
        <w:t>Обязанности по обеспечению требований Системы экологического менеджмента</w:t>
      </w:r>
      <w:r w:rsidR="00AD7C03" w:rsidRPr="007D6827">
        <w:rPr>
          <w:bCs/>
        </w:rPr>
        <w:t>».</w:t>
      </w:r>
    </w:p>
    <w:p w:rsidR="00AD7C03" w:rsidRPr="007D6827" w:rsidRDefault="00AD7C03" w:rsidP="003E069D">
      <w:pPr>
        <w:jc w:val="both"/>
        <w:rPr>
          <w:b/>
        </w:rPr>
      </w:pPr>
    </w:p>
    <w:p w:rsidR="00AD7C03" w:rsidRPr="007D6827" w:rsidRDefault="00AD7C03" w:rsidP="003E069D">
      <w:pPr>
        <w:jc w:val="both"/>
        <w:rPr>
          <w:b/>
        </w:rPr>
      </w:pPr>
    </w:p>
    <w:sectPr w:rsidR="00AD7C03" w:rsidRPr="007D6827" w:rsidSect="005B3B45">
      <w:pgSz w:w="11906" w:h="16838"/>
      <w:pgMar w:top="1276" w:right="92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32" w:rsidRDefault="00350032" w:rsidP="005B3B45">
      <w:r>
        <w:separator/>
      </w:r>
    </w:p>
  </w:endnote>
  <w:endnote w:type="continuationSeparator" w:id="0">
    <w:p w:rsidR="00350032" w:rsidRDefault="00350032" w:rsidP="005B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32" w:rsidRDefault="00350032" w:rsidP="005B3B45">
      <w:r>
        <w:separator/>
      </w:r>
    </w:p>
  </w:footnote>
  <w:footnote w:type="continuationSeparator" w:id="0">
    <w:p w:rsidR="00350032" w:rsidRDefault="00350032" w:rsidP="005B3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D1E"/>
    <w:multiLevelType w:val="hybridMultilevel"/>
    <w:tmpl w:val="AED48E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9CA3366"/>
    <w:multiLevelType w:val="hybridMultilevel"/>
    <w:tmpl w:val="3AF05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61A1D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E847D9"/>
    <w:multiLevelType w:val="hybridMultilevel"/>
    <w:tmpl w:val="4DE01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26AC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B12BA"/>
    <w:multiLevelType w:val="multilevel"/>
    <w:tmpl w:val="E6A03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5">
    <w:nsid w:val="1D742BFC"/>
    <w:multiLevelType w:val="hybridMultilevel"/>
    <w:tmpl w:val="30B628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1448C"/>
    <w:multiLevelType w:val="hybridMultilevel"/>
    <w:tmpl w:val="3B580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90DDD"/>
    <w:multiLevelType w:val="multilevel"/>
    <w:tmpl w:val="D006FB7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4BA61C0"/>
    <w:multiLevelType w:val="hybridMultilevel"/>
    <w:tmpl w:val="143A361A"/>
    <w:lvl w:ilvl="0" w:tplc="70D63E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B6163"/>
    <w:multiLevelType w:val="multilevel"/>
    <w:tmpl w:val="50E4BD3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170"/>
      </w:pPr>
      <w:rPr>
        <w:rFonts w:hint="default"/>
        <w:b/>
      </w:rPr>
    </w:lvl>
    <w:lvl w:ilvl="1">
      <w:start w:val="1"/>
      <w:numFmt w:val="decimal"/>
      <w:isLgl/>
      <w:lvlText w:val="1.%2."/>
      <w:lvlJc w:val="left"/>
      <w:pPr>
        <w:tabs>
          <w:tab w:val="num" w:pos="985"/>
        </w:tabs>
        <w:ind w:left="985" w:hanging="84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69D97501"/>
    <w:multiLevelType w:val="hybridMultilevel"/>
    <w:tmpl w:val="F656E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6F3C61"/>
    <w:multiLevelType w:val="multilevel"/>
    <w:tmpl w:val="54583A82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170"/>
      </w:pPr>
      <w:rPr>
        <w:rFonts w:hint="default"/>
        <w:b/>
      </w:rPr>
    </w:lvl>
    <w:lvl w:ilvl="1">
      <w:start w:val="1"/>
      <w:numFmt w:val="decimal"/>
      <w:isLgl/>
      <w:lvlText w:val="2.%2."/>
      <w:lvlJc w:val="left"/>
      <w:pPr>
        <w:tabs>
          <w:tab w:val="num" w:pos="900"/>
        </w:tabs>
        <w:ind w:left="900" w:hanging="84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7">
    <w:nsid w:val="79C25A1A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15"/>
  </w:num>
  <w:num w:numId="9">
    <w:abstractNumId w:val="0"/>
  </w:num>
  <w:num w:numId="10">
    <w:abstractNumId w:val="14"/>
  </w:num>
  <w:num w:numId="11">
    <w:abstractNumId w:val="4"/>
  </w:num>
  <w:num w:numId="12">
    <w:abstractNumId w:val="16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D52"/>
    <w:rsid w:val="000016C6"/>
    <w:rsid w:val="0000523F"/>
    <w:rsid w:val="0001224F"/>
    <w:rsid w:val="00013BDE"/>
    <w:rsid w:val="000659BD"/>
    <w:rsid w:val="000962EB"/>
    <w:rsid w:val="000B2FD6"/>
    <w:rsid w:val="000B44C2"/>
    <w:rsid w:val="000C2A03"/>
    <w:rsid w:val="000E7B81"/>
    <w:rsid w:val="000F56C7"/>
    <w:rsid w:val="00101E92"/>
    <w:rsid w:val="00131014"/>
    <w:rsid w:val="001563F1"/>
    <w:rsid w:val="00164237"/>
    <w:rsid w:val="001740EC"/>
    <w:rsid w:val="00174FA5"/>
    <w:rsid w:val="001A38CB"/>
    <w:rsid w:val="001B0920"/>
    <w:rsid w:val="001B66C8"/>
    <w:rsid w:val="001D6A4A"/>
    <w:rsid w:val="001E36E7"/>
    <w:rsid w:val="001F0E78"/>
    <w:rsid w:val="001F757E"/>
    <w:rsid w:val="001F78C5"/>
    <w:rsid w:val="00235612"/>
    <w:rsid w:val="00257306"/>
    <w:rsid w:val="00260696"/>
    <w:rsid w:val="002745BC"/>
    <w:rsid w:val="00280EAC"/>
    <w:rsid w:val="00296720"/>
    <w:rsid w:val="002B4A93"/>
    <w:rsid w:val="002F058A"/>
    <w:rsid w:val="00301D88"/>
    <w:rsid w:val="00306D4D"/>
    <w:rsid w:val="00320658"/>
    <w:rsid w:val="00327018"/>
    <w:rsid w:val="00331355"/>
    <w:rsid w:val="00343C6D"/>
    <w:rsid w:val="00350032"/>
    <w:rsid w:val="00351188"/>
    <w:rsid w:val="00353BB3"/>
    <w:rsid w:val="00363182"/>
    <w:rsid w:val="003643BB"/>
    <w:rsid w:val="00364881"/>
    <w:rsid w:val="00375DB8"/>
    <w:rsid w:val="00385716"/>
    <w:rsid w:val="00392788"/>
    <w:rsid w:val="003B4507"/>
    <w:rsid w:val="003D0BA2"/>
    <w:rsid w:val="003E069D"/>
    <w:rsid w:val="003F3423"/>
    <w:rsid w:val="00410107"/>
    <w:rsid w:val="00411491"/>
    <w:rsid w:val="00417D8E"/>
    <w:rsid w:val="00424FD5"/>
    <w:rsid w:val="00443DF1"/>
    <w:rsid w:val="00444EF9"/>
    <w:rsid w:val="004651B9"/>
    <w:rsid w:val="00466ECE"/>
    <w:rsid w:val="0046742F"/>
    <w:rsid w:val="00475136"/>
    <w:rsid w:val="00486881"/>
    <w:rsid w:val="00495ADA"/>
    <w:rsid w:val="00496728"/>
    <w:rsid w:val="00496C43"/>
    <w:rsid w:val="004D0441"/>
    <w:rsid w:val="004D59F1"/>
    <w:rsid w:val="004D5DF3"/>
    <w:rsid w:val="00524CDE"/>
    <w:rsid w:val="00537F86"/>
    <w:rsid w:val="00547C8B"/>
    <w:rsid w:val="00573AA0"/>
    <w:rsid w:val="005774D0"/>
    <w:rsid w:val="005877BA"/>
    <w:rsid w:val="00590F27"/>
    <w:rsid w:val="005A5423"/>
    <w:rsid w:val="005B3B45"/>
    <w:rsid w:val="005D0608"/>
    <w:rsid w:val="005E08F9"/>
    <w:rsid w:val="005E4481"/>
    <w:rsid w:val="00606C66"/>
    <w:rsid w:val="00614B66"/>
    <w:rsid w:val="0063264F"/>
    <w:rsid w:val="00644520"/>
    <w:rsid w:val="006543B0"/>
    <w:rsid w:val="006828CE"/>
    <w:rsid w:val="006934D8"/>
    <w:rsid w:val="00696488"/>
    <w:rsid w:val="006A6B84"/>
    <w:rsid w:val="006B6874"/>
    <w:rsid w:val="006C4067"/>
    <w:rsid w:val="006C5ACA"/>
    <w:rsid w:val="006D43D0"/>
    <w:rsid w:val="006D5299"/>
    <w:rsid w:val="006F0AB9"/>
    <w:rsid w:val="006F6D52"/>
    <w:rsid w:val="00703035"/>
    <w:rsid w:val="007263CD"/>
    <w:rsid w:val="00741571"/>
    <w:rsid w:val="00743890"/>
    <w:rsid w:val="007452D7"/>
    <w:rsid w:val="0076064E"/>
    <w:rsid w:val="00762A7A"/>
    <w:rsid w:val="00764742"/>
    <w:rsid w:val="00777479"/>
    <w:rsid w:val="00781923"/>
    <w:rsid w:val="00793795"/>
    <w:rsid w:val="007A0D56"/>
    <w:rsid w:val="007A280C"/>
    <w:rsid w:val="007B3646"/>
    <w:rsid w:val="007D6827"/>
    <w:rsid w:val="007E636B"/>
    <w:rsid w:val="00802DE0"/>
    <w:rsid w:val="008306A0"/>
    <w:rsid w:val="00832F95"/>
    <w:rsid w:val="0083621B"/>
    <w:rsid w:val="00874EE4"/>
    <w:rsid w:val="008818EE"/>
    <w:rsid w:val="008943D3"/>
    <w:rsid w:val="008A26F3"/>
    <w:rsid w:val="008C2433"/>
    <w:rsid w:val="008C5284"/>
    <w:rsid w:val="008C5B0D"/>
    <w:rsid w:val="008C7E84"/>
    <w:rsid w:val="0094490B"/>
    <w:rsid w:val="00945C52"/>
    <w:rsid w:val="00954956"/>
    <w:rsid w:val="0095561B"/>
    <w:rsid w:val="00984533"/>
    <w:rsid w:val="00984B5C"/>
    <w:rsid w:val="00987E89"/>
    <w:rsid w:val="00991163"/>
    <w:rsid w:val="009A468B"/>
    <w:rsid w:val="009A54ED"/>
    <w:rsid w:val="009A5A4F"/>
    <w:rsid w:val="009E4776"/>
    <w:rsid w:val="00A02198"/>
    <w:rsid w:val="00A12AB6"/>
    <w:rsid w:val="00A267F3"/>
    <w:rsid w:val="00A404AB"/>
    <w:rsid w:val="00A43826"/>
    <w:rsid w:val="00A63D7F"/>
    <w:rsid w:val="00A649CD"/>
    <w:rsid w:val="00A77A81"/>
    <w:rsid w:val="00A97ACC"/>
    <w:rsid w:val="00AB4C77"/>
    <w:rsid w:val="00AC5392"/>
    <w:rsid w:val="00AC5631"/>
    <w:rsid w:val="00AC636F"/>
    <w:rsid w:val="00AD5087"/>
    <w:rsid w:val="00AD7C03"/>
    <w:rsid w:val="00AE30C4"/>
    <w:rsid w:val="00AF38A2"/>
    <w:rsid w:val="00B06111"/>
    <w:rsid w:val="00B10CE1"/>
    <w:rsid w:val="00B15C5B"/>
    <w:rsid w:val="00B234AE"/>
    <w:rsid w:val="00B50080"/>
    <w:rsid w:val="00B7325F"/>
    <w:rsid w:val="00B876C0"/>
    <w:rsid w:val="00B90091"/>
    <w:rsid w:val="00BC167C"/>
    <w:rsid w:val="00BD2C15"/>
    <w:rsid w:val="00BF726E"/>
    <w:rsid w:val="00C20285"/>
    <w:rsid w:val="00C203A4"/>
    <w:rsid w:val="00C30C33"/>
    <w:rsid w:val="00C37814"/>
    <w:rsid w:val="00C42999"/>
    <w:rsid w:val="00C438AF"/>
    <w:rsid w:val="00C64A83"/>
    <w:rsid w:val="00CA2E08"/>
    <w:rsid w:val="00CB448A"/>
    <w:rsid w:val="00CC6DFA"/>
    <w:rsid w:val="00CD5EF5"/>
    <w:rsid w:val="00CD731B"/>
    <w:rsid w:val="00CF53CC"/>
    <w:rsid w:val="00D065E3"/>
    <w:rsid w:val="00D149BB"/>
    <w:rsid w:val="00D17421"/>
    <w:rsid w:val="00D30A19"/>
    <w:rsid w:val="00D43841"/>
    <w:rsid w:val="00D452D6"/>
    <w:rsid w:val="00D47D94"/>
    <w:rsid w:val="00D60D75"/>
    <w:rsid w:val="00D6578A"/>
    <w:rsid w:val="00DA0C35"/>
    <w:rsid w:val="00DC259F"/>
    <w:rsid w:val="00DC2875"/>
    <w:rsid w:val="00DC32B3"/>
    <w:rsid w:val="00DC5EE4"/>
    <w:rsid w:val="00DC63E0"/>
    <w:rsid w:val="00E02B02"/>
    <w:rsid w:val="00E11DDA"/>
    <w:rsid w:val="00E12DFB"/>
    <w:rsid w:val="00E37CBE"/>
    <w:rsid w:val="00E40C34"/>
    <w:rsid w:val="00E4638F"/>
    <w:rsid w:val="00E52128"/>
    <w:rsid w:val="00E90B4A"/>
    <w:rsid w:val="00EC3B05"/>
    <w:rsid w:val="00ED531C"/>
    <w:rsid w:val="00F01873"/>
    <w:rsid w:val="00F03111"/>
    <w:rsid w:val="00F10F34"/>
    <w:rsid w:val="00F17C5D"/>
    <w:rsid w:val="00F47DC2"/>
    <w:rsid w:val="00F50FE2"/>
    <w:rsid w:val="00F539FA"/>
    <w:rsid w:val="00F60A77"/>
    <w:rsid w:val="00F67463"/>
    <w:rsid w:val="00F85373"/>
    <w:rsid w:val="00FA5F72"/>
    <w:rsid w:val="00FA6E71"/>
    <w:rsid w:val="00FB1E88"/>
    <w:rsid w:val="00FB749E"/>
    <w:rsid w:val="00FC7560"/>
    <w:rsid w:val="00FD3595"/>
    <w:rsid w:val="00FE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4237"/>
    <w:pPr>
      <w:spacing w:line="312" w:lineRule="auto"/>
      <w:ind w:firstLine="709"/>
      <w:jc w:val="both"/>
    </w:pPr>
  </w:style>
  <w:style w:type="table" w:styleId="a3">
    <w:name w:val="Table Grid"/>
    <w:basedOn w:val="a1"/>
    <w:rsid w:val="00164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452D7"/>
  </w:style>
  <w:style w:type="paragraph" w:customStyle="1" w:styleId="10">
    <w:name w:val="Верхний колонтитул1"/>
    <w:basedOn w:val="1"/>
    <w:rsid w:val="007452D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452D7"/>
    <w:pPr>
      <w:jc w:val="center"/>
    </w:pPr>
    <w:rPr>
      <w:b/>
      <w:bCs/>
      <w:sz w:val="28"/>
    </w:rPr>
  </w:style>
  <w:style w:type="paragraph" w:styleId="21">
    <w:name w:val="Body Text 2"/>
    <w:basedOn w:val="a"/>
    <w:rsid w:val="00A43826"/>
    <w:pPr>
      <w:spacing w:after="120" w:line="480" w:lineRule="auto"/>
    </w:pPr>
  </w:style>
  <w:style w:type="paragraph" w:styleId="a5">
    <w:name w:val="Title"/>
    <w:basedOn w:val="a"/>
    <w:qFormat/>
    <w:rsid w:val="00524CDE"/>
    <w:pPr>
      <w:jc w:val="center"/>
    </w:pPr>
    <w:rPr>
      <w:b/>
      <w:szCs w:val="20"/>
    </w:rPr>
  </w:style>
  <w:style w:type="paragraph" w:styleId="a6">
    <w:name w:val="Signature"/>
    <w:basedOn w:val="a"/>
    <w:next w:val="a"/>
    <w:rsid w:val="00BD2C15"/>
    <w:pPr>
      <w:keepNext/>
      <w:spacing w:before="880"/>
      <w:ind w:left="840" w:right="-360"/>
    </w:pPr>
    <w:rPr>
      <w:sz w:val="20"/>
      <w:szCs w:val="20"/>
      <w:lang w:val="en-US"/>
    </w:rPr>
  </w:style>
  <w:style w:type="paragraph" w:styleId="a7">
    <w:name w:val="header"/>
    <w:basedOn w:val="a"/>
    <w:link w:val="a8"/>
    <w:rsid w:val="005B3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3B45"/>
    <w:rPr>
      <w:sz w:val="24"/>
      <w:szCs w:val="24"/>
    </w:rPr>
  </w:style>
  <w:style w:type="paragraph" w:styleId="a9">
    <w:name w:val="footer"/>
    <w:basedOn w:val="a"/>
    <w:link w:val="aa"/>
    <w:rsid w:val="005B3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B3B45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51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905</Words>
  <Characters>6542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</vt:lpstr>
    </vt:vector>
  </TitlesOfParts>
  <Company>КСГЭС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</dc:title>
  <dc:subject/>
  <dc:creator>Семенов</dc:creator>
  <cp:keywords/>
  <dc:description/>
  <cp:lastModifiedBy>tnshtager</cp:lastModifiedBy>
  <cp:revision>3</cp:revision>
  <cp:lastPrinted>2011-03-24T11:55:00Z</cp:lastPrinted>
  <dcterms:created xsi:type="dcterms:W3CDTF">2011-04-04T11:55:00Z</dcterms:created>
  <dcterms:modified xsi:type="dcterms:W3CDTF">2011-04-04T12:00:00Z</dcterms:modified>
</cp:coreProperties>
</file>