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2323" w:tblpY="173"/>
        <w:tblW w:w="9322" w:type="dxa"/>
        <w:tblLook w:val="01E0" w:firstRow="1" w:lastRow="1" w:firstColumn="1" w:lastColumn="1" w:noHBand="0" w:noVBand="0"/>
      </w:tblPr>
      <w:tblGrid>
        <w:gridCol w:w="5495"/>
        <w:gridCol w:w="3827"/>
      </w:tblGrid>
      <w:tr w:rsidR="00A012B7" w:rsidRPr="007946B6" w:rsidTr="004A3F98">
        <w:trPr>
          <w:trHeight w:val="2400"/>
        </w:trPr>
        <w:tc>
          <w:tcPr>
            <w:tcW w:w="5495" w:type="dxa"/>
            <w:shd w:val="clear" w:color="auto" w:fill="auto"/>
          </w:tcPr>
          <w:p w:rsidR="00A012B7" w:rsidRPr="007946B6" w:rsidRDefault="00A012B7" w:rsidP="004A3F98">
            <w:pPr>
              <w:pStyle w:val="a4"/>
              <w:tabs>
                <w:tab w:val="clear" w:pos="4320"/>
                <w:tab w:val="center" w:pos="5387"/>
              </w:tabs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7946B6">
              <w:rPr>
                <w:rFonts w:ascii="PragmaticaC" w:hAnsi="PragmaticaC"/>
                <w:b/>
                <w:sz w:val="22"/>
                <w:szCs w:val="22"/>
                <w:lang w:val="ru-RU"/>
              </w:rPr>
              <w:t>Общество с ограниченной ответственностью</w:t>
            </w:r>
          </w:p>
          <w:p w:rsidR="00A012B7" w:rsidRPr="007946B6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7946B6">
              <w:rPr>
                <w:rFonts w:ascii="PragmaticaC" w:hAnsi="PragmaticaC"/>
                <w:b/>
                <w:sz w:val="22"/>
                <w:szCs w:val="22"/>
                <w:lang w:val="ru-RU"/>
              </w:rPr>
              <w:t>«Предприятие</w:t>
            </w:r>
            <w:r w:rsidRPr="007946B6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7946B6">
              <w:rPr>
                <w:rFonts w:ascii="PragmaticaC" w:hAnsi="PragmaticaC"/>
                <w:b/>
                <w:sz w:val="22"/>
                <w:szCs w:val="22"/>
                <w:lang w:val="ru-RU"/>
              </w:rPr>
              <w:t>производственно-</w:t>
            </w:r>
          </w:p>
          <w:p w:rsidR="00A012B7" w:rsidRPr="007946B6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7946B6">
              <w:rPr>
                <w:rFonts w:ascii="PragmaticaC" w:hAnsi="PragmaticaC"/>
                <w:b/>
                <w:sz w:val="22"/>
                <w:szCs w:val="22"/>
                <w:lang w:val="ru-RU"/>
              </w:rPr>
              <w:t>технологической</w:t>
            </w:r>
            <w:r w:rsidRPr="007946B6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7946B6">
              <w:rPr>
                <w:rFonts w:ascii="PragmaticaC" w:hAnsi="PragmaticaC"/>
                <w:b/>
                <w:sz w:val="22"/>
                <w:szCs w:val="22"/>
                <w:lang w:val="ru-RU"/>
              </w:rPr>
              <w:t>комплектации»</w:t>
            </w:r>
          </w:p>
          <w:p w:rsidR="00A012B7" w:rsidRPr="007946B6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7946B6">
              <w:rPr>
                <w:rFonts w:ascii="PragmaticaC" w:hAnsi="PragmaticaC"/>
                <w:sz w:val="18"/>
                <w:szCs w:val="18"/>
                <w:lang w:val="ru-RU"/>
              </w:rPr>
              <w:t>ИНН 7733667750, КПП 77</w:t>
            </w:r>
            <w:r w:rsidR="00601263" w:rsidRPr="007946B6">
              <w:rPr>
                <w:rFonts w:ascii="PragmaticaC" w:hAnsi="PragmaticaC"/>
                <w:sz w:val="18"/>
                <w:szCs w:val="18"/>
                <w:lang w:val="ru-RU"/>
              </w:rPr>
              <w:t>3</w:t>
            </w:r>
            <w:r w:rsidRPr="007946B6">
              <w:rPr>
                <w:rFonts w:ascii="PragmaticaC" w:hAnsi="PragmaticaC"/>
                <w:sz w:val="18"/>
                <w:szCs w:val="18"/>
                <w:lang w:val="ru-RU"/>
              </w:rPr>
              <w:t>101001</w:t>
            </w:r>
          </w:p>
          <w:p w:rsidR="00A012B7" w:rsidRPr="007946B6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7946B6">
              <w:rPr>
                <w:rFonts w:ascii="PragmaticaC" w:hAnsi="PragmaticaC"/>
                <w:sz w:val="18"/>
                <w:szCs w:val="18"/>
                <w:lang w:val="ru-RU"/>
              </w:rPr>
              <w:t>ОГРН 5087746050145, ОКПО 87719547</w:t>
            </w:r>
          </w:p>
          <w:p w:rsidR="00A012B7" w:rsidRPr="007946B6" w:rsidRDefault="00601263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7946B6">
              <w:rPr>
                <w:rFonts w:ascii="PragmaticaC" w:hAnsi="PragmaticaC"/>
                <w:sz w:val="18"/>
                <w:szCs w:val="18"/>
                <w:lang w:val="ru-RU"/>
              </w:rPr>
              <w:t>121357</w:t>
            </w:r>
            <w:r w:rsidR="00A012B7" w:rsidRPr="007946B6">
              <w:rPr>
                <w:rFonts w:ascii="PragmaticaC" w:hAnsi="PragmaticaC"/>
                <w:sz w:val="18"/>
                <w:szCs w:val="18"/>
                <w:lang w:val="ru-RU"/>
              </w:rPr>
              <w:t xml:space="preserve">, г. Москва, </w:t>
            </w:r>
            <w:r w:rsidRPr="007946B6">
              <w:rPr>
                <w:rFonts w:ascii="PragmaticaC" w:hAnsi="PragmaticaC"/>
                <w:sz w:val="18"/>
                <w:szCs w:val="18"/>
                <w:lang w:val="ru-RU"/>
              </w:rPr>
              <w:t xml:space="preserve">ул. </w:t>
            </w:r>
            <w:proofErr w:type="spellStart"/>
            <w:r w:rsidRPr="007946B6">
              <w:rPr>
                <w:rFonts w:ascii="PragmaticaC" w:hAnsi="PragmaticaC"/>
                <w:sz w:val="18"/>
                <w:szCs w:val="18"/>
                <w:lang w:val="ru-RU"/>
              </w:rPr>
              <w:t>Верейская</w:t>
            </w:r>
            <w:proofErr w:type="spellEnd"/>
            <w:r w:rsidRPr="007946B6">
              <w:rPr>
                <w:rFonts w:ascii="PragmaticaC" w:hAnsi="PragmaticaC"/>
                <w:sz w:val="18"/>
                <w:szCs w:val="18"/>
                <w:lang w:val="ru-RU"/>
              </w:rPr>
              <w:t>, д. 17</w:t>
            </w:r>
          </w:p>
          <w:p w:rsidR="00A012B7" w:rsidRPr="007946B6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7946B6">
              <w:rPr>
                <w:rFonts w:ascii="PragmaticaC" w:hAnsi="PragmaticaC"/>
                <w:sz w:val="18"/>
                <w:szCs w:val="18"/>
                <w:lang w:val="ru-RU"/>
              </w:rPr>
              <w:t>Тел./факс:+7(495)646-80-27</w:t>
            </w:r>
          </w:p>
          <w:p w:rsidR="00A012B7" w:rsidRPr="007946B6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7946B6">
              <w:rPr>
                <w:rFonts w:ascii="PragmaticaC" w:hAnsi="PragmaticaC"/>
                <w:sz w:val="18"/>
                <w:szCs w:val="18"/>
              </w:rPr>
              <w:t>www</w:t>
            </w:r>
            <w:r w:rsidRPr="007946B6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7946B6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7946B6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7946B6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7946B6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7946B6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  <w:p w:rsidR="00A012B7" w:rsidRPr="007946B6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7946B6">
              <w:rPr>
                <w:rFonts w:ascii="PragmaticaC" w:hAnsi="PragmaticaC"/>
                <w:sz w:val="18"/>
                <w:szCs w:val="18"/>
              </w:rPr>
              <w:t>info</w:t>
            </w:r>
            <w:r w:rsidRPr="007946B6">
              <w:rPr>
                <w:rFonts w:ascii="PragmaticaC" w:hAnsi="PragmaticaC"/>
                <w:sz w:val="18"/>
                <w:szCs w:val="18"/>
                <w:lang w:val="ru-RU"/>
              </w:rPr>
              <w:t>@</w:t>
            </w:r>
            <w:proofErr w:type="spellStart"/>
            <w:r w:rsidRPr="007946B6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7946B6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7946B6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7946B6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7946B6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137CBE" w:rsidRPr="007946B6" w:rsidRDefault="00137CBE" w:rsidP="00137CBE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7946B6">
              <w:rPr>
                <w:rFonts w:ascii="PragmaticaC" w:hAnsi="PragmaticaC"/>
                <w:sz w:val="18"/>
                <w:szCs w:val="18"/>
                <w:lang w:val="ru-RU"/>
              </w:rPr>
              <w:t>Участникам</w:t>
            </w:r>
          </w:p>
          <w:p w:rsidR="00137CBE" w:rsidRPr="007946B6" w:rsidRDefault="00137CBE" w:rsidP="00137CBE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7946B6">
              <w:rPr>
                <w:rFonts w:ascii="PragmaticaC" w:hAnsi="PragmaticaC"/>
                <w:sz w:val="18"/>
                <w:szCs w:val="18"/>
                <w:lang w:val="ru-RU"/>
              </w:rPr>
              <w:t xml:space="preserve">открытого одноэтапного запроса </w:t>
            </w:r>
          </w:p>
          <w:p w:rsidR="00C251DD" w:rsidRDefault="00137CBE" w:rsidP="008444E2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7946B6">
              <w:rPr>
                <w:rFonts w:ascii="PragmaticaC" w:hAnsi="PragmaticaC"/>
                <w:sz w:val="18"/>
                <w:szCs w:val="18"/>
                <w:lang w:val="ru-RU"/>
              </w:rPr>
              <w:t>предложений №</w:t>
            </w:r>
            <w:r w:rsidR="007946B6" w:rsidRPr="007946B6">
              <w:rPr>
                <w:rFonts w:ascii="PragmaticaC" w:hAnsi="PragmaticaC"/>
                <w:sz w:val="18"/>
                <w:szCs w:val="18"/>
                <w:lang w:val="ru-RU"/>
              </w:rPr>
              <w:t>55</w:t>
            </w:r>
            <w:r w:rsidR="00C251DD">
              <w:rPr>
                <w:rFonts w:ascii="PragmaticaC" w:hAnsi="PragmaticaC"/>
                <w:sz w:val="18"/>
                <w:szCs w:val="18"/>
                <w:lang w:val="ru-RU"/>
              </w:rPr>
              <w:t>2</w:t>
            </w:r>
            <w:r w:rsidRPr="007946B6">
              <w:rPr>
                <w:rFonts w:ascii="PragmaticaC" w:hAnsi="PragmaticaC"/>
                <w:sz w:val="18"/>
                <w:szCs w:val="18"/>
                <w:lang w:val="ru-RU"/>
              </w:rPr>
              <w:t xml:space="preserve">/16 на определение лучших условий поставки </w:t>
            </w:r>
            <w:r w:rsidR="00C251DD" w:rsidRPr="00C251DD">
              <w:rPr>
                <w:rFonts w:ascii="PragmaticaC" w:hAnsi="PragmaticaC"/>
                <w:sz w:val="18"/>
                <w:szCs w:val="18"/>
                <w:lang w:val="ru-RU"/>
              </w:rPr>
              <w:t xml:space="preserve">микроавтобуса пассажирского повышенной проходимости (8 мест) - 2шт. </w:t>
            </w:r>
          </w:p>
          <w:p w:rsidR="008444E2" w:rsidRPr="007946B6" w:rsidRDefault="00C251DD" w:rsidP="008444E2">
            <w:pPr>
              <w:pStyle w:val="a4"/>
              <w:rPr>
                <w:lang w:val="ru-RU"/>
              </w:rPr>
            </w:pPr>
            <w:r w:rsidRPr="00C251DD">
              <w:rPr>
                <w:rFonts w:ascii="PragmaticaC" w:hAnsi="PragmaticaC"/>
                <w:sz w:val="18"/>
                <w:szCs w:val="18"/>
                <w:lang w:val="ru-RU"/>
              </w:rPr>
              <w:t>для нужд филиала "Кольский" ОАО</w:t>
            </w:r>
            <w:r>
              <w:rPr>
                <w:rFonts w:ascii="PragmaticaC" w:hAnsi="PragmaticaC"/>
                <w:sz w:val="18"/>
                <w:szCs w:val="18"/>
                <w:lang w:val="ru-RU"/>
              </w:rPr>
              <w:t> </w:t>
            </w:r>
            <w:r w:rsidRPr="00C251DD">
              <w:rPr>
                <w:rFonts w:ascii="PragmaticaC" w:hAnsi="PragmaticaC"/>
                <w:sz w:val="18"/>
                <w:szCs w:val="18"/>
                <w:lang w:val="ru-RU"/>
              </w:rPr>
              <w:t>"ТГК-1"</w:t>
            </w:r>
          </w:p>
          <w:p w:rsidR="00A012B7" w:rsidRPr="007946B6" w:rsidRDefault="00A012B7" w:rsidP="00137CBE">
            <w:pPr>
              <w:pStyle w:val="a4"/>
              <w:rPr>
                <w:lang w:val="ru-RU"/>
              </w:rPr>
            </w:pPr>
          </w:p>
        </w:tc>
      </w:tr>
    </w:tbl>
    <w:p w:rsidR="00CE7ED0" w:rsidRPr="007946B6" w:rsidRDefault="004A3F98">
      <w:r w:rsidRPr="007946B6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54A2CD" wp14:editId="70F67CCB">
                <wp:simplePos x="0" y="0"/>
                <wp:positionH relativeFrom="column">
                  <wp:posOffset>-520890</wp:posOffset>
                </wp:positionH>
                <wp:positionV relativeFrom="paragraph">
                  <wp:posOffset>127635</wp:posOffset>
                </wp:positionV>
                <wp:extent cx="881062" cy="719138"/>
                <wp:effectExtent l="0" t="0" r="0" b="508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1062" cy="719138"/>
                          <a:chOff x="0" y="0"/>
                          <a:chExt cx="881062" cy="719138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\\WIN2008-3\u\Users\goncharenko\Desktop\Стелка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3912" y="4763"/>
                            <a:ext cx="571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Рисунок 3" descr="\\WIN2008-3\u\Users\goncharenko\Desktop\PPTK.jp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5" o:spid="_x0000_s1026" style="position:absolute;margin-left:-41pt;margin-top:10.05pt;width:69.35pt;height:56.65pt;z-index:251659264" coordsize="8810,71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left:8239;top:47;width:571;height:7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y6KzCAAAA2gAAAA8AAABkcnMvZG93bnJldi54bWxEj8FqwzAQRO+F/IPYQi+lkW3akLhRgikY&#10;2mOTHHJcrK1sYq2MpVjO30eFQo/DzLxhtvvZ9mKi0XeOFeTLDARx43THRsHpWL+sQfiArLF3TApu&#10;5GG/WzxssdQu8jdNh2BEgrAvUUEbwlBK6ZuWLPqlG4iT9+NGiyHJ0Ug9Ykxw28siy1bSYsdpocWB&#10;PlpqLoerVWDm59eqjpHz89sFY/21Mf0mKPX0OFfvIALN4T/81/7UCgr4vZJugNz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cuiswgAAANoAAAAPAAAAAAAAAAAAAAAAAJ8C&#10;AABkcnMvZG93bnJldi54bWxQSwUGAAAAAAQABAD3AAAAjgMAAAAA&#10;">
                  <v:imagedata r:id="rId10" o:title="Стелка"/>
                  <v:path arrowok="t"/>
                </v:shape>
                <v:shape id="Рисунок 3" o:spid="_x0000_s1028" type="#_x0000_t75" style="position:absolute;width:7143;height:7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F4CvFAAAA2gAAAA8AAABkcnMvZG93bnJldi54bWxEj09rwkAUxO8Fv8PyhF6KblQoGl2lCkL1&#10;1PoPvD2zzyQ2+zZk1xj76d1CweMwM79hJrPGFKKmyuWWFfS6EQjixOqcUwW77bIzBOE8ssbCMim4&#10;k4PZtPUywVjbG39TvfGpCBB2MSrIvC9jKV2SkUHXtSVx8M62MuiDrFKpK7wFuClkP4repcGcw0KG&#10;JS0ySn42V6PguLj0D6PVfmu/fu1geZq/1WZ9Veq13XyMQXhq/DP83/7UCgbwdyXcADl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KxeArxQAAANoAAAAPAAAAAAAAAAAAAAAA&#10;AJ8CAABkcnMvZG93bnJldi54bWxQSwUGAAAAAAQABAD3AAAAkQMAAAAA&#10;">
                  <v:imagedata r:id="rId11" o:title="PPTK"/>
                  <v:path arrowok="t"/>
                </v:shape>
              </v:group>
            </w:pict>
          </mc:Fallback>
        </mc:AlternateContent>
      </w:r>
    </w:p>
    <w:p w:rsidR="00A012B7" w:rsidRPr="007946B6" w:rsidRDefault="00A012B7" w:rsidP="00A012B7">
      <w:pPr>
        <w:pStyle w:val="a4"/>
        <w:rPr>
          <w:sz w:val="18"/>
          <w:szCs w:val="18"/>
          <w:lang w:val="ru-RU"/>
        </w:rPr>
      </w:pPr>
      <w:r w:rsidRPr="007946B6">
        <w:rPr>
          <w:rFonts w:ascii="PragmaticaC" w:hAnsi="PragmaticaC"/>
          <w:sz w:val="18"/>
          <w:szCs w:val="18"/>
          <w:lang w:val="ru-RU"/>
        </w:rPr>
        <w:t xml:space="preserve">Исх. № </w:t>
      </w:r>
      <w:r w:rsidRPr="007946B6">
        <w:rPr>
          <w:rFonts w:ascii="PragmaticaC" w:hAnsi="PragmaticaC"/>
          <w:sz w:val="18"/>
          <w:szCs w:val="18"/>
          <w:u w:val="single"/>
          <w:lang w:val="ru-RU"/>
        </w:rPr>
        <w:t>____________</w:t>
      </w:r>
      <w:r w:rsidR="00FF1ACD" w:rsidRPr="007946B6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7946B6">
        <w:rPr>
          <w:rFonts w:ascii="PragmaticaC" w:hAnsi="PragmaticaC"/>
          <w:sz w:val="18"/>
          <w:szCs w:val="18"/>
          <w:u w:val="single"/>
          <w:lang w:val="ru-RU"/>
        </w:rPr>
        <w:t>___</w:t>
      </w:r>
      <w:r w:rsidRPr="007946B6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7946B6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Pr="007946B6" w:rsidRDefault="00A012B7" w:rsidP="00A012B7">
      <w:pPr>
        <w:pStyle w:val="a4"/>
        <w:rPr>
          <w:rFonts w:ascii="PragmaticaC" w:hAnsi="PragmaticaC"/>
          <w:sz w:val="18"/>
          <w:szCs w:val="18"/>
          <w:lang w:val="ru-RU"/>
        </w:rPr>
      </w:pPr>
      <w:r w:rsidRPr="007946B6">
        <w:rPr>
          <w:rFonts w:ascii="PragmaticaC" w:hAnsi="PragmaticaC"/>
          <w:sz w:val="18"/>
          <w:szCs w:val="18"/>
          <w:lang w:val="ru-RU"/>
        </w:rPr>
        <w:t xml:space="preserve">На   № </w:t>
      </w:r>
      <w:r w:rsidRPr="007946B6">
        <w:rPr>
          <w:rFonts w:ascii="PragmaticaC" w:hAnsi="PragmaticaC"/>
          <w:sz w:val="18"/>
          <w:szCs w:val="18"/>
          <w:u w:val="single"/>
          <w:lang w:val="ru-RU"/>
        </w:rPr>
        <w:t>_____________</w:t>
      </w:r>
      <w:r w:rsidR="00FF1ACD" w:rsidRPr="007946B6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7946B6">
        <w:rPr>
          <w:rFonts w:ascii="PragmaticaC" w:hAnsi="PragmaticaC"/>
          <w:sz w:val="18"/>
          <w:szCs w:val="18"/>
          <w:u w:val="single"/>
          <w:lang w:val="ru-RU"/>
        </w:rPr>
        <w:t>__</w:t>
      </w:r>
      <w:r w:rsidRPr="007946B6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7946B6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Pr="007946B6" w:rsidRDefault="00A012B7" w:rsidP="003D7BCD"/>
    <w:p w:rsidR="00137CBE" w:rsidRPr="007946B6" w:rsidRDefault="00137CBE" w:rsidP="00137CBE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7946B6">
        <w:rPr>
          <w:rFonts w:ascii="PragmaticaC" w:hAnsi="PragmaticaC"/>
          <w:i/>
          <w:sz w:val="18"/>
          <w:szCs w:val="18"/>
          <w:lang w:val="ru-RU"/>
        </w:rPr>
        <w:t>О внесении изменений в Извещение и Документацию</w:t>
      </w:r>
    </w:p>
    <w:p w:rsidR="003B191D" w:rsidRPr="007946B6" w:rsidRDefault="00137CBE" w:rsidP="00137CBE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7946B6">
        <w:rPr>
          <w:rFonts w:ascii="PragmaticaC" w:hAnsi="PragmaticaC"/>
          <w:i/>
          <w:sz w:val="18"/>
          <w:szCs w:val="18"/>
          <w:lang w:val="ru-RU"/>
        </w:rPr>
        <w:t>о запросе предложений №</w:t>
      </w:r>
      <w:r w:rsidR="007946B6" w:rsidRPr="007946B6">
        <w:rPr>
          <w:rFonts w:ascii="PragmaticaC" w:hAnsi="PragmaticaC"/>
          <w:i/>
          <w:sz w:val="18"/>
          <w:szCs w:val="18"/>
          <w:lang w:val="ru-RU"/>
        </w:rPr>
        <w:t>55</w:t>
      </w:r>
      <w:r w:rsidR="0063112C">
        <w:rPr>
          <w:rFonts w:ascii="PragmaticaC" w:hAnsi="PragmaticaC"/>
          <w:i/>
          <w:sz w:val="18"/>
          <w:szCs w:val="18"/>
          <w:lang w:val="ru-RU"/>
        </w:rPr>
        <w:t>2</w:t>
      </w:r>
      <w:bookmarkStart w:id="0" w:name="_GoBack"/>
      <w:bookmarkEnd w:id="0"/>
      <w:r w:rsidRPr="007946B6">
        <w:rPr>
          <w:rFonts w:ascii="PragmaticaC" w:hAnsi="PragmaticaC"/>
          <w:i/>
          <w:sz w:val="18"/>
          <w:szCs w:val="18"/>
          <w:lang w:val="ru-RU"/>
        </w:rPr>
        <w:t>/16</w:t>
      </w:r>
    </w:p>
    <w:p w:rsidR="003B191D" w:rsidRPr="007946B6" w:rsidRDefault="003B191D" w:rsidP="003B191D"/>
    <w:p w:rsidR="00FF1ACD" w:rsidRPr="007946B6" w:rsidRDefault="00FF1ACD" w:rsidP="003B191D"/>
    <w:p w:rsidR="00137CBE" w:rsidRPr="007946B6" w:rsidRDefault="00137CBE" w:rsidP="00C251DD">
      <w:pPr>
        <w:jc w:val="center"/>
        <w:rPr>
          <w:b/>
        </w:rPr>
      </w:pPr>
      <w:r w:rsidRPr="007946B6">
        <w:rPr>
          <w:b/>
        </w:rPr>
        <w:t>Изменения №1 к Извещению № </w:t>
      </w:r>
      <w:r w:rsidR="00C251DD">
        <w:rPr>
          <w:b/>
        </w:rPr>
        <w:t>552</w:t>
      </w:r>
      <w:r w:rsidRPr="007946B6">
        <w:rPr>
          <w:b/>
        </w:rPr>
        <w:t>/16 о проведении открытого одноэтапного запроса предложений и к Документации о запросе предложений № </w:t>
      </w:r>
      <w:r w:rsidR="00C251DD">
        <w:rPr>
          <w:b/>
        </w:rPr>
        <w:t>552</w:t>
      </w:r>
      <w:r w:rsidRPr="007946B6">
        <w:rPr>
          <w:b/>
        </w:rPr>
        <w:t xml:space="preserve">/16 на определение лучших условий поставки </w:t>
      </w:r>
      <w:r w:rsidR="00C251DD" w:rsidRPr="00C251DD">
        <w:rPr>
          <w:b/>
        </w:rPr>
        <w:t>микроавтобуса пассажирского повышенной проходимости (8 мест) - 2шт. для нужд филиала "Кольский" ОАО "ТГК-1"</w:t>
      </w:r>
    </w:p>
    <w:p w:rsidR="00137CBE" w:rsidRPr="007946B6" w:rsidRDefault="00137CBE" w:rsidP="00137CBE">
      <w:pPr>
        <w:ind w:firstLine="851"/>
        <w:jc w:val="both"/>
      </w:pPr>
    </w:p>
    <w:p w:rsidR="00137CBE" w:rsidRPr="007946B6" w:rsidRDefault="00137CBE" w:rsidP="00137CBE">
      <w:pPr>
        <w:ind w:firstLine="708"/>
        <w:jc w:val="both"/>
      </w:pPr>
      <w:r w:rsidRPr="007946B6">
        <w:t>В соответствии с п. 24 Извещения о проведении открытого одноэтапного запроса предложения и п. 2.7 Документации о запросе предложений № </w:t>
      </w:r>
      <w:r w:rsidR="00C251DD">
        <w:t>552</w:t>
      </w:r>
      <w:r w:rsidRPr="007946B6">
        <w:t xml:space="preserve">/16 на определение лучших условий поставки </w:t>
      </w:r>
      <w:r w:rsidR="00C251DD" w:rsidRPr="00C251DD">
        <w:t>микроавтобуса пассажирского повышенной проходимости (8 мест) - 2шт. для нужд филиала "Кольский" ОАО "ТГК-1"</w:t>
      </w:r>
      <w:r w:rsidRPr="007946B6">
        <w:t xml:space="preserve"> Организатор вносит следующие изменения:</w:t>
      </w:r>
    </w:p>
    <w:p w:rsidR="00137CBE" w:rsidRPr="007946B6" w:rsidRDefault="00137CBE" w:rsidP="00137CBE">
      <w:pPr>
        <w:numPr>
          <w:ilvl w:val="0"/>
          <w:numId w:val="2"/>
        </w:numPr>
        <w:tabs>
          <w:tab w:val="left" w:pos="851"/>
        </w:tabs>
        <w:ind w:left="0" w:firstLine="851"/>
        <w:jc w:val="both"/>
      </w:pPr>
      <w:r w:rsidRPr="007946B6">
        <w:t>Читать пункты 19, 20 Извещения № </w:t>
      </w:r>
      <w:r w:rsidR="00C251DD">
        <w:t>552</w:t>
      </w:r>
      <w:r w:rsidRPr="007946B6">
        <w:t>/16 о проведении Запроса предложений в следующей редакции:</w:t>
      </w:r>
    </w:p>
    <w:tbl>
      <w:tblPr>
        <w:tblW w:w="94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20"/>
        <w:gridCol w:w="5728"/>
      </w:tblGrid>
      <w:tr w:rsidR="00137CBE" w:rsidRPr="007946B6" w:rsidTr="004611E0">
        <w:trPr>
          <w:trHeight w:val="907"/>
        </w:trPr>
        <w:tc>
          <w:tcPr>
            <w:tcW w:w="567" w:type="dxa"/>
            <w:shd w:val="clear" w:color="auto" w:fill="auto"/>
          </w:tcPr>
          <w:p w:rsidR="00137CBE" w:rsidRPr="007946B6" w:rsidRDefault="00137CBE" w:rsidP="004611E0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7946B6">
              <w:t>19.</w:t>
            </w:r>
          </w:p>
        </w:tc>
        <w:tc>
          <w:tcPr>
            <w:tcW w:w="3120" w:type="dxa"/>
            <w:shd w:val="clear" w:color="auto" w:fill="auto"/>
          </w:tcPr>
          <w:p w:rsidR="00137CBE" w:rsidRPr="007946B6" w:rsidRDefault="00137CBE" w:rsidP="004611E0">
            <w:pPr>
              <w:pStyle w:val="ac"/>
              <w:spacing w:before="0" w:after="0"/>
            </w:pPr>
            <w:r w:rsidRPr="007946B6">
              <w:t>Дата и время окончания подачи Заявок на участие в Запросе предложений</w:t>
            </w:r>
          </w:p>
        </w:tc>
        <w:tc>
          <w:tcPr>
            <w:tcW w:w="5728" w:type="dxa"/>
            <w:shd w:val="clear" w:color="auto" w:fill="auto"/>
          </w:tcPr>
          <w:p w:rsidR="00137CBE" w:rsidRPr="007946B6" w:rsidRDefault="00C251DD" w:rsidP="004611E0">
            <w:pPr>
              <w:pStyle w:val="ac"/>
              <w:spacing w:before="0" w:after="0"/>
            </w:pPr>
            <w:r>
              <w:t>02</w:t>
            </w:r>
            <w:r w:rsidR="00137CBE" w:rsidRPr="007946B6">
              <w:t>.</w:t>
            </w:r>
            <w:r>
              <w:t>08</w:t>
            </w:r>
            <w:r w:rsidR="00137CBE" w:rsidRPr="007946B6">
              <w:t xml:space="preserve">.2016 до </w:t>
            </w:r>
            <w:r w:rsidR="008444E2" w:rsidRPr="007946B6">
              <w:t>11</w:t>
            </w:r>
            <w:r w:rsidR="00137CBE" w:rsidRPr="007946B6">
              <w:t>:</w:t>
            </w:r>
            <w:r w:rsidR="008444E2" w:rsidRPr="007946B6">
              <w:t>00</w:t>
            </w:r>
            <w:r w:rsidR="00137CBE" w:rsidRPr="007946B6">
              <w:t xml:space="preserve"> ч. (по московскому времени)</w:t>
            </w:r>
          </w:p>
          <w:p w:rsidR="00137CBE" w:rsidRPr="007946B6" w:rsidRDefault="00137CBE" w:rsidP="004611E0">
            <w:pPr>
              <w:pStyle w:val="ac"/>
              <w:spacing w:before="0" w:after="0"/>
            </w:pPr>
            <w:r w:rsidRPr="007946B6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  <w:tr w:rsidR="00137CBE" w:rsidRPr="007946B6" w:rsidTr="004611E0">
        <w:trPr>
          <w:trHeight w:val="1376"/>
        </w:trPr>
        <w:tc>
          <w:tcPr>
            <w:tcW w:w="567" w:type="dxa"/>
            <w:shd w:val="clear" w:color="auto" w:fill="auto"/>
          </w:tcPr>
          <w:p w:rsidR="00137CBE" w:rsidRPr="007946B6" w:rsidRDefault="00137CBE" w:rsidP="004611E0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7946B6">
              <w:t>20.</w:t>
            </w:r>
          </w:p>
        </w:tc>
        <w:tc>
          <w:tcPr>
            <w:tcW w:w="3120" w:type="dxa"/>
            <w:shd w:val="clear" w:color="auto" w:fill="auto"/>
          </w:tcPr>
          <w:p w:rsidR="00137CBE" w:rsidRPr="007946B6" w:rsidRDefault="00137CBE" w:rsidP="004611E0">
            <w:pPr>
              <w:pStyle w:val="ac"/>
              <w:spacing w:before="0" w:after="0"/>
            </w:pPr>
            <w:r w:rsidRPr="007946B6">
              <w:t>Дата и время начала процедуры вскрытия конвертов с Заявками на участие в Запросе предложений, открытие доступа к Заявкам, поданным в форме электронных документов</w:t>
            </w:r>
          </w:p>
        </w:tc>
        <w:tc>
          <w:tcPr>
            <w:tcW w:w="5728" w:type="dxa"/>
            <w:shd w:val="clear" w:color="auto" w:fill="auto"/>
          </w:tcPr>
          <w:p w:rsidR="00137CBE" w:rsidRPr="007946B6" w:rsidRDefault="00137CBE" w:rsidP="004611E0">
            <w:pPr>
              <w:pStyle w:val="ac"/>
              <w:spacing w:before="0" w:after="0"/>
              <w:jc w:val="both"/>
            </w:pPr>
            <w:r w:rsidRPr="007946B6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 по адресу: </w:t>
            </w:r>
            <w:hyperlink r:id="rId12" w:history="1">
              <w:r w:rsidRPr="007946B6">
                <w:rPr>
                  <w:rStyle w:val="a8"/>
                </w:rPr>
                <w:t>www.gazneftetorg.ru</w:t>
              </w:r>
            </w:hyperlink>
            <w:r w:rsidRPr="007946B6">
              <w:t xml:space="preserve"> </w:t>
            </w:r>
          </w:p>
          <w:p w:rsidR="00137CBE" w:rsidRPr="007946B6" w:rsidRDefault="00C251DD" w:rsidP="004611E0">
            <w:pPr>
              <w:pStyle w:val="ac"/>
              <w:spacing w:before="0" w:after="0"/>
              <w:jc w:val="both"/>
            </w:pPr>
            <w:r>
              <w:t>02</w:t>
            </w:r>
            <w:r w:rsidR="00137CBE" w:rsidRPr="007946B6">
              <w:t>.</w:t>
            </w:r>
            <w:r>
              <w:t>08</w:t>
            </w:r>
            <w:r w:rsidR="00137CBE" w:rsidRPr="007946B6">
              <w:t xml:space="preserve">.2016 в </w:t>
            </w:r>
            <w:r w:rsidR="008444E2" w:rsidRPr="007946B6">
              <w:t>11</w:t>
            </w:r>
            <w:r w:rsidR="00137CBE" w:rsidRPr="007946B6">
              <w:t>:</w:t>
            </w:r>
            <w:r w:rsidR="008444E2" w:rsidRPr="007946B6">
              <w:t>00</w:t>
            </w:r>
            <w:r w:rsidR="00137CBE" w:rsidRPr="007946B6">
              <w:t xml:space="preserve"> ч. (по московскому времени)</w:t>
            </w:r>
          </w:p>
          <w:p w:rsidR="00137CBE" w:rsidRPr="007946B6" w:rsidRDefault="00137CBE" w:rsidP="004611E0">
            <w:pPr>
              <w:pStyle w:val="ac"/>
              <w:spacing w:before="0" w:after="0"/>
              <w:jc w:val="both"/>
            </w:pPr>
            <w:r w:rsidRPr="007946B6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</w:tbl>
    <w:p w:rsidR="00137CBE" w:rsidRPr="007946B6" w:rsidRDefault="00137CBE" w:rsidP="00137CBE">
      <w:pPr>
        <w:ind w:firstLine="709"/>
        <w:jc w:val="both"/>
      </w:pPr>
      <w:r w:rsidRPr="007946B6">
        <w:t>Остальные пункты Извещения № </w:t>
      </w:r>
      <w:r w:rsidR="00C251DD">
        <w:t>552</w:t>
      </w:r>
      <w:r w:rsidRPr="007946B6">
        <w:t>/16 о проведении открытого одноэтапного запроса предложения остаются неизменными.</w:t>
      </w:r>
    </w:p>
    <w:p w:rsidR="00137CBE" w:rsidRPr="007946B6" w:rsidRDefault="00137CBE" w:rsidP="00137CBE">
      <w:pPr>
        <w:ind w:firstLine="709"/>
        <w:jc w:val="both"/>
      </w:pPr>
    </w:p>
    <w:p w:rsidR="00137CBE" w:rsidRPr="007946B6" w:rsidRDefault="00137CBE" w:rsidP="00137CBE">
      <w:pPr>
        <w:numPr>
          <w:ilvl w:val="0"/>
          <w:numId w:val="2"/>
        </w:numPr>
        <w:tabs>
          <w:tab w:val="left" w:pos="1418"/>
        </w:tabs>
        <w:ind w:left="0" w:firstLine="851"/>
        <w:jc w:val="both"/>
      </w:pPr>
      <w:r w:rsidRPr="007946B6">
        <w:t>Читать пункты 3.19, 3.21 Документации о запросе предложений № </w:t>
      </w:r>
      <w:r w:rsidR="00C251DD">
        <w:t>552</w:t>
      </w:r>
      <w:r w:rsidRPr="007946B6">
        <w:t>/16 в следующей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119"/>
        <w:gridCol w:w="5670"/>
      </w:tblGrid>
      <w:tr w:rsidR="00137CBE" w:rsidRPr="007946B6" w:rsidTr="004611E0">
        <w:tc>
          <w:tcPr>
            <w:tcW w:w="675" w:type="dxa"/>
          </w:tcPr>
          <w:p w:rsidR="00137CBE" w:rsidRPr="007946B6" w:rsidRDefault="00137CBE" w:rsidP="004611E0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" w:name="_Ref295222174"/>
            <w:r w:rsidRPr="007946B6">
              <w:rPr>
                <w:sz w:val="24"/>
                <w:szCs w:val="24"/>
              </w:rPr>
              <w:t>3.19</w:t>
            </w:r>
          </w:p>
        </w:tc>
        <w:bookmarkEnd w:id="1"/>
        <w:tc>
          <w:tcPr>
            <w:tcW w:w="3119" w:type="dxa"/>
          </w:tcPr>
          <w:p w:rsidR="00137CBE" w:rsidRPr="007946B6" w:rsidRDefault="00137CBE" w:rsidP="004611E0">
            <w:pPr>
              <w:pStyle w:val="ac"/>
            </w:pPr>
            <w:r w:rsidRPr="007946B6">
              <w:t>Дата и время окончания подачи Заявок на участие в Запросе предложений</w:t>
            </w:r>
          </w:p>
        </w:tc>
        <w:tc>
          <w:tcPr>
            <w:tcW w:w="5670" w:type="dxa"/>
          </w:tcPr>
          <w:p w:rsidR="00137CBE" w:rsidRPr="007946B6" w:rsidRDefault="00C251DD" w:rsidP="004611E0">
            <w:pPr>
              <w:pStyle w:val="ac"/>
              <w:spacing w:before="0" w:after="0"/>
            </w:pPr>
            <w:r>
              <w:t>02</w:t>
            </w:r>
            <w:r w:rsidR="00137CBE" w:rsidRPr="007946B6">
              <w:t>.</w:t>
            </w:r>
            <w:r>
              <w:t>08</w:t>
            </w:r>
            <w:r w:rsidR="00137CBE" w:rsidRPr="007946B6">
              <w:t xml:space="preserve">.2016 до </w:t>
            </w:r>
            <w:r w:rsidR="008444E2" w:rsidRPr="007946B6">
              <w:t>11</w:t>
            </w:r>
            <w:r w:rsidR="00137CBE" w:rsidRPr="007946B6">
              <w:t>:</w:t>
            </w:r>
            <w:r w:rsidR="008444E2" w:rsidRPr="007946B6">
              <w:t>00</w:t>
            </w:r>
            <w:r w:rsidR="00137CBE" w:rsidRPr="007946B6">
              <w:t xml:space="preserve"> ч. (по московскому времени)</w:t>
            </w:r>
          </w:p>
          <w:p w:rsidR="00137CBE" w:rsidRPr="007946B6" w:rsidRDefault="00137CBE" w:rsidP="004611E0">
            <w:pPr>
              <w:pStyle w:val="ac"/>
              <w:spacing w:before="0" w:after="0"/>
            </w:pPr>
            <w:r w:rsidRPr="007946B6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  <w:tr w:rsidR="00137CBE" w:rsidRPr="007946B6" w:rsidTr="004611E0">
        <w:tc>
          <w:tcPr>
            <w:tcW w:w="675" w:type="dxa"/>
          </w:tcPr>
          <w:p w:rsidR="00137CBE" w:rsidRPr="007946B6" w:rsidRDefault="00137CBE" w:rsidP="004611E0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2" w:name="_Ref295222866"/>
            <w:r w:rsidRPr="007946B6">
              <w:rPr>
                <w:sz w:val="24"/>
                <w:szCs w:val="24"/>
              </w:rPr>
              <w:t>3.21</w:t>
            </w:r>
          </w:p>
        </w:tc>
        <w:bookmarkEnd w:id="2"/>
        <w:tc>
          <w:tcPr>
            <w:tcW w:w="3119" w:type="dxa"/>
          </w:tcPr>
          <w:p w:rsidR="00137CBE" w:rsidRPr="007946B6" w:rsidRDefault="00137CBE" w:rsidP="004611E0">
            <w:pPr>
              <w:pStyle w:val="ac"/>
              <w:spacing w:before="0" w:after="0"/>
            </w:pPr>
            <w:r w:rsidRPr="007946B6">
              <w:t xml:space="preserve">Дата и время начала процедуры вскрытия </w:t>
            </w:r>
            <w:r w:rsidRPr="007946B6">
              <w:lastRenderedPageBreak/>
              <w:t>конвертов с Заявками на участие в Запросе предложений, открытие доступа к Заявкам, поданным в форме электронных документов</w:t>
            </w:r>
          </w:p>
        </w:tc>
        <w:tc>
          <w:tcPr>
            <w:tcW w:w="5670" w:type="dxa"/>
          </w:tcPr>
          <w:p w:rsidR="00137CBE" w:rsidRPr="007946B6" w:rsidRDefault="00137CBE" w:rsidP="004611E0">
            <w:pPr>
              <w:pStyle w:val="ac"/>
              <w:spacing w:before="0" w:after="0"/>
              <w:jc w:val="both"/>
            </w:pPr>
            <w:r w:rsidRPr="007946B6">
              <w:lastRenderedPageBreak/>
              <w:t xml:space="preserve">Открытие доступа к Заявкам на участие в Запросе предложений, поданным в форме электронных </w:t>
            </w:r>
            <w:r w:rsidRPr="007946B6">
              <w:lastRenderedPageBreak/>
              <w:t xml:space="preserve">документов, производится в автоматическом режиме на сайте Торговой системы по адресу: </w:t>
            </w:r>
            <w:hyperlink r:id="rId13" w:history="1">
              <w:r w:rsidRPr="007946B6">
                <w:rPr>
                  <w:rStyle w:val="a8"/>
                </w:rPr>
                <w:t>www.gazneftetorg.ru</w:t>
              </w:r>
            </w:hyperlink>
            <w:r w:rsidRPr="007946B6">
              <w:t xml:space="preserve"> </w:t>
            </w:r>
          </w:p>
          <w:p w:rsidR="00137CBE" w:rsidRPr="007946B6" w:rsidRDefault="00C251DD" w:rsidP="00C251DD">
            <w:pPr>
              <w:pStyle w:val="ac"/>
              <w:spacing w:before="0" w:after="0"/>
              <w:jc w:val="both"/>
            </w:pPr>
            <w:r>
              <w:t>02</w:t>
            </w:r>
            <w:r w:rsidR="00137CBE" w:rsidRPr="007946B6">
              <w:t>.</w:t>
            </w:r>
            <w:r>
              <w:t>08</w:t>
            </w:r>
            <w:r w:rsidR="00137CBE" w:rsidRPr="007946B6">
              <w:t xml:space="preserve">.2016 в </w:t>
            </w:r>
            <w:r w:rsidR="008444E2" w:rsidRPr="007946B6">
              <w:t>11</w:t>
            </w:r>
            <w:r w:rsidR="00137CBE" w:rsidRPr="007946B6">
              <w:t>:</w:t>
            </w:r>
            <w:r w:rsidR="008444E2" w:rsidRPr="007946B6">
              <w:t>00</w:t>
            </w:r>
            <w:r w:rsidR="00137CBE" w:rsidRPr="007946B6">
              <w:t xml:space="preserve"> ч. (по московскому времени) (До проведения процедуры вскрытия Заявок при необходимости Организатор вправе продлить данный срок)</w:t>
            </w:r>
          </w:p>
        </w:tc>
      </w:tr>
    </w:tbl>
    <w:p w:rsidR="00137CBE" w:rsidRPr="007946B6" w:rsidRDefault="00137CBE" w:rsidP="00137CBE">
      <w:pPr>
        <w:ind w:firstLine="709"/>
        <w:jc w:val="both"/>
      </w:pPr>
    </w:p>
    <w:p w:rsidR="00137CBE" w:rsidRPr="007946B6" w:rsidRDefault="00137CBE" w:rsidP="00137CBE">
      <w:pPr>
        <w:ind w:firstLine="709"/>
        <w:jc w:val="both"/>
      </w:pPr>
      <w:r w:rsidRPr="007946B6">
        <w:t>Остальные пункты Документации о запросе предложений № </w:t>
      </w:r>
      <w:r w:rsidR="00C251DD">
        <w:t>552</w:t>
      </w:r>
      <w:r w:rsidRPr="007946B6">
        <w:t>/16 остаются неизменными.</w:t>
      </w:r>
    </w:p>
    <w:sectPr w:rsidR="00137CBE" w:rsidRPr="007946B6" w:rsidSect="00FF1ACD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0F" w:rsidRDefault="00590F0F" w:rsidP="00FF1ACD">
      <w:r>
        <w:separator/>
      </w:r>
    </w:p>
  </w:endnote>
  <w:endnote w:type="continuationSeparator" w:id="0">
    <w:p w:rsidR="00590F0F" w:rsidRDefault="00590F0F" w:rsidP="00FF1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C">
    <w:altName w:val="Courier New"/>
    <w:charset w:val="59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0F" w:rsidRDefault="00590F0F" w:rsidP="00FF1ACD">
      <w:r>
        <w:separator/>
      </w:r>
    </w:p>
  </w:footnote>
  <w:footnote w:type="continuationSeparator" w:id="0">
    <w:p w:rsidR="00590F0F" w:rsidRDefault="00590F0F" w:rsidP="00FF1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6389E"/>
    <w:multiLevelType w:val="hybridMultilevel"/>
    <w:tmpl w:val="A2120BF8"/>
    <w:lvl w:ilvl="0" w:tplc="59488D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89142CB"/>
    <w:multiLevelType w:val="multilevel"/>
    <w:tmpl w:val="C3B22F6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-3"/>
      <w:lvlText w:val="%1.%2.%3"/>
      <w:lvlJc w:val="left"/>
      <w:pPr>
        <w:tabs>
          <w:tab w:val="num" w:pos="1434"/>
        </w:tabs>
        <w:ind w:left="1434" w:hanging="720"/>
      </w:pPr>
      <w:rPr>
        <w:rFonts w:cs="Times New Roman" w:hint="default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91"/>
        </w:tabs>
        <w:ind w:left="1791" w:hanging="720"/>
      </w:pPr>
      <w:rPr>
        <w:rFonts w:cs="Times New Roman" w:hint="default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2508"/>
        </w:tabs>
        <w:ind w:left="2508" w:hanging="1080"/>
      </w:pPr>
      <w:rPr>
        <w:rFonts w:cs="Times New Roman" w:hint="default"/>
      </w:rPr>
    </w:lvl>
    <w:lvl w:ilvl="5">
      <w:start w:val="1"/>
      <w:numFmt w:val="decimal"/>
      <w:pStyle w:val="-6"/>
      <w:lvlText w:val="%1.%2.%3.%4.%5.%6"/>
      <w:lvlJc w:val="left"/>
      <w:pPr>
        <w:tabs>
          <w:tab w:val="num" w:pos="2865"/>
        </w:tabs>
        <w:ind w:left="2865" w:hanging="1080"/>
      </w:pPr>
      <w:rPr>
        <w:rFonts w:cs="Times New Roman" w:hint="default"/>
      </w:rPr>
    </w:lvl>
    <w:lvl w:ilvl="6">
      <w:start w:val="1"/>
      <w:numFmt w:val="decimal"/>
      <w:pStyle w:val="-7"/>
      <w:lvlText w:val="%1.%2.%3.%4.%5.%6.%7"/>
      <w:lvlJc w:val="left"/>
      <w:pPr>
        <w:tabs>
          <w:tab w:val="num" w:pos="3582"/>
        </w:tabs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cs="Times New Roman" w:hint="default"/>
      </w:rPr>
    </w:lvl>
  </w:abstractNum>
  <w:abstractNum w:abstractNumId="2">
    <w:nsid w:val="680A11C6"/>
    <w:multiLevelType w:val="hybridMultilevel"/>
    <w:tmpl w:val="EEB40216"/>
    <w:lvl w:ilvl="0" w:tplc="A36C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43"/>
    <w:rsid w:val="00001FFD"/>
    <w:rsid w:val="00012536"/>
    <w:rsid w:val="00022931"/>
    <w:rsid w:val="00031CBE"/>
    <w:rsid w:val="000377DC"/>
    <w:rsid w:val="00043C33"/>
    <w:rsid w:val="00044B93"/>
    <w:rsid w:val="0004512E"/>
    <w:rsid w:val="00045BC4"/>
    <w:rsid w:val="000531D1"/>
    <w:rsid w:val="000547E1"/>
    <w:rsid w:val="00083186"/>
    <w:rsid w:val="000A01A5"/>
    <w:rsid w:val="000A0DE4"/>
    <w:rsid w:val="000A5F44"/>
    <w:rsid w:val="000A7255"/>
    <w:rsid w:val="000B22FE"/>
    <w:rsid w:val="000B3604"/>
    <w:rsid w:val="000B7B45"/>
    <w:rsid w:val="000C3747"/>
    <w:rsid w:val="000E3646"/>
    <w:rsid w:val="000F2554"/>
    <w:rsid w:val="00101B76"/>
    <w:rsid w:val="00103FF1"/>
    <w:rsid w:val="00113223"/>
    <w:rsid w:val="001176DA"/>
    <w:rsid w:val="00133026"/>
    <w:rsid w:val="00137CBE"/>
    <w:rsid w:val="00146394"/>
    <w:rsid w:val="00152651"/>
    <w:rsid w:val="00165086"/>
    <w:rsid w:val="00170EF7"/>
    <w:rsid w:val="001713A0"/>
    <w:rsid w:val="00171829"/>
    <w:rsid w:val="00194259"/>
    <w:rsid w:val="001A2929"/>
    <w:rsid w:val="001A319A"/>
    <w:rsid w:val="001A6E92"/>
    <w:rsid w:val="001B0FFE"/>
    <w:rsid w:val="001D4808"/>
    <w:rsid w:val="001F1425"/>
    <w:rsid w:val="00206D71"/>
    <w:rsid w:val="002078FE"/>
    <w:rsid w:val="00223C3B"/>
    <w:rsid w:val="00227587"/>
    <w:rsid w:val="002310CE"/>
    <w:rsid w:val="00237986"/>
    <w:rsid w:val="00237D82"/>
    <w:rsid w:val="002404C5"/>
    <w:rsid w:val="00242E68"/>
    <w:rsid w:val="0026134B"/>
    <w:rsid w:val="00267426"/>
    <w:rsid w:val="00277984"/>
    <w:rsid w:val="00277ECB"/>
    <w:rsid w:val="00293B71"/>
    <w:rsid w:val="00294E5A"/>
    <w:rsid w:val="0029543B"/>
    <w:rsid w:val="00295728"/>
    <w:rsid w:val="00296686"/>
    <w:rsid w:val="00297FD3"/>
    <w:rsid w:val="002B1643"/>
    <w:rsid w:val="002B54DA"/>
    <w:rsid w:val="002B6031"/>
    <w:rsid w:val="002D2A94"/>
    <w:rsid w:val="002D41F2"/>
    <w:rsid w:val="002E0DC0"/>
    <w:rsid w:val="002E261A"/>
    <w:rsid w:val="002F55D2"/>
    <w:rsid w:val="002F6B7C"/>
    <w:rsid w:val="00300248"/>
    <w:rsid w:val="003026E5"/>
    <w:rsid w:val="003030B7"/>
    <w:rsid w:val="00310A2E"/>
    <w:rsid w:val="00325582"/>
    <w:rsid w:val="0034643A"/>
    <w:rsid w:val="00355AE2"/>
    <w:rsid w:val="0036447F"/>
    <w:rsid w:val="00377A73"/>
    <w:rsid w:val="00385EDE"/>
    <w:rsid w:val="003861C6"/>
    <w:rsid w:val="003927D7"/>
    <w:rsid w:val="00392A7D"/>
    <w:rsid w:val="00397179"/>
    <w:rsid w:val="003A24C2"/>
    <w:rsid w:val="003A47A9"/>
    <w:rsid w:val="003B191D"/>
    <w:rsid w:val="003B22D6"/>
    <w:rsid w:val="003B329F"/>
    <w:rsid w:val="003C2A9A"/>
    <w:rsid w:val="003C4148"/>
    <w:rsid w:val="003D4193"/>
    <w:rsid w:val="003D7BCD"/>
    <w:rsid w:val="003F34EB"/>
    <w:rsid w:val="00411E4A"/>
    <w:rsid w:val="00417A3F"/>
    <w:rsid w:val="00421ABD"/>
    <w:rsid w:val="0042407D"/>
    <w:rsid w:val="0042448A"/>
    <w:rsid w:val="0043773D"/>
    <w:rsid w:val="00440422"/>
    <w:rsid w:val="00442643"/>
    <w:rsid w:val="004431C1"/>
    <w:rsid w:val="004521B6"/>
    <w:rsid w:val="00453312"/>
    <w:rsid w:val="00457249"/>
    <w:rsid w:val="0047590A"/>
    <w:rsid w:val="00487095"/>
    <w:rsid w:val="0049672A"/>
    <w:rsid w:val="004A3F98"/>
    <w:rsid w:val="004A4716"/>
    <w:rsid w:val="004D6179"/>
    <w:rsid w:val="004E4DCE"/>
    <w:rsid w:val="004E70E0"/>
    <w:rsid w:val="00510E2F"/>
    <w:rsid w:val="005124CB"/>
    <w:rsid w:val="005149F0"/>
    <w:rsid w:val="00517DF8"/>
    <w:rsid w:val="00532A33"/>
    <w:rsid w:val="00552D3C"/>
    <w:rsid w:val="00556448"/>
    <w:rsid w:val="0056221C"/>
    <w:rsid w:val="00571F9E"/>
    <w:rsid w:val="00584191"/>
    <w:rsid w:val="00584ACD"/>
    <w:rsid w:val="00590F0F"/>
    <w:rsid w:val="00593307"/>
    <w:rsid w:val="005A2197"/>
    <w:rsid w:val="005A71AA"/>
    <w:rsid w:val="005C173D"/>
    <w:rsid w:val="005C1917"/>
    <w:rsid w:val="005C7AA8"/>
    <w:rsid w:val="005D3D9F"/>
    <w:rsid w:val="005D600B"/>
    <w:rsid w:val="005E32A3"/>
    <w:rsid w:val="005F0898"/>
    <w:rsid w:val="00601263"/>
    <w:rsid w:val="0060412F"/>
    <w:rsid w:val="0062053F"/>
    <w:rsid w:val="00622119"/>
    <w:rsid w:val="00625EFF"/>
    <w:rsid w:val="0062744E"/>
    <w:rsid w:val="006300F1"/>
    <w:rsid w:val="00630563"/>
    <w:rsid w:val="0063112C"/>
    <w:rsid w:val="00633728"/>
    <w:rsid w:val="00634AD6"/>
    <w:rsid w:val="006519B7"/>
    <w:rsid w:val="00661B1E"/>
    <w:rsid w:val="0066569C"/>
    <w:rsid w:val="00670925"/>
    <w:rsid w:val="006872DA"/>
    <w:rsid w:val="006A4990"/>
    <w:rsid w:val="006B6CEB"/>
    <w:rsid w:val="006D64F9"/>
    <w:rsid w:val="006E0A6C"/>
    <w:rsid w:val="006E3439"/>
    <w:rsid w:val="006E781C"/>
    <w:rsid w:val="006E78E6"/>
    <w:rsid w:val="00705AF7"/>
    <w:rsid w:val="007125E8"/>
    <w:rsid w:val="007128DE"/>
    <w:rsid w:val="0071666C"/>
    <w:rsid w:val="00730BEC"/>
    <w:rsid w:val="007331E7"/>
    <w:rsid w:val="0073347C"/>
    <w:rsid w:val="007357D5"/>
    <w:rsid w:val="0074373D"/>
    <w:rsid w:val="0075462F"/>
    <w:rsid w:val="00756981"/>
    <w:rsid w:val="007846CC"/>
    <w:rsid w:val="007946B6"/>
    <w:rsid w:val="007A4D5C"/>
    <w:rsid w:val="007A7A91"/>
    <w:rsid w:val="007B3D09"/>
    <w:rsid w:val="007C2B31"/>
    <w:rsid w:val="007C7C86"/>
    <w:rsid w:val="007D6787"/>
    <w:rsid w:val="007E37E2"/>
    <w:rsid w:val="007F2EBA"/>
    <w:rsid w:val="007F2FD9"/>
    <w:rsid w:val="0081369C"/>
    <w:rsid w:val="00815873"/>
    <w:rsid w:val="008166A4"/>
    <w:rsid w:val="00824E56"/>
    <w:rsid w:val="008264D2"/>
    <w:rsid w:val="00836728"/>
    <w:rsid w:val="00843098"/>
    <w:rsid w:val="008444E2"/>
    <w:rsid w:val="008A257C"/>
    <w:rsid w:val="008A5FB1"/>
    <w:rsid w:val="008B731A"/>
    <w:rsid w:val="008D7743"/>
    <w:rsid w:val="008E7EB8"/>
    <w:rsid w:val="008F2C38"/>
    <w:rsid w:val="008F3A2B"/>
    <w:rsid w:val="00900B78"/>
    <w:rsid w:val="009346E1"/>
    <w:rsid w:val="00935F96"/>
    <w:rsid w:val="009400BB"/>
    <w:rsid w:val="00976351"/>
    <w:rsid w:val="00994857"/>
    <w:rsid w:val="009A7A59"/>
    <w:rsid w:val="009D3C24"/>
    <w:rsid w:val="009E2881"/>
    <w:rsid w:val="009E5A15"/>
    <w:rsid w:val="009F1E9F"/>
    <w:rsid w:val="00A012B7"/>
    <w:rsid w:val="00A31A57"/>
    <w:rsid w:val="00A3352B"/>
    <w:rsid w:val="00A37C32"/>
    <w:rsid w:val="00A47E00"/>
    <w:rsid w:val="00A65B73"/>
    <w:rsid w:val="00A740F9"/>
    <w:rsid w:val="00A83E27"/>
    <w:rsid w:val="00A84820"/>
    <w:rsid w:val="00A85197"/>
    <w:rsid w:val="00A92068"/>
    <w:rsid w:val="00A946D3"/>
    <w:rsid w:val="00A95DA6"/>
    <w:rsid w:val="00AA2BA2"/>
    <w:rsid w:val="00AB2CB9"/>
    <w:rsid w:val="00AB641B"/>
    <w:rsid w:val="00AC431F"/>
    <w:rsid w:val="00AC6306"/>
    <w:rsid w:val="00AD4175"/>
    <w:rsid w:val="00AD5A27"/>
    <w:rsid w:val="00AE0655"/>
    <w:rsid w:val="00AF23F8"/>
    <w:rsid w:val="00AF7285"/>
    <w:rsid w:val="00B0210B"/>
    <w:rsid w:val="00B07208"/>
    <w:rsid w:val="00B20F29"/>
    <w:rsid w:val="00B20F84"/>
    <w:rsid w:val="00B23B3D"/>
    <w:rsid w:val="00B2482D"/>
    <w:rsid w:val="00B2654B"/>
    <w:rsid w:val="00B308C7"/>
    <w:rsid w:val="00B37FAB"/>
    <w:rsid w:val="00B5159E"/>
    <w:rsid w:val="00B5312C"/>
    <w:rsid w:val="00B64352"/>
    <w:rsid w:val="00B7034B"/>
    <w:rsid w:val="00B74FEA"/>
    <w:rsid w:val="00B91C7D"/>
    <w:rsid w:val="00B956A3"/>
    <w:rsid w:val="00BA45FD"/>
    <w:rsid w:val="00BB5EDE"/>
    <w:rsid w:val="00BC0675"/>
    <w:rsid w:val="00BC3DE7"/>
    <w:rsid w:val="00BC57D6"/>
    <w:rsid w:val="00BC6C53"/>
    <w:rsid w:val="00BD3895"/>
    <w:rsid w:val="00BF4885"/>
    <w:rsid w:val="00C251DD"/>
    <w:rsid w:val="00C3267D"/>
    <w:rsid w:val="00C37CE3"/>
    <w:rsid w:val="00C60B6B"/>
    <w:rsid w:val="00C82438"/>
    <w:rsid w:val="00C84E03"/>
    <w:rsid w:val="00CA0E92"/>
    <w:rsid w:val="00CA2EB7"/>
    <w:rsid w:val="00CA7B98"/>
    <w:rsid w:val="00CC3029"/>
    <w:rsid w:val="00CC31CA"/>
    <w:rsid w:val="00CD53CB"/>
    <w:rsid w:val="00CD5D8D"/>
    <w:rsid w:val="00CD6950"/>
    <w:rsid w:val="00CE3C9A"/>
    <w:rsid w:val="00CE67D2"/>
    <w:rsid w:val="00CE7ED0"/>
    <w:rsid w:val="00D00752"/>
    <w:rsid w:val="00D04332"/>
    <w:rsid w:val="00D04815"/>
    <w:rsid w:val="00D063B0"/>
    <w:rsid w:val="00D2016F"/>
    <w:rsid w:val="00D21196"/>
    <w:rsid w:val="00D22926"/>
    <w:rsid w:val="00D308BE"/>
    <w:rsid w:val="00D40C80"/>
    <w:rsid w:val="00D41FC9"/>
    <w:rsid w:val="00D538AD"/>
    <w:rsid w:val="00D55896"/>
    <w:rsid w:val="00D64C87"/>
    <w:rsid w:val="00D737D8"/>
    <w:rsid w:val="00D74C3B"/>
    <w:rsid w:val="00DB61C4"/>
    <w:rsid w:val="00DC1E83"/>
    <w:rsid w:val="00DF485E"/>
    <w:rsid w:val="00E03493"/>
    <w:rsid w:val="00E04A16"/>
    <w:rsid w:val="00E15FE1"/>
    <w:rsid w:val="00E17E5E"/>
    <w:rsid w:val="00E24E2C"/>
    <w:rsid w:val="00E26F44"/>
    <w:rsid w:val="00E31D89"/>
    <w:rsid w:val="00E3366A"/>
    <w:rsid w:val="00E34EF6"/>
    <w:rsid w:val="00E6259F"/>
    <w:rsid w:val="00E65BC3"/>
    <w:rsid w:val="00E76FB4"/>
    <w:rsid w:val="00E81DF6"/>
    <w:rsid w:val="00E9014E"/>
    <w:rsid w:val="00E945DA"/>
    <w:rsid w:val="00E969A6"/>
    <w:rsid w:val="00E97EAB"/>
    <w:rsid w:val="00EA213D"/>
    <w:rsid w:val="00EA5F3E"/>
    <w:rsid w:val="00EB19EE"/>
    <w:rsid w:val="00EB1D9E"/>
    <w:rsid w:val="00EC3337"/>
    <w:rsid w:val="00EC618A"/>
    <w:rsid w:val="00F37602"/>
    <w:rsid w:val="00F41225"/>
    <w:rsid w:val="00F47DC0"/>
    <w:rsid w:val="00F5318E"/>
    <w:rsid w:val="00F5753F"/>
    <w:rsid w:val="00F64B0A"/>
    <w:rsid w:val="00F6632D"/>
    <w:rsid w:val="00F8667C"/>
    <w:rsid w:val="00F906AA"/>
    <w:rsid w:val="00FA1AE8"/>
    <w:rsid w:val="00FA20D1"/>
    <w:rsid w:val="00FD3851"/>
    <w:rsid w:val="00FE79FC"/>
    <w:rsid w:val="00FF1ACD"/>
    <w:rsid w:val="00FF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137CBE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137CBE"/>
    <w:pPr>
      <w:spacing w:before="40" w:after="40"/>
      <w:ind w:left="57" w:right="57"/>
    </w:pPr>
  </w:style>
  <w:style w:type="paragraph" w:customStyle="1" w:styleId="-3">
    <w:name w:val="Пункт-3"/>
    <w:basedOn w:val="a"/>
    <w:uiPriority w:val="99"/>
    <w:rsid w:val="00137CBE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137CBE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137CBE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137CBE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137CBE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137CBE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137CBE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137CBE"/>
    <w:pPr>
      <w:spacing w:before="40" w:after="40"/>
      <w:ind w:left="57" w:right="57"/>
    </w:pPr>
  </w:style>
  <w:style w:type="paragraph" w:customStyle="1" w:styleId="-3">
    <w:name w:val="Пункт-3"/>
    <w:basedOn w:val="a"/>
    <w:uiPriority w:val="99"/>
    <w:rsid w:val="00137CBE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137CBE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137CBE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137CBE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137CBE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137CBE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azneftetor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azneftet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LNIV~1\AppData\Local\Temp\3\&#1064;&#1072;&#1073;&#1083;&#1086;&#1085;%20&#1080;&#1089;&#1093;&#1086;&#1076;&#1103;&#1097;&#1077;&#1075;&#1086;%20&#1087;&#1080;&#1089;&#1100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исходящего письма</Template>
  <TotalTime>1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Общество с ограниченной ответственностью</vt:lpstr>
    </vt:vector>
  </TitlesOfParts>
  <Company>ООО "PPTK"</Company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с ограниченной ответственностью</dc:title>
  <dc:creator>Варвара А. Вельнивецкая</dc:creator>
  <cp:lastModifiedBy>Анна Мухамедова</cp:lastModifiedBy>
  <cp:revision>4</cp:revision>
  <cp:lastPrinted>2016-07-19T07:41:00Z</cp:lastPrinted>
  <dcterms:created xsi:type="dcterms:W3CDTF">2016-07-19T07:41:00Z</dcterms:created>
  <dcterms:modified xsi:type="dcterms:W3CDTF">2016-07-19T07:42:00Z</dcterms:modified>
</cp:coreProperties>
</file>