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A7E74" w:rsidRPr="00630DC9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 с российским</w:t>
      </w:r>
    </w:p>
    <w:p w:rsidR="003A7E74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DC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онтрагентом – юридическим лицом</w:t>
      </w:r>
    </w:p>
    <w:p w:rsidR="003A7E74" w:rsidRPr="006736DE" w:rsidRDefault="003A7E74" w:rsidP="003A7E74">
      <w:pPr>
        <w:tabs>
          <w:tab w:val="left" w:pos="7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E74" w:rsidRPr="00630DC9" w:rsidRDefault="003A7E74" w:rsidP="003A7E74">
      <w:pPr>
        <w:widowControl/>
        <w:spacing w:before="120"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г. Санкт-Петербург</w:t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4"/>
          <w:szCs w:val="24"/>
        </w:rPr>
        <w:tab/>
        <w:t>«____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>__________20__ г.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Открытое акционерное общество «Территориальная генерирующая компания № 1», именуемое в дальнейшем ОАО «ТГК-1», в лице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должность, фамилию, имя, отчество уполномоченного лица</w:t>
      </w:r>
      <w:r w:rsidRPr="00630DC9">
        <w:rPr>
          <w:rFonts w:ascii="Times New Roman" w:hAnsi="Times New Roman" w:cs="Times New Roman"/>
          <w:sz w:val="24"/>
          <w:szCs w:val="24"/>
        </w:rPr>
        <w:t>), действующего на основании ________, с одной стороны, и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), именуемое в дальнейшем _________________, в лице _______________(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630DC9">
        <w:rPr>
          <w:rFonts w:ascii="Times New Roman" w:hAnsi="Times New Roman" w:cs="Times New Roman"/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1. Стороны в связи с заключением договора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0DC9">
        <w:rPr>
          <w:rFonts w:ascii="Times New Roman" w:hAnsi="Times New Roman" w:cs="Times New Roman"/>
          <w:sz w:val="24"/>
          <w:szCs w:val="24"/>
        </w:rPr>
        <w:t xml:space="preserve">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номер, дату и/или вид договора) </w:t>
      </w:r>
      <w:r w:rsidRPr="00630DC9">
        <w:rPr>
          <w:rFonts w:ascii="Times New Roman" w:hAnsi="Times New Roman" w:cs="Times New Roman"/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1" w:name="_Hlt87086272"/>
      <w:bookmarkEnd w:id="1"/>
      <w:r w:rsidRPr="00630DC9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Соглашения.</w:t>
      </w:r>
    </w:p>
    <w:p w:rsidR="003A7E74" w:rsidRPr="00630DC9" w:rsidRDefault="003A7E74" w:rsidP="003A7E74">
      <w:pPr>
        <w:pStyle w:val="a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2. Термины, применяемые в настоящем Соглашении, означают следующее: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DC9">
        <w:rPr>
          <w:rFonts w:ascii="Times New Roman" w:hAnsi="Times New Roman" w:cs="Times New Roman"/>
          <w:sz w:val="24"/>
          <w:szCs w:val="24"/>
        </w:rPr>
        <w:t xml:space="preserve">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носители информации - материальные объекты, в которых Конфиденциальная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DC9">
        <w:rPr>
          <w:rFonts w:ascii="Times New Roman" w:hAnsi="Times New Roman" w:cs="Times New Roman"/>
          <w:sz w:val="24"/>
          <w:szCs w:val="24"/>
        </w:rPr>
        <w:t>нформация находит свое отображение в виде символов, технических решений и процессов;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3A7E74" w:rsidRPr="00630DC9" w:rsidRDefault="003A7E74" w:rsidP="003A7E7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гриф конфиденциальности - </w:t>
      </w:r>
      <w:proofErr w:type="gramStart"/>
      <w:r w:rsidRPr="00630DC9">
        <w:rPr>
          <w:rFonts w:ascii="Times New Roman" w:hAnsi="Times New Roman" w:cs="Times New Roman"/>
          <w:sz w:val="24"/>
          <w:szCs w:val="24"/>
        </w:rPr>
        <w:t xml:space="preserve">реквизит,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свидетельствующий</w:t>
      </w:r>
      <w:proofErr w:type="gramEnd"/>
      <w:r w:rsidRPr="00630DC9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 xml:space="preserve">конфиденциальности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0D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0DC9">
        <w:rPr>
          <w:rFonts w:ascii="Times New Roman" w:hAnsi="Times New Roman" w:cs="Times New Roman"/>
          <w:sz w:val="24"/>
          <w:szCs w:val="24"/>
        </w:rPr>
        <w:t>формации, проставляемый на самом носителе данной ин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630DC9"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30DC9">
        <w:rPr>
          <w:rFonts w:ascii="Times New Roman" w:hAnsi="Times New Roman" w:cs="Times New Roman"/>
          <w:sz w:val="24"/>
          <w:szCs w:val="24"/>
        </w:rPr>
        <w:t>ции.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>
        <w:rPr>
          <w:rFonts w:ascii="Times New Roman" w:hAnsi="Times New Roman" w:cs="Times New Roman"/>
          <w:sz w:val="24"/>
          <w:szCs w:val="24"/>
        </w:rPr>
        <w:br/>
      </w:r>
      <w:r w:rsidRPr="00630DC9">
        <w:rPr>
          <w:rFonts w:ascii="Times New Roman" w:hAnsi="Times New Roman" w:cs="Times New Roman"/>
          <w:sz w:val="24"/>
          <w:szCs w:val="24"/>
        </w:rPr>
        <w:t>ОАО «ТГК-1», 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 xml:space="preserve">«Территориальная генерирующая компания № 1» </w:t>
      </w:r>
    </w:p>
    <w:p w:rsidR="003A7E74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4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</w:t>
      </w:r>
    </w:p>
    <w:p w:rsidR="00C15516" w:rsidRPr="00630DC9" w:rsidRDefault="00C15516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</w:p>
    <w:p w:rsidR="003A7E74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иные виды конфиденциальной информации ОАО «ТГК-1»: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«Территориальная генерирующая компания № 1»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198188.</w:t>
      </w:r>
    </w:p>
    <w:p w:rsidR="003A7E74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630DC9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pStyle w:val="2"/>
        <w:tabs>
          <w:tab w:val="num" w:pos="1680"/>
        </w:tabs>
        <w:spacing w:before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3A7E74" w:rsidRPr="00630DC9" w:rsidRDefault="003A7E74" w:rsidP="003A7E74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</w:t>
      </w:r>
      <w:proofErr w:type="gramStart"/>
      <w:r w:rsidRPr="00630DC9">
        <w:rPr>
          <w:rFonts w:ascii="Times New Roman" w:hAnsi="Times New Roman" w:cs="Times New Roman"/>
          <w:sz w:val="20"/>
          <w:szCs w:val="20"/>
        </w:rPr>
        <w:t>_(</w:t>
      </w:r>
      <w:proofErr w:type="gramEnd"/>
      <w:r w:rsidRPr="00630DC9">
        <w:rPr>
          <w:rFonts w:ascii="Times New Roman" w:hAnsi="Times New Roman" w:cs="Times New Roman"/>
          <w:sz w:val="20"/>
          <w:szCs w:val="20"/>
        </w:rPr>
        <w:t>Полное наименование организации)</w:t>
      </w:r>
    </w:p>
    <w:p w:rsidR="003A7E74" w:rsidRPr="00630DC9" w:rsidRDefault="003A7E74" w:rsidP="003A7E74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 В целях исполнения предмета настоящего Соглашения Стороны обязуются: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0DC9">
        <w:rPr>
          <w:rFonts w:ascii="Times New Roman" w:hAnsi="Times New Roman" w:cs="Times New Roman"/>
          <w:sz w:val="24"/>
          <w:szCs w:val="24"/>
        </w:rPr>
        <w:t>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30DC9">
        <w:rPr>
          <w:rFonts w:ascii="Times New Roman" w:hAnsi="Times New Roman" w:cs="Times New Roman"/>
          <w:sz w:val="24"/>
          <w:szCs w:val="24"/>
        </w:rPr>
        <w:t>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3A7E74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3A7E74" w:rsidRPr="00630DC9" w:rsidRDefault="003A7E74" w:rsidP="003A7E74">
      <w:pPr>
        <w:widowControl/>
        <w:spacing w:before="120" w:after="12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0DC9">
        <w:rPr>
          <w:rFonts w:ascii="Times New Roman" w:hAnsi="Times New Roman" w:cs="Times New Roman"/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0DC9">
        <w:rPr>
          <w:rFonts w:ascii="Times New Roman" w:hAnsi="Times New Roman" w:cs="Times New Roman"/>
          <w:sz w:val="24"/>
          <w:szCs w:val="24"/>
        </w:rPr>
        <w:t>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3A7E74" w:rsidRPr="00630DC9" w:rsidRDefault="003A7E74" w:rsidP="003A7E74">
      <w:pPr>
        <w:widowControl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630D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Департамента по корпоративной защите, а в ________________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</w:t>
      </w:r>
      <w:r w:rsidRPr="00630DC9">
        <w:rPr>
          <w:rFonts w:ascii="Times New Roman" w:hAnsi="Times New Roman" w:cs="Times New Roman"/>
          <w:sz w:val="24"/>
          <w:szCs w:val="24"/>
        </w:rPr>
        <w:t>) - на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подразделения организации или должности</w:t>
      </w:r>
      <w:r w:rsidRPr="00630DC9">
        <w:rPr>
          <w:rFonts w:ascii="Times New Roman" w:hAnsi="Times New Roman" w:cs="Times New Roman"/>
          <w:sz w:val="24"/>
          <w:szCs w:val="24"/>
        </w:rPr>
        <w:t>).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630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DC9">
        <w:rPr>
          <w:rFonts w:ascii="Times New Roman" w:hAnsi="Times New Roman" w:cs="Times New Roman"/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5703E4" w:rsidRDefault="003A7E74" w:rsidP="003A7E74">
      <w:pPr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</w:t>
      </w:r>
      <w:r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C15516" w:rsidRPr="00C155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E74" w:rsidRDefault="003A7E74" w:rsidP="003A7E74">
      <w:pPr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Pr="00630DC9" w:rsidRDefault="003A7E74" w:rsidP="003A7E74">
      <w:pPr>
        <w:widowControl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3A7E74" w:rsidRPr="00630DC9" w:rsidRDefault="003A7E74" w:rsidP="003A7E74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lastRenderedPageBreak/>
        <w:t>Настоящее Соглашение толкуется и регулируется в соответствии с законодательством Российской Федерации.</w:t>
      </w:r>
    </w:p>
    <w:p w:rsidR="003A7E74" w:rsidRPr="00630DC9" w:rsidRDefault="003A7E74" w:rsidP="003A7E74">
      <w:pPr>
        <w:pStyle w:val="3"/>
        <w:spacing w:before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</w:t>
      </w:r>
      <w:r w:rsidRPr="00630DC9">
        <w:rPr>
          <w:rFonts w:ascii="Times New Roman" w:hAnsi="Times New Roman" w:cs="Times New Roman"/>
          <w:sz w:val="24"/>
          <w:szCs w:val="24"/>
          <w:vertAlign w:val="superscript"/>
        </w:rPr>
        <w:t>3.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9. Информация, полученная Сторонами, не подлежит разглашению в течение 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цифрами и прописью</w:t>
      </w:r>
      <w:r w:rsidRPr="00630DC9">
        <w:rPr>
          <w:rFonts w:ascii="Times New Roman" w:hAnsi="Times New Roman" w:cs="Times New Roman"/>
          <w:sz w:val="24"/>
          <w:szCs w:val="24"/>
        </w:rPr>
        <w:t>) лет с даты прекращения договора/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>, указанного/</w:t>
      </w:r>
      <w:proofErr w:type="spellStart"/>
      <w:r w:rsidRPr="00630DC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30DC9">
        <w:rPr>
          <w:rFonts w:ascii="Times New Roman" w:hAnsi="Times New Roman" w:cs="Times New Roman"/>
          <w:sz w:val="24"/>
          <w:szCs w:val="24"/>
        </w:rPr>
        <w:t xml:space="preserve"> в пункте 1 настоящего Соглашения.</w:t>
      </w:r>
    </w:p>
    <w:p w:rsidR="003A7E74" w:rsidRPr="00630DC9" w:rsidRDefault="003A7E74" w:rsidP="003A7E74">
      <w:pPr>
        <w:widowControl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A7E74" w:rsidRPr="00630DC9" w:rsidRDefault="003A7E74" w:rsidP="003A7E74">
      <w:pPr>
        <w:widowControl/>
        <w:spacing w:before="120"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6"/>
        <w:gridCol w:w="5159"/>
      </w:tblGrid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ОАО «ТГК-1»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198188, г. Санкт-Петербург,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ул. Броневая, д. 6, литера Б,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197198, Санкт-Петербург,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пр. Добролюбова, 16, кор.2, лит. А,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 xml:space="preserve"> БЦ «А</w:t>
            </w:r>
            <w:r>
              <w:rPr>
                <w:rFonts w:ascii="Times New Roman" w:hAnsi="Times New Roman"/>
                <w:sz w:val="24"/>
                <w:szCs w:val="24"/>
              </w:rPr>
              <w:t>рена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- Х</w:t>
            </w:r>
            <w:r>
              <w:rPr>
                <w:rFonts w:ascii="Times New Roman" w:hAnsi="Times New Roman"/>
                <w:sz w:val="24"/>
                <w:szCs w:val="24"/>
              </w:rPr>
              <w:t>олл</w:t>
            </w:r>
            <w:r w:rsidRPr="00630DC9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ИНН 7841312071, КПП 781345001</w:t>
            </w:r>
          </w:p>
          <w:p w:rsidR="003A7E74" w:rsidRPr="00630DC9" w:rsidRDefault="003A7E74" w:rsidP="008711CA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C9">
              <w:rPr>
                <w:rFonts w:ascii="Times New Roman" w:hAnsi="Times New Roman"/>
                <w:sz w:val="24"/>
                <w:szCs w:val="24"/>
              </w:rPr>
              <w:t>ОГРН 1057810153400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организации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индекс, адрес</w:t>
            </w:r>
          </w:p>
        </w:tc>
      </w:tr>
      <w:tr w:rsidR="003A7E74" w:rsidRPr="00630DC9" w:rsidTr="003A7E74"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A7E74" w:rsidRPr="00630DC9" w:rsidTr="003A7E74">
        <w:trPr>
          <w:trHeight w:val="1002"/>
        </w:trPr>
        <w:tc>
          <w:tcPr>
            <w:tcW w:w="4196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gramStart"/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_(</w:t>
            </w:r>
            <w:proofErr w:type="gramEnd"/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инициалы,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(подпись)</w:t>
            </w:r>
          </w:p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3A7E74" w:rsidRPr="00630DC9" w:rsidRDefault="003A7E74" w:rsidP="008711CA">
            <w:pPr>
              <w:widowControl/>
              <w:spacing w:before="120"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___________ (</w:t>
            </w:r>
            <w:r w:rsidRPr="00630DC9">
              <w:rPr>
                <w:rFonts w:ascii="Times New Roman" w:hAnsi="Times New Roman" w:cs="Times New Roman"/>
                <w:i/>
                <w:sz w:val="24"/>
                <w:szCs w:val="24"/>
              </w:rPr>
              <w:t>инициалы фамилия</w:t>
            </w:r>
            <w:r w:rsidRPr="00630D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7E74" w:rsidRPr="00630DC9" w:rsidRDefault="003A7E74" w:rsidP="008711CA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0D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(подпись)</w:t>
            </w:r>
          </w:p>
          <w:p w:rsidR="003A7E74" w:rsidRPr="00630DC9" w:rsidRDefault="003A7E74" w:rsidP="008711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C9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3A7E74" w:rsidRDefault="003A7E74" w:rsidP="003A7E74">
      <w:pPr>
        <w:ind w:firstLine="0"/>
        <w:rPr>
          <w:rFonts w:ascii="Times New Roman" w:hAnsi="Times New Roman" w:cs="Times New Roman"/>
          <w:sz w:val="16"/>
          <w:szCs w:val="20"/>
          <w:vertAlign w:val="superscript"/>
        </w:rPr>
      </w:pPr>
      <w:r>
        <w:rPr>
          <w:rFonts w:ascii="Times New Roman" w:hAnsi="Times New Roman" w:cs="Times New Roman"/>
          <w:sz w:val="16"/>
          <w:szCs w:val="20"/>
          <w:vertAlign w:val="superscript"/>
        </w:rPr>
        <w:t>____________________________________________________________</w:t>
      </w:r>
    </w:p>
    <w:p w:rsidR="006B7EF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3A7E74">
        <w:rPr>
          <w:rFonts w:ascii="Times New Roman" w:hAnsi="Times New Roman" w:cs="Times New Roman"/>
          <w:sz w:val="18"/>
          <w:szCs w:val="18"/>
        </w:rPr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3A7E74">
        <w:rPr>
          <w:rFonts w:ascii="Times New Roman" w:hAnsi="Times New Roman" w:cs="Times New Roman"/>
          <w:sz w:val="18"/>
          <w:szCs w:val="18"/>
        </w:rPr>
        <w:t>др</w:t>
      </w:r>
      <w:proofErr w:type="spellEnd"/>
      <w:r w:rsidRPr="003A7E74">
        <w:rPr>
          <w:rFonts w:ascii="Times New Roman" w:hAnsi="Times New Roman" w:cs="Times New Roman"/>
          <w:sz w:val="18"/>
          <w:szCs w:val="18"/>
        </w:rPr>
        <w:t>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</w:rPr>
        <w:t>По соглашению Сторон допускается подготовка одного соглашения о конфиденциальности с контрагентом, являющимся одновременно исполнителем по нескольким договорам на поставку товаров (выполнение работ, оказание услуг)</w:t>
      </w:r>
      <w:r w:rsidR="006B7EF4">
        <w:rPr>
          <w:rFonts w:ascii="Times New Roman" w:hAnsi="Times New Roman" w:cs="Times New Roman"/>
          <w:sz w:val="18"/>
          <w:szCs w:val="18"/>
        </w:rPr>
        <w:t>.</w:t>
      </w: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A7E74" w:rsidRPr="003A7E74" w:rsidRDefault="003A7E74" w:rsidP="003A7E74">
      <w:pPr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3A7E74">
        <w:rPr>
          <w:rFonts w:ascii="Times New Roman" w:hAnsi="Times New Roman" w:cs="Times New Roman"/>
          <w:sz w:val="18"/>
          <w:szCs w:val="18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 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:rsidR="003A7E74" w:rsidRPr="003A7E74" w:rsidRDefault="003A7E74" w:rsidP="003A7E74">
      <w:pPr>
        <w:spacing w:before="120" w:after="120" w:line="240" w:lineRule="auto"/>
        <w:ind w:firstLine="0"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3A7E74">
        <w:rPr>
          <w:rFonts w:ascii="Times New Roman" w:hAnsi="Times New Roman" w:cs="Times New Roman"/>
          <w:sz w:val="18"/>
          <w:szCs w:val="18"/>
        </w:rPr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:rsidR="003A7E74" w:rsidRPr="003A7E74" w:rsidRDefault="003A7E74" w:rsidP="003A7E74">
      <w:pPr>
        <w:spacing w:before="120" w:after="120" w:line="240" w:lineRule="auto"/>
        <w:ind w:firstLine="0"/>
        <w:contextualSpacing/>
        <w:rPr>
          <w:rFonts w:ascii="Times New Roman" w:hAnsi="Times New Roman" w:cs="Times New Roman"/>
          <w:sz w:val="18"/>
          <w:szCs w:val="18"/>
        </w:rPr>
      </w:pPr>
      <w:r w:rsidRPr="003A7E74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3A7E74">
        <w:rPr>
          <w:rFonts w:ascii="Times New Roman" w:hAnsi="Times New Roman" w:cs="Times New Roman"/>
          <w:sz w:val="18"/>
          <w:szCs w:val="18"/>
        </w:rPr>
        <w:t>При перечислении реквизитов организации указываются ИНН, ОГРН и др.</w:t>
      </w:r>
    </w:p>
    <w:p w:rsidR="003A7E74" w:rsidRPr="003A7E74" w:rsidRDefault="003A7E74" w:rsidP="003A7E74">
      <w:pPr>
        <w:rPr>
          <w:sz w:val="18"/>
          <w:szCs w:val="18"/>
        </w:rPr>
      </w:pPr>
    </w:p>
    <w:sectPr w:rsidR="003A7E74" w:rsidRPr="003A7E74" w:rsidSect="003A7E74">
      <w:headerReference w:type="default" r:id="rId6"/>
      <w:headerReference w:type="first" r:id="rId7"/>
      <w:pgSz w:w="11906" w:h="16838"/>
      <w:pgMar w:top="73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9D3" w:rsidRDefault="004779D3" w:rsidP="003A7E74">
      <w:pPr>
        <w:spacing w:line="240" w:lineRule="auto"/>
      </w:pPr>
      <w:r>
        <w:separator/>
      </w:r>
    </w:p>
  </w:endnote>
  <w:endnote w:type="continuationSeparator" w:id="0">
    <w:p w:rsidR="004779D3" w:rsidRDefault="004779D3" w:rsidP="003A7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9D3" w:rsidRDefault="004779D3" w:rsidP="003A7E74">
      <w:pPr>
        <w:spacing w:line="240" w:lineRule="auto"/>
      </w:pPr>
      <w:r>
        <w:separator/>
      </w:r>
    </w:p>
  </w:footnote>
  <w:footnote w:type="continuationSeparator" w:id="0">
    <w:p w:rsidR="004779D3" w:rsidRDefault="004779D3" w:rsidP="003A7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Default="003A7E74" w:rsidP="003A7E74">
    <w:pPr>
      <w:tabs>
        <w:tab w:val="left" w:pos="7563"/>
      </w:tabs>
      <w:spacing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0"/>
        <w:szCs w:val="20"/>
      </w:rPr>
      <w:t xml:space="preserve"> </w:t>
    </w:r>
  </w:p>
  <w:p w:rsidR="003A7E74" w:rsidRDefault="003A7E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74" w:rsidRPr="00C15516" w:rsidRDefault="003A7E74" w:rsidP="00C15516">
    <w:pPr>
      <w:pStyle w:val="a5"/>
    </w:pPr>
    <w:r w:rsidRPr="00C15516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74"/>
    <w:rsid w:val="003A7E74"/>
    <w:rsid w:val="004450D2"/>
    <w:rsid w:val="004779D3"/>
    <w:rsid w:val="005215AD"/>
    <w:rsid w:val="005703E4"/>
    <w:rsid w:val="00673774"/>
    <w:rsid w:val="006B7EF4"/>
    <w:rsid w:val="00833245"/>
    <w:rsid w:val="008D27F1"/>
    <w:rsid w:val="00C15516"/>
    <w:rsid w:val="00E93477"/>
    <w:rsid w:val="00EC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CA549B-AE47-4A52-8445-6F63CA8E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74"/>
    <w:pPr>
      <w:widowControl w:val="0"/>
      <w:spacing w:after="0" w:line="260" w:lineRule="auto"/>
      <w:ind w:firstLine="500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A7E7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7E74"/>
    <w:rPr>
      <w:rFonts w:ascii="Arial" w:eastAsia="Times New Roman" w:hAnsi="Arial" w:cs="Arial"/>
      <w:lang w:eastAsia="ru-RU"/>
    </w:rPr>
  </w:style>
  <w:style w:type="paragraph" w:styleId="2">
    <w:name w:val="Body Text Indent 2"/>
    <w:basedOn w:val="a"/>
    <w:link w:val="20"/>
    <w:semiHidden/>
    <w:rsid w:val="003A7E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A7E74"/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E7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3A7E7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E74"/>
    <w:rPr>
      <w:rFonts w:ascii="Arial" w:eastAsia="Times New Roman" w:hAnsi="Arial" w:cs="Arial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A7E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74"/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37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37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Каширина Нина Владимировна</dc:creator>
  <cp:keywords/>
  <dc:description/>
  <cp:lastModifiedBy>Лавров Александр Александрович</cp:lastModifiedBy>
  <cp:revision>2</cp:revision>
  <cp:lastPrinted>2015-01-16T07:19:00Z</cp:lastPrinted>
  <dcterms:created xsi:type="dcterms:W3CDTF">2016-04-20T06:19:00Z</dcterms:created>
  <dcterms:modified xsi:type="dcterms:W3CDTF">2016-04-20T06:19:00Z</dcterms:modified>
</cp:coreProperties>
</file>