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996"/>
      </w:tblGrid>
      <w:tr w:rsidR="00EE4884" w:rsidTr="00EE4884">
        <w:tc>
          <w:tcPr>
            <w:tcW w:w="4785" w:type="dxa"/>
          </w:tcPr>
          <w:p w:rsidR="00EE4884" w:rsidRDefault="00EE4884" w:rsidP="00F40C73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4996" w:type="dxa"/>
          </w:tcPr>
          <w:p w:rsidR="00EE4884" w:rsidRPr="00FD624E" w:rsidRDefault="00EE4884" w:rsidP="00EE4884">
            <w:pPr>
              <w:spacing w:before="360"/>
              <w:ind w:right="175"/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:rsidR="00EE4884" w:rsidRPr="00FD624E" w:rsidRDefault="00EE4884" w:rsidP="00EE4884">
            <w:pPr>
              <w:ind w:right="175"/>
              <w:jc w:val="right"/>
              <w:textAlignment w:val="top"/>
              <w:rPr>
                <w:bCs/>
                <w:color w:val="000000"/>
              </w:rPr>
            </w:pPr>
            <w:r>
              <w:t xml:space="preserve">Директор </w:t>
            </w:r>
            <w:proofErr w:type="spellStart"/>
            <w:r>
              <w:t>ПСДТУиИТ</w:t>
            </w:r>
            <w:proofErr w:type="spellEnd"/>
            <w:r>
              <w:br/>
            </w:r>
            <w:r w:rsidRPr="00360833">
              <w:t>филиала</w:t>
            </w:r>
            <w:r>
              <w:t> </w:t>
            </w:r>
            <w:r w:rsidRPr="00360833">
              <w:t>«Невский»</w:t>
            </w:r>
            <w:r>
              <w:t xml:space="preserve"> ОАО </w:t>
            </w:r>
            <w:r w:rsidRPr="00360833">
              <w:t>«ТГК-1»</w:t>
            </w:r>
          </w:p>
          <w:p w:rsidR="00EE4884" w:rsidRPr="009C5F28" w:rsidRDefault="00EE4884" w:rsidP="00EE4884">
            <w:pPr>
              <w:spacing w:before="240"/>
              <w:ind w:right="175"/>
              <w:jc w:val="right"/>
              <w:textAlignment w:val="top"/>
              <w:rPr>
                <w:bCs/>
                <w:color w:val="000000"/>
              </w:rPr>
            </w:pPr>
            <w:r w:rsidRPr="00FD624E">
              <w:rPr>
                <w:bCs/>
                <w:color w:val="000000"/>
              </w:rPr>
              <w:t xml:space="preserve">___________________ </w:t>
            </w:r>
            <w:r>
              <w:rPr>
                <w:bCs/>
                <w:color w:val="000000"/>
              </w:rPr>
              <w:t>А.В. Малафеев</w:t>
            </w:r>
            <w:r w:rsidRPr="00FD624E">
              <w:rPr>
                <w:bCs/>
                <w:color w:val="000000"/>
              </w:rPr>
              <w:br/>
            </w:r>
          </w:p>
          <w:p w:rsidR="00EE4884" w:rsidRDefault="00EE4884" w:rsidP="00EE4884">
            <w:pPr>
              <w:ind w:right="175"/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bCs/>
                <w:color w:val="000000"/>
              </w:rPr>
              <w:t>«____» ____________ 201</w:t>
            </w:r>
            <w:r>
              <w:rPr>
                <w:bCs/>
                <w:color w:val="000000"/>
              </w:rPr>
              <w:t>6 </w:t>
            </w:r>
            <w:r w:rsidRPr="00FD624E">
              <w:rPr>
                <w:bCs/>
                <w:color w:val="000000"/>
              </w:rPr>
              <w:t>г.</w:t>
            </w:r>
          </w:p>
        </w:tc>
      </w:tr>
    </w:tbl>
    <w:p w:rsidR="00D566DB" w:rsidRDefault="00D566DB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D566DB" w:rsidRDefault="00D566DB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CD74B4" w:rsidRDefault="00CD74B4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D566DB" w:rsidRDefault="00D566DB" w:rsidP="00D566DB">
      <w:pPr>
        <w:spacing w:line="240" w:lineRule="auto"/>
        <w:jc w:val="center"/>
        <w:textAlignment w:val="top"/>
        <w:rPr>
          <w:rFonts w:cs="Times New Roman"/>
          <w:b/>
          <w:bCs/>
          <w:color w:val="000000"/>
          <w:sz w:val="42"/>
          <w:szCs w:val="42"/>
        </w:rPr>
      </w:pPr>
    </w:p>
    <w:p w:rsidR="00D566DB" w:rsidRPr="00C05B7E" w:rsidRDefault="00D566DB" w:rsidP="00D566DB">
      <w:pPr>
        <w:spacing w:line="240" w:lineRule="auto"/>
        <w:jc w:val="center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b/>
          <w:bCs/>
          <w:color w:val="000000"/>
          <w:sz w:val="42"/>
          <w:szCs w:val="42"/>
        </w:rPr>
        <w:t>ТЕХНИЧЕСКОЕ ЗАДАНИЕ</w:t>
      </w:r>
    </w:p>
    <w:p w:rsidR="00D566DB" w:rsidRDefault="00D566DB" w:rsidP="00D566DB">
      <w:pPr>
        <w:spacing w:after="0" w:line="240" w:lineRule="auto"/>
        <w:jc w:val="center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на открыты</w:t>
      </w:r>
      <w:r>
        <w:rPr>
          <w:rFonts w:cs="Times New Roman"/>
          <w:color w:val="000000"/>
          <w:szCs w:val="24"/>
        </w:rPr>
        <w:t>й</w:t>
      </w:r>
      <w:r w:rsidRPr="00C05B7E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запрос предложений по выбору </w:t>
      </w:r>
      <w:r w:rsidR="003A02EC" w:rsidRPr="003A02EC">
        <w:rPr>
          <w:rFonts w:cs="Times New Roman"/>
          <w:color w:val="000000"/>
          <w:szCs w:val="24"/>
        </w:rPr>
        <w:t>исполнителя для реализации проекта</w:t>
      </w:r>
    </w:p>
    <w:p w:rsidR="00D566DB" w:rsidRDefault="00D566DB" w:rsidP="00D566DB">
      <w:pPr>
        <w:spacing w:after="0" w:line="240" w:lineRule="auto"/>
        <w:jc w:val="center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«</w:t>
      </w:r>
      <w:r w:rsidR="00EE4884" w:rsidRPr="00EE4884">
        <w:rPr>
          <w:rFonts w:cs="Times New Roman"/>
          <w:color w:val="000000"/>
          <w:szCs w:val="24"/>
        </w:rPr>
        <w:t>Модернизация системы НСИ. Внедрение системы НСИ контрагентов 1С:Документооборот.</w:t>
      </w:r>
      <w:r w:rsidRPr="00A57A17">
        <w:rPr>
          <w:rFonts w:cs="Times New Roman"/>
          <w:color w:val="000000"/>
          <w:szCs w:val="24"/>
        </w:rPr>
        <w:t>»</w:t>
      </w:r>
      <w:r w:rsidRPr="00C05B7E">
        <w:rPr>
          <w:rFonts w:cs="Times New Roman"/>
          <w:color w:val="000000"/>
          <w:szCs w:val="24"/>
        </w:rPr>
        <w:br/>
      </w:r>
    </w:p>
    <w:p w:rsidR="00D566DB" w:rsidRDefault="00D566DB" w:rsidP="00D566DB">
      <w:pPr>
        <w:jc w:val="center"/>
        <w:rPr>
          <w:rFonts w:cs="Times New Roman"/>
          <w:color w:val="000000"/>
          <w:sz w:val="31"/>
          <w:szCs w:val="31"/>
        </w:rPr>
      </w:pPr>
      <w:r w:rsidRPr="00C05B7E">
        <w:rPr>
          <w:rFonts w:cs="Times New Roman"/>
          <w:color w:val="000000"/>
          <w:szCs w:val="24"/>
        </w:rPr>
        <w:t>(</w:t>
      </w:r>
      <w:r w:rsidRPr="00D80EC5">
        <w:rPr>
          <w:rFonts w:cs="Times New Roman"/>
          <w:color w:val="000000"/>
          <w:szCs w:val="24"/>
        </w:rPr>
        <w:t>закупка №</w:t>
      </w:r>
      <w:r w:rsidR="00EE4884" w:rsidRPr="00EE4884">
        <w:rPr>
          <w:rFonts w:cs="Times New Roman"/>
          <w:color w:val="000000"/>
          <w:szCs w:val="24"/>
        </w:rPr>
        <w:t>1090/5.25-2983</w:t>
      </w:r>
      <w:r w:rsidRPr="00224A20">
        <w:rPr>
          <w:rFonts w:cs="Times New Roman"/>
          <w:color w:val="000000"/>
          <w:szCs w:val="24"/>
        </w:rPr>
        <w:t>)</w:t>
      </w:r>
      <w:r w:rsidRPr="00C05B7E">
        <w:rPr>
          <w:rFonts w:cs="Times New Roman"/>
          <w:color w:val="000000"/>
          <w:sz w:val="21"/>
          <w:szCs w:val="21"/>
        </w:rPr>
        <w:br/>
      </w:r>
    </w:p>
    <w:p w:rsidR="003616BC" w:rsidRDefault="003616BC" w:rsidP="00D566DB">
      <w:pPr>
        <w:jc w:val="center"/>
        <w:rPr>
          <w:rFonts w:cs="Times New Roman"/>
          <w:color w:val="000000"/>
          <w:sz w:val="31"/>
          <w:szCs w:val="31"/>
        </w:rPr>
      </w:pPr>
    </w:p>
    <w:p w:rsidR="003616BC" w:rsidRDefault="003616BC" w:rsidP="00D566DB">
      <w:pPr>
        <w:jc w:val="center"/>
        <w:rPr>
          <w:rFonts w:cs="Times New Roman"/>
          <w:color w:val="000000"/>
          <w:sz w:val="31"/>
          <w:szCs w:val="31"/>
        </w:rPr>
      </w:pPr>
    </w:p>
    <w:p w:rsidR="003616BC" w:rsidRDefault="003616BC" w:rsidP="00D566DB">
      <w:pPr>
        <w:jc w:val="center"/>
        <w:rPr>
          <w:rFonts w:cs="Times New Roman"/>
          <w:color w:val="000000"/>
          <w:sz w:val="31"/>
          <w:szCs w:val="31"/>
        </w:rPr>
      </w:pPr>
    </w:p>
    <w:p w:rsidR="00D566DB" w:rsidRDefault="00D566DB" w:rsidP="00D566DB">
      <w:pPr>
        <w:spacing w:line="240" w:lineRule="auto"/>
        <w:jc w:val="center"/>
        <w:textAlignment w:val="top"/>
        <w:rPr>
          <w:rFonts w:cs="Times New Roman"/>
          <w:color w:val="000000"/>
          <w:sz w:val="31"/>
          <w:szCs w:val="31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785"/>
        <w:gridCol w:w="4996"/>
      </w:tblGrid>
      <w:tr w:rsidR="00EE4884" w:rsidRPr="0082608A" w:rsidTr="00EE4884">
        <w:trPr>
          <w:trHeight w:val="2020"/>
        </w:trPr>
        <w:tc>
          <w:tcPr>
            <w:tcW w:w="4785" w:type="dxa"/>
          </w:tcPr>
          <w:p w:rsidR="00EE4884" w:rsidRDefault="00EE4884" w:rsidP="00F40C73">
            <w:pPr>
              <w:spacing w:before="240"/>
            </w:pPr>
          </w:p>
        </w:tc>
        <w:tc>
          <w:tcPr>
            <w:tcW w:w="4996" w:type="dxa"/>
          </w:tcPr>
          <w:p w:rsidR="00EE4884" w:rsidRDefault="00EE4884" w:rsidP="00F40C73">
            <w:pPr>
              <w:ind w:left="69"/>
              <w:rPr>
                <w:bCs/>
                <w:lang w:bidi="ru-RU"/>
              </w:rPr>
            </w:pPr>
            <w:r>
              <w:t>РАЗРАБОТАНО</w:t>
            </w:r>
          </w:p>
          <w:p w:rsidR="00EE4884" w:rsidRDefault="00EE4884" w:rsidP="00F40C73">
            <w:pPr>
              <w:ind w:left="69"/>
              <w:jc w:val="left"/>
            </w:pPr>
            <w:r>
              <w:t xml:space="preserve">Начальник </w:t>
            </w:r>
            <w:r w:rsidRPr="00A070DD">
              <w:t xml:space="preserve">центра внедрения </w:t>
            </w:r>
            <w:proofErr w:type="spellStart"/>
            <w:r w:rsidRPr="00A070DD">
              <w:t>ПСДТУиИТ</w:t>
            </w:r>
            <w:proofErr w:type="spellEnd"/>
            <w:r w:rsidRPr="00A070DD">
              <w:t xml:space="preserve"> филиала</w:t>
            </w:r>
            <w:r>
              <w:rPr>
                <w:lang w:val="en-US"/>
              </w:rPr>
              <w:t> </w:t>
            </w:r>
            <w:r w:rsidRPr="00A070DD">
              <w:t xml:space="preserve">«Невский» </w:t>
            </w:r>
            <w:r>
              <w:t>ОАО </w:t>
            </w:r>
            <w:r w:rsidRPr="00A070DD">
              <w:t>«ТГК-1»</w:t>
            </w:r>
          </w:p>
          <w:p w:rsidR="00EE4884" w:rsidRDefault="00EE4884" w:rsidP="00F40C73">
            <w:pPr>
              <w:spacing w:after="0"/>
              <w:ind w:left="69"/>
              <w:rPr>
                <w:sz w:val="18"/>
              </w:rPr>
            </w:pPr>
            <w:r>
              <w:t>_______________ Н.В. Остапенко</w:t>
            </w:r>
          </w:p>
          <w:p w:rsidR="00EE4884" w:rsidRDefault="00EE4884" w:rsidP="00F40C73">
            <w:pPr>
              <w:spacing w:before="240"/>
              <w:ind w:left="69"/>
            </w:pPr>
            <w:r>
              <w:t>"____"__________ 2016 г.</w:t>
            </w:r>
          </w:p>
          <w:p w:rsidR="00EE4884" w:rsidRDefault="00EE4884" w:rsidP="00F40C73">
            <w:pPr>
              <w:ind w:left="554"/>
            </w:pPr>
          </w:p>
        </w:tc>
      </w:tr>
    </w:tbl>
    <w:p w:rsidR="00EE4884" w:rsidRDefault="00EE4884" w:rsidP="00D566DB">
      <w:pPr>
        <w:spacing w:line="240" w:lineRule="auto"/>
        <w:jc w:val="center"/>
        <w:textAlignment w:val="top"/>
        <w:rPr>
          <w:rFonts w:cs="Times New Roman"/>
          <w:color w:val="000000"/>
          <w:sz w:val="31"/>
          <w:szCs w:val="31"/>
        </w:rPr>
      </w:pPr>
    </w:p>
    <w:p w:rsidR="001F6AB0" w:rsidRDefault="001F6AB0" w:rsidP="00D566DB">
      <w:pPr>
        <w:spacing w:line="240" w:lineRule="auto"/>
        <w:jc w:val="center"/>
        <w:textAlignment w:val="top"/>
        <w:rPr>
          <w:rFonts w:cs="Times New Roman"/>
          <w:color w:val="000000"/>
          <w:sz w:val="31"/>
          <w:szCs w:val="31"/>
        </w:rPr>
      </w:pPr>
    </w:p>
    <w:p w:rsidR="001F6AB0" w:rsidRPr="003616BC" w:rsidRDefault="001F6AB0" w:rsidP="00D566DB">
      <w:pPr>
        <w:spacing w:line="240" w:lineRule="auto"/>
        <w:jc w:val="center"/>
        <w:textAlignment w:val="top"/>
        <w:rPr>
          <w:rFonts w:cs="Times New Roman"/>
          <w:i/>
          <w:color w:val="000000"/>
          <w:sz w:val="31"/>
          <w:szCs w:val="31"/>
        </w:rPr>
      </w:pPr>
    </w:p>
    <w:p w:rsidR="003616BC" w:rsidRPr="00C40B65" w:rsidRDefault="003616BC" w:rsidP="003616BC">
      <w:pPr>
        <w:tabs>
          <w:tab w:val="left" w:pos="1575"/>
        </w:tabs>
        <w:rPr>
          <w:rFonts w:cs="Times New Roman"/>
          <w:sz w:val="31"/>
          <w:szCs w:val="31"/>
        </w:rPr>
      </w:pPr>
    </w:p>
    <w:p w:rsidR="001F6AB0" w:rsidRPr="003616BC" w:rsidRDefault="001F6AB0" w:rsidP="003616BC">
      <w:pPr>
        <w:rPr>
          <w:rFonts w:cs="Times New Roman"/>
          <w:sz w:val="31"/>
          <w:szCs w:val="31"/>
        </w:rPr>
        <w:sectPr w:rsidR="001F6AB0" w:rsidRPr="003616BC" w:rsidSect="003616BC">
          <w:headerReference w:type="default" r:id="rId8"/>
          <w:footerReference w:type="default" r:id="rId9"/>
          <w:headerReference w:type="first" r:id="rId10"/>
          <w:pgSz w:w="11906" w:h="16838"/>
          <w:pgMar w:top="993" w:right="566" w:bottom="426" w:left="1134" w:header="708" w:footer="708" w:gutter="0"/>
          <w:cols w:space="708"/>
          <w:docGrid w:linePitch="360"/>
        </w:sectPr>
      </w:pPr>
    </w:p>
    <w:p w:rsidR="0049638E" w:rsidRPr="0049638E" w:rsidRDefault="00D566DB" w:rsidP="003616BC">
      <w:pPr>
        <w:pStyle w:val="a9"/>
        <w:jc w:val="center"/>
        <w:rPr>
          <w:rFonts w:cs="Times New Roman"/>
          <w:b w:val="0"/>
          <w:color w:val="000000"/>
          <w:szCs w:val="31"/>
          <w:lang w:val="en-US"/>
        </w:rPr>
      </w:pPr>
      <w:r w:rsidRPr="0049638E">
        <w:rPr>
          <w:rFonts w:cs="Times New Roman"/>
          <w:b w:val="0"/>
          <w:color w:val="000000"/>
          <w:szCs w:val="31"/>
        </w:rPr>
        <w:lastRenderedPageBreak/>
        <w:t>Содержание</w:t>
      </w:r>
      <w:r w:rsidR="0049638E" w:rsidRPr="0049638E">
        <w:rPr>
          <w:rFonts w:cs="Times New Roman"/>
          <w:b w:val="0"/>
          <w:color w:val="000000"/>
          <w:szCs w:val="31"/>
          <w:lang w:val="en-US"/>
        </w:rPr>
        <w:t>:</w:t>
      </w:r>
    </w:p>
    <w:sdt>
      <w:sdtPr>
        <w:id w:val="-13174115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566DB" w:rsidRDefault="00D566DB" w:rsidP="0049638E"/>
        <w:p w:rsidR="009C6ABA" w:rsidRPr="009C6ABA" w:rsidRDefault="00A918D7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22D01">
            <w:fldChar w:fldCharType="begin"/>
          </w:r>
          <w:r w:rsidR="00D566DB" w:rsidRPr="00122D01">
            <w:instrText xml:space="preserve"> TOC \o "1-3" \h \z \u </w:instrText>
          </w:r>
          <w:r w:rsidRPr="00122D01">
            <w:fldChar w:fldCharType="separate"/>
          </w:r>
          <w:hyperlink w:anchor="_Toc448932296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1.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Общие требования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_Toc448932296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 w:rsidR="00A8212B">
              <w:rPr>
                <w:noProof/>
                <w:webHidden/>
              </w:rPr>
              <w:t>3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297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1.1.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месту выполнения работ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_Toc448932297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298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1.2.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Период выполнения работ: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_Toc448932298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299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1.3.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Планируемая стоимость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_Toc448932299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0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2.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Назначение документа и наименование работ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_Toc448932300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1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2.1.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Назначение документа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_Toc448932301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2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2.2.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Наименование работ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_Toc448932302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3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3.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Список сокращений и определений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_Toc448932303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4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3.1.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Используемые сокращения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_Toc448932304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5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4.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выполнению работ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_Toc448932305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6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4.1.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Цель выполнения работ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_Toc448932306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7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4.2.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Объект автоматизации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_Toc448932307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8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4.3.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Организационные рамки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_Toc448932308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09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4.4.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Организация проекта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_Toc448932309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0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4.5.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составу документации, разрабатываемой в рамках проекта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_Toc448932310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1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4.6.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Задачи проекта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_Toc448932311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2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информационной системе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_Toc448932312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3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функциональности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_Toc448932313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4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5.1.1.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Общие требования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_Toc448932314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5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5.1.2.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функциональности решения (механизма), позволяющего уточнять ключевые атрибуты корреспондентов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_Toc448932315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6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5.1.3.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функциональности решения (механизма), позволяющего выделять Эталоны и связывать эталоны с дублирующимися корреспондентами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_Toc448932316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7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5.1.4.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методике нормализации данных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_Toc448932317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8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5.1.5.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модели ролей и доступов пользователей к информации о корреспондентах в ИС 1С Документооборот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_Toc448932318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19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5.1.6.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функциональности формирования отчетности и осуществления контроля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_Toc448932319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20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5.1.7.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функциональности обеспечения информационной безопасности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_Toc448932320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8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21" w:history="1">
            <w:r w:rsidR="009C6ABA" w:rsidRPr="009C6ABA">
              <w:rPr>
                <w:rStyle w:val="aa"/>
                <w:rFonts w:eastAsiaTheme="majorEastAsia" w:cstheme="majorBidi"/>
                <w:noProof/>
              </w:rPr>
              <w:t>5.1.8.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rFonts w:eastAsiaTheme="majorEastAsia" w:cstheme="majorBidi"/>
                <w:noProof/>
              </w:rPr>
              <w:t>Требования к процессу разработки и разграничению прав доступа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_Toc448932321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22" w:history="1">
            <w:r w:rsidR="009C6ABA" w:rsidRPr="009C6ABA">
              <w:rPr>
                <w:rStyle w:val="aa"/>
                <w:noProof/>
              </w:rPr>
              <w:t>6.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noProof/>
              </w:rPr>
              <w:t>Требования к Участникам запроса предложений.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_Toc448932322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9C6ABA" w:rsidRPr="009C6ABA" w:rsidRDefault="00A8212B">
          <w:pPr>
            <w:pStyle w:val="11"/>
            <w:tabs>
              <w:tab w:val="left" w:pos="48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8932323" w:history="1">
            <w:r w:rsidR="009C6ABA" w:rsidRPr="009C6ABA">
              <w:rPr>
                <w:rStyle w:val="aa"/>
                <w:noProof/>
              </w:rPr>
              <w:t>7.</w:t>
            </w:r>
            <w:r w:rsidR="009C6ABA" w:rsidRPr="009C6AB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C6ABA" w:rsidRPr="009C6ABA">
              <w:rPr>
                <w:rStyle w:val="aa"/>
                <w:noProof/>
              </w:rPr>
              <w:t>Требования по обеспечению конфиденциальности выполняемых работ</w:t>
            </w:r>
            <w:r w:rsidR="009C6ABA" w:rsidRPr="009C6ABA">
              <w:rPr>
                <w:noProof/>
                <w:webHidden/>
              </w:rPr>
              <w:tab/>
            </w:r>
            <w:r w:rsidR="009C6ABA" w:rsidRPr="009C6ABA">
              <w:rPr>
                <w:noProof/>
                <w:webHidden/>
              </w:rPr>
              <w:fldChar w:fldCharType="begin"/>
            </w:r>
            <w:r w:rsidR="009C6ABA" w:rsidRPr="009C6ABA">
              <w:rPr>
                <w:noProof/>
                <w:webHidden/>
              </w:rPr>
              <w:instrText xml:space="preserve"> PAGEREF _Toc448932323 \h </w:instrText>
            </w:r>
            <w:r w:rsidR="009C6ABA" w:rsidRPr="009C6ABA">
              <w:rPr>
                <w:noProof/>
                <w:webHidden/>
              </w:rPr>
            </w:r>
            <w:r w:rsidR="009C6ABA" w:rsidRPr="009C6A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9C6ABA" w:rsidRPr="009C6ABA">
              <w:rPr>
                <w:noProof/>
                <w:webHidden/>
              </w:rPr>
              <w:fldChar w:fldCharType="end"/>
            </w:r>
          </w:hyperlink>
        </w:p>
        <w:p w:rsidR="00387D52" w:rsidRDefault="00A918D7" w:rsidP="00387D52">
          <w:pPr>
            <w:rPr>
              <w:b/>
              <w:bCs/>
            </w:rPr>
          </w:pPr>
          <w:r w:rsidRPr="00122D01">
            <w:rPr>
              <w:bCs/>
            </w:rPr>
            <w:fldChar w:fldCharType="end"/>
          </w:r>
        </w:p>
      </w:sdtContent>
    </w:sdt>
    <w:p w:rsidR="00F40C73" w:rsidRDefault="00F40C73">
      <w:pPr>
        <w:widowControl/>
        <w:autoSpaceDE/>
        <w:autoSpaceDN/>
        <w:adjustRightInd/>
        <w:spacing w:after="160" w:line="259" w:lineRule="auto"/>
        <w:jc w:val="lef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F40C73" w:rsidRPr="00F40C73" w:rsidRDefault="00F40C73" w:rsidP="00F40C73">
      <w:pPr>
        <w:textAlignment w:val="top"/>
        <w:rPr>
          <w:color w:val="333333"/>
          <w:sz w:val="28"/>
          <w:szCs w:val="28"/>
        </w:rPr>
      </w:pPr>
      <w:r w:rsidRPr="00F40C73">
        <w:rPr>
          <w:b/>
          <w:bCs/>
          <w:color w:val="000000"/>
          <w:sz w:val="28"/>
          <w:szCs w:val="28"/>
        </w:rPr>
        <w:lastRenderedPageBreak/>
        <w:t>Техническое задание</w:t>
      </w:r>
    </w:p>
    <w:p w:rsidR="00F40C73" w:rsidRPr="00F40C73" w:rsidRDefault="00F40C73" w:rsidP="00F40C73">
      <w:pPr>
        <w:rPr>
          <w:bCs/>
          <w:color w:val="000000"/>
        </w:rPr>
      </w:pPr>
      <w:r w:rsidRPr="00F40C73">
        <w:rPr>
          <w:bCs/>
          <w:color w:val="000000"/>
        </w:rPr>
        <w:t>на открытый запрос предложений по выбору исполнителя работ «</w:t>
      </w:r>
      <w:r w:rsidRPr="00F40C73">
        <w:rPr>
          <w:rFonts w:cs="Times New Roman"/>
          <w:color w:val="000000"/>
          <w:szCs w:val="24"/>
        </w:rPr>
        <w:t>Модернизация системы НСИ. Внедрение системы НСИ контрагентов 1</w:t>
      </w:r>
      <w:proofErr w:type="gramStart"/>
      <w:r w:rsidRPr="00F40C73">
        <w:rPr>
          <w:rFonts w:cs="Times New Roman"/>
          <w:color w:val="000000"/>
          <w:szCs w:val="24"/>
        </w:rPr>
        <w:t>С:Документооборот</w:t>
      </w:r>
      <w:proofErr w:type="gramEnd"/>
      <w:r w:rsidRPr="00F40C73">
        <w:rPr>
          <w:rFonts w:cs="Times New Roman"/>
          <w:color w:val="000000"/>
          <w:szCs w:val="24"/>
        </w:rPr>
        <w:t>.</w:t>
      </w:r>
      <w:r w:rsidRPr="00F40C73">
        <w:rPr>
          <w:bCs/>
          <w:color w:val="000000"/>
        </w:rPr>
        <w:t>».</w:t>
      </w:r>
    </w:p>
    <w:p w:rsidR="00F40C73" w:rsidRPr="00F40C73" w:rsidRDefault="00F40C73" w:rsidP="00F40C73">
      <w:pPr>
        <w:spacing w:after="0"/>
        <w:ind w:firstLine="708"/>
      </w:pPr>
      <w:r w:rsidRPr="00F40C73">
        <w:t>Номер закупки по ГКПЗ:</w:t>
      </w:r>
    </w:p>
    <w:p w:rsidR="00F40C73" w:rsidRPr="00F40C73" w:rsidRDefault="00F40C73" w:rsidP="00F40C73">
      <w:pPr>
        <w:widowControl/>
        <w:autoSpaceDE/>
        <w:autoSpaceDN/>
        <w:adjustRightInd/>
        <w:spacing w:line="240" w:lineRule="auto"/>
        <w:rPr>
          <w:bCs/>
          <w:color w:val="000000"/>
        </w:rPr>
      </w:pPr>
      <w:r w:rsidRPr="00F40C73">
        <w:rPr>
          <w:bCs/>
          <w:color w:val="000000"/>
        </w:rPr>
        <w:t>№ 1090/5.25-29</w:t>
      </w:r>
      <w:r>
        <w:rPr>
          <w:bCs/>
          <w:color w:val="000000"/>
        </w:rPr>
        <w:t>83</w:t>
      </w:r>
      <w:r w:rsidRPr="00F40C73">
        <w:rPr>
          <w:bCs/>
          <w:color w:val="000000"/>
        </w:rPr>
        <w:t xml:space="preserve"> «Модернизация системы НСИ. Внедрение системы НСИ </w:t>
      </w:r>
      <w:r>
        <w:rPr>
          <w:bCs/>
          <w:color w:val="000000"/>
        </w:rPr>
        <w:t>контрагентов 1</w:t>
      </w:r>
      <w:proofErr w:type="gramStart"/>
      <w:r>
        <w:rPr>
          <w:bCs/>
          <w:color w:val="000000"/>
        </w:rPr>
        <w:t>С:Документооборот</w:t>
      </w:r>
      <w:proofErr w:type="gramEnd"/>
      <w:r w:rsidRPr="00F40C73">
        <w:rPr>
          <w:bCs/>
          <w:color w:val="000000"/>
        </w:rPr>
        <w:t>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21"/>
      </w:tblGrid>
      <w:tr w:rsidR="00F40C73" w:rsidRPr="00F40C73" w:rsidTr="00F40C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73" w:rsidRPr="00F40C73" w:rsidRDefault="00F40C73" w:rsidP="00F40C73">
            <w:pPr>
              <w:suppressAutoHyphens/>
              <w:jc w:val="center"/>
            </w:pPr>
            <w:r w:rsidRPr="00F40C73">
              <w:t>ОКВЭД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C73" w:rsidRPr="00F40C73" w:rsidRDefault="00F40C73" w:rsidP="00F40C73">
            <w:pPr>
              <w:suppressAutoHyphens/>
              <w:jc w:val="center"/>
            </w:pPr>
            <w:r w:rsidRPr="00F40C73">
              <w:t>62.0 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F40C73" w:rsidRPr="00F40C73" w:rsidTr="00F40C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73" w:rsidRPr="00F40C73" w:rsidRDefault="00F40C73" w:rsidP="00F40C73">
            <w:pPr>
              <w:suppressAutoHyphens/>
              <w:jc w:val="center"/>
            </w:pPr>
            <w:r w:rsidRPr="00F40C73">
              <w:t>ОКПД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C73" w:rsidRPr="00F40C73" w:rsidRDefault="00F40C73" w:rsidP="00F40C73">
            <w:pPr>
              <w:suppressAutoHyphens/>
              <w:jc w:val="center"/>
            </w:pPr>
            <w:r w:rsidRPr="00F40C73">
              <w:t>62.01.11 Услуги по проектированию, разработке информационных технологий для прикладных задач и тестированию программного обеспечения</w:t>
            </w:r>
          </w:p>
        </w:tc>
      </w:tr>
    </w:tbl>
    <w:p w:rsidR="00F40C73" w:rsidRPr="00F40C73" w:rsidRDefault="00F40C73" w:rsidP="00F40C73">
      <w:pPr>
        <w:keepNext/>
        <w:keepLines/>
        <w:numPr>
          <w:ilvl w:val="0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0" w:name="_Toc389490995"/>
      <w:bookmarkStart w:id="1" w:name="_Toc448307162"/>
      <w:bookmarkStart w:id="2" w:name="_Toc448932296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Общие требования</w:t>
      </w:r>
      <w:bookmarkEnd w:id="0"/>
      <w:bookmarkEnd w:id="1"/>
      <w:bookmarkEnd w:id="2"/>
    </w:p>
    <w:p w:rsidR="00F40C73" w:rsidRPr="00F40C73" w:rsidRDefault="00F40C73" w:rsidP="00F40C73">
      <w:pPr>
        <w:spacing w:after="0"/>
        <w:ind w:firstLine="708"/>
        <w:rPr>
          <w:b/>
        </w:rPr>
      </w:pPr>
      <w:r w:rsidRPr="00F40C73">
        <w:rPr>
          <w:b/>
        </w:rPr>
        <w:t>Название открытого запроса предложений:</w:t>
      </w:r>
    </w:p>
    <w:p w:rsidR="00F40C73" w:rsidRDefault="00F40C73" w:rsidP="00F40C73">
      <w:pPr>
        <w:spacing w:after="0"/>
        <w:ind w:firstLine="708"/>
      </w:pPr>
      <w:r w:rsidRPr="00F40C73">
        <w:t xml:space="preserve">Выбор исполнителя работ по </w:t>
      </w:r>
      <w:r>
        <w:t>модернизация системы НСИ и внедрению</w:t>
      </w:r>
      <w:r w:rsidRPr="00F40C73">
        <w:t xml:space="preserve"> системы НСИ контрагентов 1</w:t>
      </w:r>
      <w:proofErr w:type="gramStart"/>
      <w:r w:rsidRPr="00F40C73">
        <w:t>С:Документооборот</w:t>
      </w:r>
      <w:proofErr w:type="gramEnd"/>
      <w:r w:rsidRPr="00F40C73">
        <w:t>.</w:t>
      </w:r>
    </w:p>
    <w:p w:rsidR="00F40C73" w:rsidRPr="00F40C73" w:rsidRDefault="00F40C73" w:rsidP="00F40C73">
      <w:pPr>
        <w:spacing w:after="0"/>
        <w:ind w:firstLine="708"/>
        <w:rPr>
          <w:b/>
        </w:rPr>
      </w:pPr>
      <w:r w:rsidRPr="00F40C73">
        <w:rPr>
          <w:b/>
        </w:rPr>
        <w:t>Наименование Заказчика:</w:t>
      </w:r>
    </w:p>
    <w:p w:rsidR="00F40C73" w:rsidRPr="00F40C73" w:rsidRDefault="00F40C73" w:rsidP="00F40C73">
      <w:pPr>
        <w:spacing w:after="0"/>
        <w:ind w:firstLine="708"/>
      </w:pPr>
      <w:r w:rsidRPr="00F40C73">
        <w:t>Открытое Акционерное Общество «Территориальная генерирующая компания №1» (ОАО «ТГК</w:t>
      </w:r>
      <w:r w:rsidRPr="00F40C73">
        <w:noBreakHyphen/>
        <w:t>1»).</w:t>
      </w:r>
    </w:p>
    <w:p w:rsidR="00F40C73" w:rsidRPr="00F40C73" w:rsidRDefault="00F40C73" w:rsidP="00F40C73">
      <w:pPr>
        <w:spacing w:after="0"/>
        <w:textAlignment w:val="top"/>
        <w:rPr>
          <w:color w:val="000000"/>
        </w:rPr>
      </w:pPr>
    </w:p>
    <w:p w:rsidR="00F40C73" w:rsidRPr="00F40C73" w:rsidRDefault="00F40C73" w:rsidP="00F40C73">
      <w:pPr>
        <w:spacing w:after="0"/>
        <w:ind w:firstLine="708"/>
        <w:rPr>
          <w:b/>
        </w:rPr>
      </w:pPr>
      <w:r w:rsidRPr="00F40C73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F40C73" w:rsidRPr="00F40C73" w:rsidRDefault="00F40C73" w:rsidP="00F40C73">
      <w:pPr>
        <w:spacing w:after="0"/>
        <w:ind w:firstLine="708"/>
      </w:pPr>
      <w:r w:rsidRPr="00F40C73">
        <w:t xml:space="preserve">Начальник центра внедрения </w:t>
      </w:r>
      <w:proofErr w:type="spellStart"/>
      <w:r w:rsidRPr="00F40C73">
        <w:t>ПСДТУиИТ</w:t>
      </w:r>
      <w:proofErr w:type="spellEnd"/>
      <w:r w:rsidRPr="00F40C73">
        <w:t xml:space="preserve"> филиала «Невский» ОАО «ТГК-1» </w:t>
      </w:r>
      <w:r>
        <w:t>Остапенко Наталья Владимировна</w:t>
      </w:r>
      <w:r w:rsidRPr="00F40C73">
        <w:t xml:space="preserve"> , тел. </w:t>
      </w:r>
      <w:r w:rsidRPr="00F40C73">
        <w:rPr>
          <w:spacing w:val="-2"/>
        </w:rPr>
        <w:t>+7 (812) 901-3</w:t>
      </w:r>
      <w:r>
        <w:rPr>
          <w:spacing w:val="-2"/>
        </w:rPr>
        <w:t>4</w:t>
      </w:r>
      <w:r w:rsidRPr="00F40C73">
        <w:rPr>
          <w:spacing w:val="-2"/>
        </w:rPr>
        <w:t>-</w:t>
      </w:r>
      <w:r>
        <w:rPr>
          <w:spacing w:val="-2"/>
        </w:rPr>
        <w:t>44</w:t>
      </w:r>
      <w:r w:rsidRPr="00F40C73">
        <w:rPr>
          <w:spacing w:val="-2"/>
        </w:rPr>
        <w:t xml:space="preserve">; </w:t>
      </w:r>
      <w:hyperlink r:id="rId11" w:history="1">
        <w:r w:rsidRPr="00C47ECC">
          <w:rPr>
            <w:rStyle w:val="aa"/>
            <w:lang w:val="en-US"/>
          </w:rPr>
          <w:t>Ostapenko</w:t>
        </w:r>
        <w:r w:rsidRPr="00C47ECC">
          <w:rPr>
            <w:rStyle w:val="aa"/>
          </w:rPr>
          <w:t>.</w:t>
        </w:r>
        <w:r w:rsidRPr="00C47ECC">
          <w:rPr>
            <w:rStyle w:val="aa"/>
            <w:lang w:val="en-US"/>
          </w:rPr>
          <w:t>NV</w:t>
        </w:r>
        <w:r w:rsidRPr="00C47ECC">
          <w:rPr>
            <w:rStyle w:val="aa"/>
          </w:rPr>
          <w:t>@tgc1.ru</w:t>
        </w:r>
      </w:hyperlink>
    </w:p>
    <w:p w:rsidR="00F40C73" w:rsidRPr="00F40C73" w:rsidRDefault="00F40C73" w:rsidP="00F40C73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3" w:name="_Toc321750348"/>
      <w:bookmarkStart w:id="4" w:name="_Toc389490997"/>
      <w:bookmarkStart w:id="5" w:name="_Toc448307163"/>
      <w:bookmarkStart w:id="6" w:name="_Toc448932297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Требования к месту выполнения работ</w:t>
      </w:r>
      <w:bookmarkEnd w:id="3"/>
      <w:bookmarkEnd w:id="4"/>
      <w:bookmarkEnd w:id="5"/>
      <w:bookmarkEnd w:id="6"/>
    </w:p>
    <w:p w:rsidR="00F40C73" w:rsidRPr="00F40C73" w:rsidRDefault="00F40C73" w:rsidP="00F40C73">
      <w:pPr>
        <w:ind w:firstLine="709"/>
        <w:textAlignment w:val="top"/>
        <w:rPr>
          <w:rFonts w:cs="Times New Roman"/>
          <w:color w:val="000000"/>
          <w:szCs w:val="24"/>
        </w:rPr>
      </w:pPr>
      <w:r w:rsidRPr="00F40C73">
        <w:rPr>
          <w:rFonts w:cs="Times New Roman"/>
          <w:color w:val="000000"/>
          <w:szCs w:val="24"/>
        </w:rPr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:rsidR="00F40C73" w:rsidRPr="00F40C73" w:rsidRDefault="00F40C73" w:rsidP="00F40C73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7" w:name="_Toc389490998"/>
      <w:bookmarkStart w:id="8" w:name="_Toc448307164"/>
      <w:bookmarkStart w:id="9" w:name="_Toc448932298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Период выполнения работ:</w:t>
      </w:r>
      <w:bookmarkEnd w:id="7"/>
      <w:bookmarkEnd w:id="8"/>
      <w:bookmarkEnd w:id="9"/>
    </w:p>
    <w:p w:rsidR="00F40C73" w:rsidRPr="00F40C73" w:rsidRDefault="00F40C73" w:rsidP="00F40C73">
      <w:pPr>
        <w:spacing w:after="0"/>
        <w:ind w:firstLine="708"/>
      </w:pPr>
      <w:r w:rsidRPr="00F40C73">
        <w:t>Начало: май 2016 г.</w:t>
      </w:r>
    </w:p>
    <w:p w:rsidR="00F40C73" w:rsidRPr="00F40C73" w:rsidRDefault="00F40C73" w:rsidP="00F40C73">
      <w:pPr>
        <w:spacing w:after="0"/>
        <w:ind w:firstLine="708"/>
      </w:pPr>
      <w:r w:rsidRPr="00F40C73">
        <w:t>Окончание: декабрь 2016 г.</w:t>
      </w:r>
    </w:p>
    <w:p w:rsidR="00F40C73" w:rsidRPr="00F40C73" w:rsidRDefault="00F40C73" w:rsidP="00F40C73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10" w:name="_Toc389490999"/>
      <w:bookmarkStart w:id="11" w:name="_Toc448307166"/>
      <w:bookmarkStart w:id="12" w:name="_Toc448932299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Планируемая стоимость</w:t>
      </w:r>
      <w:bookmarkEnd w:id="10"/>
      <w:bookmarkEnd w:id="11"/>
      <w:bookmarkEnd w:id="12"/>
    </w:p>
    <w:p w:rsidR="00F40C73" w:rsidRPr="00F40C73" w:rsidRDefault="00F40C73" w:rsidP="00F40C73">
      <w:pPr>
        <w:spacing w:after="0"/>
        <w:ind w:firstLine="708"/>
      </w:pPr>
      <w:r w:rsidRPr="00F40C73">
        <w:t xml:space="preserve">Расчетная (максимальная) цена закупки составляет </w:t>
      </w:r>
      <w:r>
        <w:t>25</w:t>
      </w:r>
      <w:r w:rsidRPr="00F40C73">
        <w:t> 000 000 (</w:t>
      </w:r>
      <w:r w:rsidR="005F78ED">
        <w:t>двадцать пять миллионов</w:t>
      </w:r>
      <w:r w:rsidRPr="00F40C73">
        <w:t>) рублей без учёта НДС.</w:t>
      </w:r>
    </w:p>
    <w:p w:rsidR="00F40C73" w:rsidRDefault="00F40C73" w:rsidP="00F40C73">
      <w:pPr>
        <w:spacing w:after="0"/>
        <w:ind w:firstLine="708"/>
      </w:pPr>
      <w:r w:rsidRPr="00F40C73">
        <w:t>Ценовая характеристика стоимости работ должна определяться в соответствии с требованиями системы ценообразования, принятой в ОАО «ТГК-1».</w:t>
      </w:r>
      <w:bookmarkStart w:id="13" w:name="_Toc358033494"/>
      <w:bookmarkStart w:id="14" w:name="_Toc358033496"/>
      <w:bookmarkStart w:id="15" w:name="_Toc358033497"/>
      <w:bookmarkStart w:id="16" w:name="_Toc358033498"/>
      <w:bookmarkStart w:id="17" w:name="_Toc358033499"/>
      <w:bookmarkStart w:id="18" w:name="_Toc358033500"/>
      <w:bookmarkStart w:id="19" w:name="_Toc358033501"/>
      <w:bookmarkStart w:id="20" w:name="_Toc358033502"/>
      <w:bookmarkStart w:id="21" w:name="_Toc358033503"/>
      <w:bookmarkStart w:id="22" w:name="_Toc358033504"/>
      <w:bookmarkStart w:id="23" w:name="_Toc358033505"/>
      <w:bookmarkStart w:id="24" w:name="_Toc358033506"/>
      <w:bookmarkStart w:id="25" w:name="_Toc358033507"/>
      <w:bookmarkStart w:id="26" w:name="_Toc358033508"/>
      <w:bookmarkStart w:id="27" w:name="_Toc358033509"/>
      <w:bookmarkStart w:id="28" w:name="_Toc358033510"/>
      <w:bookmarkStart w:id="29" w:name="_Toc358033511"/>
      <w:bookmarkStart w:id="30" w:name="_Toc358033512"/>
      <w:bookmarkStart w:id="31" w:name="_Toc358033513"/>
      <w:bookmarkStart w:id="32" w:name="_Toc35803351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124144" w:rsidRPr="00F40C73" w:rsidRDefault="00124144" w:rsidP="00F40C73">
      <w:pPr>
        <w:spacing w:after="0"/>
        <w:ind w:firstLine="708"/>
      </w:pPr>
      <w:r>
        <w:t>Объем выполняемых работ составляет – 1 штука.</w:t>
      </w:r>
    </w:p>
    <w:p w:rsidR="00F40C73" w:rsidRPr="00F40C73" w:rsidRDefault="00F40C73" w:rsidP="00F40C73">
      <w:pPr>
        <w:keepNext/>
        <w:keepLines/>
        <w:numPr>
          <w:ilvl w:val="0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33" w:name="_Toc448307167"/>
      <w:bookmarkStart w:id="34" w:name="_Toc448932300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Назначение документа и наименование работ</w:t>
      </w:r>
      <w:bookmarkEnd w:id="33"/>
      <w:bookmarkEnd w:id="34"/>
    </w:p>
    <w:p w:rsidR="00F40C73" w:rsidRPr="00F40C73" w:rsidRDefault="00F40C73" w:rsidP="00F40C73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35" w:name="_Toc448307168"/>
      <w:bookmarkStart w:id="36" w:name="_Toc448932301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Назначение документа</w:t>
      </w:r>
      <w:bookmarkEnd w:id="35"/>
      <w:bookmarkEnd w:id="36"/>
    </w:p>
    <w:p w:rsidR="00F40C73" w:rsidRPr="00F40C73" w:rsidRDefault="00F40C73" w:rsidP="00F40C73">
      <w:pPr>
        <w:spacing w:before="120" w:after="0"/>
        <w:ind w:firstLine="709"/>
      </w:pPr>
      <w:r w:rsidRPr="00F40C73">
        <w:t xml:space="preserve">Настоящий документ содержит основные требования </w:t>
      </w:r>
      <w:r>
        <w:t>по модернизации системы НСИ и внедрению</w:t>
      </w:r>
      <w:r w:rsidRPr="00F40C73">
        <w:t xml:space="preserve"> системы НСИ контрагентов 1</w:t>
      </w:r>
      <w:proofErr w:type="gramStart"/>
      <w:r w:rsidRPr="00F40C73">
        <w:t>С:Документооборот</w:t>
      </w:r>
      <w:proofErr w:type="gramEnd"/>
      <w:r w:rsidRPr="00F40C73">
        <w:t>.</w:t>
      </w:r>
    </w:p>
    <w:p w:rsidR="00F40C73" w:rsidRPr="00F40C73" w:rsidRDefault="00F40C73" w:rsidP="00F40C73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37" w:name="_Toc448307169"/>
      <w:bookmarkStart w:id="38" w:name="_Toc448932302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Наименование работ</w:t>
      </w:r>
      <w:bookmarkEnd w:id="37"/>
      <w:bookmarkEnd w:id="38"/>
    </w:p>
    <w:p w:rsidR="00F40C73" w:rsidRPr="00F40C73" w:rsidRDefault="00F40C73" w:rsidP="00F40C73">
      <w:pPr>
        <w:spacing w:before="120" w:after="0"/>
        <w:ind w:firstLine="709"/>
      </w:pPr>
      <w:r w:rsidRPr="00F40C73">
        <w:t>Модернизация системы НСИ. Внедрение системы НСИ контрагентов 1</w:t>
      </w:r>
      <w:proofErr w:type="gramStart"/>
      <w:r w:rsidRPr="00F40C73">
        <w:t>С:Документооборот</w:t>
      </w:r>
      <w:proofErr w:type="gramEnd"/>
      <w:r w:rsidRPr="00F40C73">
        <w:t>.</w:t>
      </w:r>
    </w:p>
    <w:p w:rsidR="00F40C73" w:rsidRPr="00F40C73" w:rsidRDefault="00F40C73" w:rsidP="00F40C73">
      <w:pPr>
        <w:keepNext/>
        <w:keepLines/>
        <w:numPr>
          <w:ilvl w:val="0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39" w:name="_Toc444618510"/>
      <w:bookmarkStart w:id="40" w:name="_Toc448307170"/>
      <w:bookmarkStart w:id="41" w:name="_Toc448932303"/>
      <w:bookmarkEnd w:id="39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Список сокращений и определений</w:t>
      </w:r>
      <w:bookmarkEnd w:id="40"/>
      <w:bookmarkEnd w:id="41"/>
    </w:p>
    <w:p w:rsidR="00F40C73" w:rsidRPr="00F40C73" w:rsidRDefault="00F40C73" w:rsidP="00F40C73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42" w:name="_Toc448307171"/>
      <w:bookmarkStart w:id="43" w:name="_Toc448932304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Используемые сокращения</w:t>
      </w:r>
      <w:bookmarkEnd w:id="42"/>
      <w:bookmarkEnd w:id="43"/>
    </w:p>
    <w:p w:rsidR="00D566DB" w:rsidRPr="00C05B7E" w:rsidRDefault="00D566DB" w:rsidP="00D566DB">
      <w:pPr>
        <w:spacing w:after="0" w:line="240" w:lineRule="auto"/>
        <w:jc w:val="right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Таблица 1. Ис</w:t>
      </w:r>
      <w:r>
        <w:rPr>
          <w:rFonts w:cs="Times New Roman"/>
          <w:color w:val="000000"/>
          <w:szCs w:val="24"/>
        </w:rPr>
        <w:t>пользуемые термины и сокращения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2"/>
        <w:gridCol w:w="7058"/>
        <w:gridCol w:w="26"/>
      </w:tblGrid>
      <w:tr w:rsidR="000568A8" w:rsidRPr="00C05B7E" w:rsidTr="007C5B37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C05B7E">
              <w:rPr>
                <w:rFonts w:cs="Times New Roman"/>
                <w:color w:val="000000"/>
                <w:szCs w:val="24"/>
              </w:rPr>
              <w:t>Термин, сокращени</w:t>
            </w:r>
            <w:r>
              <w:rPr>
                <w:rFonts w:cs="Times New Roman"/>
                <w:color w:val="000000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C05B7E">
              <w:rPr>
                <w:rFonts w:cs="Times New Roman"/>
                <w:color w:val="000000"/>
                <w:szCs w:val="24"/>
              </w:rPr>
              <w:t>Определени</w:t>
            </w:r>
            <w:r>
              <w:rPr>
                <w:rFonts w:cs="Times New Roman"/>
                <w:color w:val="000000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D566D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F069AC" w:rsidRDefault="00A57A17" w:rsidP="007C5B37">
            <w:pPr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  <w:r w:rsidRPr="00F069AC">
              <w:rPr>
                <w:rFonts w:cs="Times New Roman"/>
                <w:b/>
                <w:color w:val="000000"/>
                <w:szCs w:val="24"/>
              </w:rPr>
              <w:t>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EC4B8E" w:rsidRDefault="00A57A17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Информационная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F069AC" w:rsidRDefault="00D566DB" w:rsidP="007C5B37">
            <w:pPr>
              <w:spacing w:after="0"/>
              <w:rPr>
                <w:rFonts w:cs="Times New Roman"/>
                <w:b/>
                <w:szCs w:val="24"/>
              </w:rPr>
            </w:pPr>
            <w:r w:rsidRPr="00F069AC">
              <w:rPr>
                <w:rFonts w:cs="Times New Roman"/>
                <w:b/>
                <w:szCs w:val="24"/>
              </w:rPr>
              <w:t>ОЗП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B9548F" w:rsidRDefault="00D566DB" w:rsidP="007C5B37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Открытый запрос предложений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F069AC" w:rsidRDefault="009C6ABA" w:rsidP="007C5B37">
            <w:pPr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AD6065" w:rsidRDefault="009C6ABA" w:rsidP="009C6AB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Работы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, право заключения Договора на </w:t>
            </w:r>
            <w:r>
              <w:rPr>
                <w:rFonts w:cs="Times New Roman"/>
                <w:color w:val="000000"/>
                <w:szCs w:val="24"/>
              </w:rPr>
              <w:t>выполнени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е которых является предметом данного </w:t>
            </w:r>
            <w:r w:rsidR="00D566DB" w:rsidRPr="00AD6065">
              <w:rPr>
                <w:rFonts w:cs="Times New Roman"/>
                <w:color w:val="000000"/>
                <w:szCs w:val="24"/>
              </w:rPr>
              <w:t>ОЗП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F069AC" w:rsidRDefault="00D566DB" w:rsidP="007C5B37">
            <w:pPr>
              <w:spacing w:after="0" w:line="240" w:lineRule="auto"/>
              <w:jc w:val="left"/>
              <w:rPr>
                <w:rFonts w:cs="Times New Roman"/>
                <w:b/>
                <w:color w:val="000000"/>
                <w:szCs w:val="24"/>
              </w:rPr>
            </w:pPr>
            <w:r w:rsidRPr="00F069AC">
              <w:rPr>
                <w:rFonts w:cs="Times New Roman"/>
                <w:b/>
                <w:color w:val="000000"/>
                <w:szCs w:val="24"/>
              </w:rPr>
              <w:t>Участник ОЗП (Участник)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66DB" w:rsidRPr="00C05B7E" w:rsidRDefault="003A2D1F" w:rsidP="00670996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Юридическое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 лицо, принявшее участие в процедурах </w:t>
            </w:r>
            <w:r w:rsidR="00D566DB">
              <w:rPr>
                <w:rFonts w:cs="Times New Roman"/>
                <w:color w:val="000000"/>
                <w:szCs w:val="24"/>
              </w:rPr>
              <w:t>ОЗП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, </w:t>
            </w:r>
            <w:proofErr w:type="spellStart"/>
            <w:r w:rsidR="00D566DB" w:rsidRPr="00C05B7E">
              <w:rPr>
                <w:rFonts w:cs="Times New Roman"/>
                <w:color w:val="000000"/>
                <w:szCs w:val="24"/>
              </w:rPr>
              <w:t>правосубъектность</w:t>
            </w:r>
            <w:proofErr w:type="spellEnd"/>
            <w:r w:rsidR="00D566DB" w:rsidRPr="00C05B7E">
              <w:rPr>
                <w:rFonts w:cs="Times New Roman"/>
                <w:color w:val="000000"/>
                <w:szCs w:val="24"/>
              </w:rPr>
              <w:t xml:space="preserve"> которого позволяет заключить Договор на условиях </w:t>
            </w:r>
            <w:r w:rsidR="00D566DB">
              <w:rPr>
                <w:rFonts w:cs="Times New Roman"/>
                <w:color w:val="000000"/>
                <w:szCs w:val="24"/>
              </w:rPr>
              <w:t>ОЗП</w:t>
            </w:r>
            <w:r w:rsidR="00D566DB" w:rsidRPr="00C05B7E">
              <w:rPr>
                <w:rFonts w:cs="Times New Roman"/>
                <w:color w:val="000000"/>
                <w:szCs w:val="24"/>
              </w:rPr>
              <w:t xml:space="preserve"> и выполнять обязательства по Договору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83481" w:rsidRPr="00F069AC" w:rsidRDefault="00A83481" w:rsidP="007C5B37">
            <w:pPr>
              <w:spacing w:after="0" w:line="240" w:lineRule="auto"/>
              <w:jc w:val="left"/>
              <w:rPr>
                <w:rFonts w:cs="Times New Roman"/>
                <w:b/>
                <w:color w:val="000000"/>
                <w:szCs w:val="24"/>
              </w:rPr>
            </w:pPr>
            <w:r w:rsidRPr="00F069AC">
              <w:rPr>
                <w:rFonts w:cs="Times New Roman"/>
                <w:b/>
                <w:color w:val="000000"/>
                <w:szCs w:val="24"/>
              </w:rPr>
              <w:t>Заказчик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83481" w:rsidRDefault="00A83481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szCs w:val="24"/>
              </w:rPr>
              <w:t>Открытое Акционерное</w:t>
            </w:r>
            <w:r w:rsidRPr="00B9548F">
              <w:rPr>
                <w:rFonts w:cs="Times New Roman"/>
                <w:szCs w:val="24"/>
              </w:rPr>
              <w:t xml:space="preserve"> Обществ</w:t>
            </w:r>
            <w:r>
              <w:rPr>
                <w:rFonts w:cs="Times New Roman"/>
                <w:szCs w:val="24"/>
              </w:rPr>
              <w:t>о</w:t>
            </w:r>
            <w:r w:rsidRPr="00B9548F">
              <w:rPr>
                <w:rFonts w:cs="Times New Roman"/>
                <w:szCs w:val="24"/>
              </w:rPr>
              <w:t xml:space="preserve"> «Территориальная генерирующая компания №1» </w:t>
            </w:r>
            <w:r>
              <w:rPr>
                <w:rFonts w:cs="Times New Roman"/>
                <w:szCs w:val="24"/>
              </w:rPr>
              <w:t>(</w:t>
            </w:r>
            <w:r>
              <w:rPr>
                <w:rFonts w:cs="Times New Roman"/>
                <w:color w:val="000000"/>
                <w:szCs w:val="24"/>
              </w:rPr>
              <w:t>ОАО «ТГК-1»)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3481" w:rsidRPr="00C05B7E" w:rsidRDefault="00A83481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F069AC" w:rsidRDefault="00D566DB" w:rsidP="007C5B37">
            <w:pPr>
              <w:spacing w:after="0"/>
              <w:rPr>
                <w:rFonts w:cs="Times New Roman"/>
                <w:b/>
                <w:szCs w:val="24"/>
              </w:rPr>
            </w:pPr>
            <w:r w:rsidRPr="00F069AC">
              <w:rPr>
                <w:rFonts w:cs="Times New Roman"/>
                <w:b/>
                <w:szCs w:val="24"/>
              </w:rPr>
              <w:t>ПО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B9548F" w:rsidRDefault="00D566DB" w:rsidP="007C5B37">
            <w:pPr>
              <w:spacing w:after="0"/>
              <w:rPr>
                <w:rFonts w:cs="Times New Roman"/>
                <w:szCs w:val="24"/>
              </w:rPr>
            </w:pPr>
            <w:r w:rsidRPr="00B9548F">
              <w:rPr>
                <w:rFonts w:cs="Times New Roman"/>
                <w:szCs w:val="24"/>
              </w:rPr>
              <w:t>Программное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66DB" w:rsidRPr="00C05B7E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F069AC" w:rsidRDefault="00EC010D" w:rsidP="007C5B37">
            <w:pPr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  <w:r w:rsidRPr="00F069AC">
              <w:rPr>
                <w:rFonts w:cs="Times New Roman"/>
                <w:b/>
                <w:color w:val="000000"/>
                <w:szCs w:val="24"/>
              </w:rPr>
              <w:t>ТЗ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566DB" w:rsidRPr="00C05B7E" w:rsidRDefault="00EC010D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Техническое задание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66DB" w:rsidRDefault="00D566DB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5A61" w:rsidRPr="00F069AC" w:rsidRDefault="00FE5A61" w:rsidP="007C5B37">
            <w:pPr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  <w:r w:rsidRPr="00F069AC">
              <w:rPr>
                <w:rFonts w:cs="Times New Roman"/>
                <w:b/>
                <w:color w:val="000000"/>
                <w:szCs w:val="24"/>
              </w:rPr>
              <w:t>НСИ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E5A61" w:rsidRPr="00F069AC" w:rsidRDefault="00FE5A61" w:rsidP="007C5B37">
            <w:pPr>
              <w:spacing w:after="0" w:line="240" w:lineRule="auto"/>
              <w:rPr>
                <w:rFonts w:cs="Times New Roman"/>
                <w:color w:val="000000"/>
                <w:szCs w:val="24"/>
                <w:highlight w:val="yellow"/>
              </w:rPr>
            </w:pPr>
            <w:r w:rsidRPr="00F069AC">
              <w:rPr>
                <w:rFonts w:cs="Times New Roman"/>
                <w:color w:val="000000"/>
                <w:szCs w:val="24"/>
              </w:rPr>
              <w:t>Нормативно-справочная информация</w:t>
            </w:r>
            <w:r w:rsidR="00F069AC" w:rsidRPr="00F069AC">
              <w:rPr>
                <w:rFonts w:cs="Times New Roman"/>
                <w:color w:val="000000"/>
                <w:szCs w:val="24"/>
              </w:rPr>
              <w:t xml:space="preserve"> – </w:t>
            </w:r>
            <w:r w:rsidR="00F069AC" w:rsidRPr="00F069AC">
              <w:rPr>
                <w:rFonts w:cs="Times New Roman"/>
              </w:rPr>
              <w:t>информация, заимствованная из нормативных документов и справочников и используемая при функционировании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E5A61" w:rsidRDefault="00FE5A61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Актуальный корреспондент (</w:t>
            </w:r>
            <w:r w:rsidRPr="00F069AC">
              <w:rPr>
                <w:rFonts w:cs="Times New Roman"/>
              </w:rPr>
              <w:t>синоним</w:t>
            </w:r>
            <w:r w:rsidRPr="00F069AC">
              <w:rPr>
                <w:rFonts w:cs="Times New Roman"/>
                <w:b/>
              </w:rPr>
              <w:t>: активный корреспондент)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 xml:space="preserve">Корреспондент в справочнике корреспондентов, содержащий информацию о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 xml:space="preserve">е, жизненный цикл которого не завершён. Т.е. такой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 xml:space="preserve"> существу</w:t>
            </w:r>
            <w:r w:rsidR="001D7976">
              <w:rPr>
                <w:rFonts w:cs="Times New Roman"/>
              </w:rPr>
              <w:t xml:space="preserve">ет, не закрыт и не ликвидирован, и текущая версия информации о </w:t>
            </w:r>
            <w:r w:rsidR="00620EEF">
              <w:rPr>
                <w:rFonts w:cs="Times New Roman"/>
              </w:rPr>
              <w:t>корреспондент</w:t>
            </w:r>
            <w:r w:rsidR="001D7976">
              <w:rPr>
                <w:rFonts w:cs="Times New Roman"/>
              </w:rPr>
              <w:t xml:space="preserve">е является актуальной (в отличие от более ранних версий информации о </w:t>
            </w:r>
            <w:r w:rsidR="00620EEF">
              <w:rPr>
                <w:rFonts w:cs="Times New Roman"/>
              </w:rPr>
              <w:t>корреспондент</w:t>
            </w:r>
            <w:r w:rsidR="001D7976">
              <w:rPr>
                <w:rFonts w:cs="Times New Roman"/>
              </w:rPr>
              <w:t>е)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Атрибут, поле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Составляющая часть структурированной информации об объекте, хранящейся в справочнике НСИ. К атрибутам относятся коды, наименование, описание, характеристики, признаки объекта и т.п.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Ведение НСИ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Процесс поддержания справочников НСИ в актуальном, достоверном и готовом к использованию состоянии.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4E4790">
            <w:pPr>
              <w:rPr>
                <w:rFonts w:cs="Times New Roman"/>
                <w:b/>
              </w:rPr>
            </w:pPr>
            <w:proofErr w:type="spellStart"/>
            <w:r w:rsidRPr="00F069AC">
              <w:rPr>
                <w:rFonts w:cs="Times New Roman"/>
                <w:b/>
              </w:rPr>
              <w:t>Дублирующиеся</w:t>
            </w:r>
            <w:proofErr w:type="spellEnd"/>
            <w:r w:rsidRPr="00F069AC">
              <w:rPr>
                <w:rFonts w:cs="Times New Roman"/>
                <w:b/>
              </w:rPr>
              <w:t xml:space="preserve"> корреспонденты (</w:t>
            </w:r>
            <w:r w:rsidR="004E4790">
              <w:rPr>
                <w:rFonts w:cs="Times New Roman"/>
              </w:rPr>
              <w:t>синоним</w:t>
            </w:r>
            <w:r w:rsidRPr="00F069AC">
              <w:rPr>
                <w:rFonts w:cs="Times New Roman"/>
              </w:rPr>
              <w:t>:</w:t>
            </w:r>
            <w:r w:rsidRPr="00F069AC">
              <w:rPr>
                <w:rFonts w:cs="Times New Roman"/>
                <w:b/>
              </w:rPr>
              <w:t xml:space="preserve"> дубли)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Две или более записей в справочнике корреспондентов, описывающих один и тот же объект. При этом значения некоторых атрибутов могут отличаться для разных записей-дублей, в том числе за счет ошибок, синонимии или отсутствия стандартизации значений.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4E4790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Запись о корреспонденте (</w:t>
            </w:r>
            <w:r w:rsidRPr="00F069AC">
              <w:rPr>
                <w:rFonts w:cs="Times New Roman"/>
              </w:rPr>
              <w:t xml:space="preserve">синоним: </w:t>
            </w:r>
            <w:r w:rsidRPr="00F069AC">
              <w:rPr>
                <w:rFonts w:cs="Times New Roman"/>
                <w:b/>
              </w:rPr>
              <w:t>корреспондент)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Структурированная информация об объекте, хранящаяся в справочнике НСИ.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 xml:space="preserve">Классификатор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Надстройка над справочником НСИ, обеспечивающая возможность структуризации объектов классификации, формализации описаний свойств и характеристик объектов классификации, хранения дополнительной информации, а также быстрого и удобного поиска объектов классификации.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Классификация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Разделение множества объектов на классы (однородные группы) в соответствии с принятой моделью классификации.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F069AC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 xml:space="preserve">Неактуальные </w:t>
            </w:r>
            <w:r w:rsidR="00F069AC" w:rsidRPr="00F069AC">
              <w:rPr>
                <w:rFonts w:cs="Times New Roman"/>
                <w:b/>
              </w:rPr>
              <w:t>корреспонденты</w:t>
            </w:r>
            <w:r w:rsidRPr="00F069AC">
              <w:rPr>
                <w:rFonts w:cs="Times New Roman"/>
                <w:b/>
              </w:rPr>
              <w:t xml:space="preserve"> (</w:t>
            </w:r>
            <w:r w:rsidRPr="00F069AC">
              <w:rPr>
                <w:rFonts w:cs="Times New Roman"/>
              </w:rPr>
              <w:t xml:space="preserve">синоним: </w:t>
            </w:r>
            <w:r w:rsidRPr="00F069AC">
              <w:rPr>
                <w:rFonts w:cs="Times New Roman"/>
                <w:b/>
              </w:rPr>
              <w:t>неактивные корреспонденты)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Корреспондент в справочнике НСИ, жизненный цикл которого можно считать (по разным причинам) завершённым.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4E4790" w:rsidRDefault="000568A8" w:rsidP="004E4790">
            <w:pPr>
              <w:rPr>
                <w:rFonts w:cs="Times New Roman"/>
                <w:b/>
                <w:lang w:val="en-US"/>
              </w:rPr>
            </w:pPr>
            <w:r w:rsidRPr="00F069AC">
              <w:rPr>
                <w:rFonts w:cs="Times New Roman"/>
                <w:b/>
              </w:rPr>
              <w:t>Некорректно описанные корреспонденты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F069AC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Корреспонденты</w:t>
            </w:r>
            <w:r w:rsidR="000568A8" w:rsidRPr="00F069AC">
              <w:rPr>
                <w:rFonts w:cs="Times New Roman"/>
              </w:rPr>
              <w:t xml:space="preserve">, содержащие ошибочные или противоречивые данные. Если некорректность нельзя устранить, используя общедоступные источники, то такие позиции не пригодны для нормализации и относятся к категории </w:t>
            </w:r>
            <w:proofErr w:type="spellStart"/>
            <w:r w:rsidR="000568A8" w:rsidRPr="00F069AC">
              <w:rPr>
                <w:rFonts w:cs="Times New Roman"/>
              </w:rPr>
              <w:t>ненормализуемых</w:t>
            </w:r>
            <w:proofErr w:type="spellEnd"/>
            <w:r w:rsidR="000568A8" w:rsidRPr="00F069AC">
              <w:rPr>
                <w:rFonts w:cs="Times New Roman"/>
              </w:rPr>
              <w:t xml:space="preserve"> позиций.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7C5B37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568A8" w:rsidRPr="00F069AC" w:rsidRDefault="00F069AC" w:rsidP="004E4790">
            <w:pPr>
              <w:spacing w:before="60" w:after="60"/>
              <w:rPr>
                <w:rFonts w:cs="Times New Roman"/>
                <w:b/>
                <w:bCs/>
                <w:color w:val="000000"/>
              </w:rPr>
            </w:pPr>
            <w:proofErr w:type="spellStart"/>
            <w:r w:rsidRPr="00F069AC">
              <w:rPr>
                <w:rFonts w:cs="Times New Roman"/>
                <w:b/>
                <w:bCs/>
                <w:color w:val="000000"/>
              </w:rPr>
              <w:t>Полноописанный</w:t>
            </w:r>
            <w:proofErr w:type="spellEnd"/>
            <w:r w:rsidRPr="00F069AC">
              <w:rPr>
                <w:rFonts w:cs="Times New Roman"/>
                <w:b/>
                <w:bCs/>
                <w:color w:val="000000"/>
              </w:rPr>
              <w:t xml:space="preserve"> корреспондент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568A8" w:rsidRPr="00F069AC" w:rsidRDefault="00F069AC" w:rsidP="000568A8">
            <w:pPr>
              <w:rPr>
                <w:rFonts w:cs="Times New Roman"/>
                <w:bCs/>
                <w:color w:val="000000"/>
              </w:rPr>
            </w:pPr>
            <w:r w:rsidRPr="00F069AC">
              <w:rPr>
                <w:rFonts w:cs="Times New Roman"/>
              </w:rPr>
              <w:t>Корреспондент, содержащий</w:t>
            </w:r>
            <w:r w:rsidR="000568A8" w:rsidRPr="00F069AC">
              <w:rPr>
                <w:rFonts w:cs="Times New Roman"/>
              </w:rPr>
              <w:t xml:space="preserve"> полный набор информации необходимый для однозначной идентификации объекта НСИ.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4E4790">
            <w:pPr>
              <w:rPr>
                <w:rFonts w:cs="Times New Roman"/>
                <w:b/>
              </w:rPr>
            </w:pPr>
            <w:proofErr w:type="spellStart"/>
            <w:r w:rsidRPr="00F069AC">
              <w:rPr>
                <w:rFonts w:cs="Times New Roman"/>
                <w:b/>
              </w:rPr>
              <w:t>Неполнописанные</w:t>
            </w:r>
            <w:proofErr w:type="spellEnd"/>
            <w:r w:rsidRPr="00F069AC">
              <w:rPr>
                <w:rFonts w:cs="Times New Roman"/>
                <w:b/>
              </w:rPr>
              <w:t xml:space="preserve"> </w:t>
            </w:r>
            <w:r w:rsidR="00F069AC" w:rsidRPr="00F069AC">
              <w:rPr>
                <w:rFonts w:cs="Times New Roman"/>
                <w:b/>
              </w:rPr>
              <w:t xml:space="preserve">корреспондент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F069AC" w:rsidP="00F069AC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Корреспондент, описанный</w:t>
            </w:r>
            <w:r w:rsidR="000568A8" w:rsidRPr="00F069AC">
              <w:rPr>
                <w:rFonts w:cs="Times New Roman"/>
              </w:rPr>
              <w:t xml:space="preserve"> недостаточно полно для однозначной идентификации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>а</w:t>
            </w:r>
            <w:r w:rsidR="000568A8" w:rsidRPr="00F069AC">
              <w:rPr>
                <w:rFonts w:cs="Times New Roman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Нормализация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Процесс обработки записей справочника НСИ, который заканчивается формированием эталонных позиций или выявлением записей с некорректностью или неполнотой, которую эксперт НСИ не может устранить с использованием доступных источников (</w:t>
            </w:r>
            <w:proofErr w:type="spellStart"/>
            <w:r w:rsidRPr="00F069AC">
              <w:rPr>
                <w:rFonts w:cs="Times New Roman"/>
              </w:rPr>
              <w:t>ненормализуемые</w:t>
            </w:r>
            <w:proofErr w:type="spellEnd"/>
            <w:r w:rsidRPr="00F069AC">
              <w:rPr>
                <w:rFonts w:cs="Times New Roman"/>
              </w:rPr>
              <w:t xml:space="preserve"> позиции).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F069AC" w:rsidP="004E4790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 xml:space="preserve">Нормализованный корреспондент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F069AC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Корреспондент, прошедший</w:t>
            </w:r>
            <w:r w:rsidR="000568A8" w:rsidRPr="00F069AC">
              <w:rPr>
                <w:rFonts w:cs="Times New Roman"/>
              </w:rPr>
              <w:t xml:space="preserve"> процесс нормализации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Признак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Атрибут записи в справочнике НСИ, содержащий информацию о качестве записи (например, дубль, не подлежит нормализации, неполно</w:t>
            </w:r>
            <w:r w:rsidR="00620EEF">
              <w:rPr>
                <w:rFonts w:cs="Times New Roman"/>
              </w:rPr>
              <w:t xml:space="preserve"> </w:t>
            </w:r>
            <w:r w:rsidRPr="00F069AC">
              <w:rPr>
                <w:rFonts w:cs="Times New Roman"/>
              </w:rPr>
              <w:t>описана и т.п.).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Справочник НСИ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>Совокупность структурированных записей об объектах, хранимая в базе данных.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4E4790" w:rsidRDefault="000568A8" w:rsidP="004E4790">
            <w:pPr>
              <w:rPr>
                <w:rFonts w:cs="Times New Roman"/>
                <w:b/>
                <w:lang w:val="en-US"/>
              </w:rPr>
            </w:pPr>
            <w:r w:rsidRPr="00F069AC">
              <w:rPr>
                <w:rFonts w:cs="Times New Roman"/>
                <w:b/>
              </w:rPr>
              <w:t>Уникальн</w:t>
            </w:r>
            <w:r w:rsidR="00F069AC" w:rsidRPr="00F069AC">
              <w:rPr>
                <w:rFonts w:cs="Times New Roman"/>
                <w:b/>
              </w:rPr>
              <w:t>ый корреспондент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F069AC" w:rsidP="00F069AC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 xml:space="preserve">Запись о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>е</w:t>
            </w:r>
            <w:r w:rsidR="000568A8" w:rsidRPr="00F069AC">
              <w:rPr>
                <w:rFonts w:cs="Times New Roman"/>
              </w:rPr>
              <w:t xml:space="preserve">, не имеющая дублирующих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>ов</w:t>
            </w:r>
            <w:r w:rsidR="000568A8" w:rsidRPr="00F069AC">
              <w:rPr>
                <w:rFonts w:cs="Times New Roman"/>
              </w:rPr>
              <w:t>, все атрибуты которой являются выверенными, и не содержит ошибок.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0568A8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>Эксперт НСИ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0568A8" w:rsidP="00F069AC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 xml:space="preserve">Сотрудник Компании, обеспечивающий обработку (нормализацию и классификацию) и загрузку заявленных </w:t>
            </w:r>
            <w:r w:rsidR="00F069AC" w:rsidRPr="00F069AC">
              <w:rPr>
                <w:rFonts w:cs="Times New Roman"/>
              </w:rPr>
              <w:t>корреспондентов</w:t>
            </w:r>
            <w:r w:rsidRPr="00F069AC">
              <w:rPr>
                <w:rFonts w:cs="Times New Roman"/>
              </w:rPr>
              <w:t xml:space="preserve"> в справочник, а также поддержание справочников НСИ в актуальном состоянии.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0568A8" w:rsidRPr="00C05B7E" w:rsidTr="000568A8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F069AC" w:rsidP="004E4790">
            <w:pPr>
              <w:rPr>
                <w:rFonts w:cs="Times New Roman"/>
                <w:b/>
              </w:rPr>
            </w:pPr>
            <w:r w:rsidRPr="00F069AC">
              <w:rPr>
                <w:rFonts w:cs="Times New Roman"/>
                <w:b/>
              </w:rPr>
              <w:t xml:space="preserve">Эталонный корреспондент </w:t>
            </w:r>
            <w:r w:rsidR="000568A8" w:rsidRPr="00F069AC">
              <w:rPr>
                <w:rFonts w:cs="Times New Roman"/>
                <w:b/>
              </w:rPr>
              <w:t>(</w:t>
            </w:r>
            <w:r w:rsidR="000568A8" w:rsidRPr="00F069AC">
              <w:rPr>
                <w:rFonts w:cs="Times New Roman"/>
              </w:rPr>
              <w:t>синоним:</w:t>
            </w:r>
            <w:r w:rsidR="000568A8" w:rsidRPr="00F069AC">
              <w:rPr>
                <w:rFonts w:cs="Times New Roman"/>
                <w:b/>
              </w:rPr>
              <w:t xml:space="preserve"> эталон)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568A8" w:rsidRPr="00F069AC" w:rsidRDefault="00F069AC" w:rsidP="00F069AC">
            <w:pPr>
              <w:rPr>
                <w:rFonts w:cs="Times New Roman"/>
              </w:rPr>
            </w:pPr>
            <w:r w:rsidRPr="00F069AC">
              <w:rPr>
                <w:rFonts w:cs="Times New Roman"/>
              </w:rPr>
              <w:t xml:space="preserve">Запись о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>е, все атрибуты которого</w:t>
            </w:r>
            <w:r w:rsidR="000568A8" w:rsidRPr="00F069AC">
              <w:rPr>
                <w:rFonts w:cs="Times New Roman"/>
              </w:rPr>
              <w:t xml:space="preserve"> являются выверенными и не содержат ошибок. На эталонн</w:t>
            </w:r>
            <w:r w:rsidRPr="00F069AC">
              <w:rPr>
                <w:rFonts w:cs="Times New Roman"/>
              </w:rPr>
              <w:t xml:space="preserve">ого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>а</w:t>
            </w:r>
            <w:r w:rsidR="000568A8" w:rsidRPr="00F069AC">
              <w:rPr>
                <w:rFonts w:cs="Times New Roman"/>
              </w:rPr>
              <w:t xml:space="preserve"> в обязательном порядке ссылаются </w:t>
            </w:r>
            <w:proofErr w:type="spellStart"/>
            <w:r w:rsidR="000568A8" w:rsidRPr="00F069AC">
              <w:rPr>
                <w:rFonts w:cs="Times New Roman"/>
              </w:rPr>
              <w:t>дублирующие</w:t>
            </w:r>
            <w:r w:rsidRPr="00F069AC">
              <w:rPr>
                <w:rFonts w:cs="Times New Roman"/>
              </w:rPr>
              <w:t>ся</w:t>
            </w:r>
            <w:proofErr w:type="spellEnd"/>
            <w:r w:rsidR="000568A8" w:rsidRPr="00F069AC">
              <w:rPr>
                <w:rFonts w:cs="Times New Roman"/>
              </w:rPr>
              <w:t xml:space="preserve"> </w:t>
            </w:r>
            <w:r w:rsidR="00620EEF">
              <w:rPr>
                <w:rFonts w:cs="Times New Roman"/>
              </w:rPr>
              <w:t>корреспондент</w:t>
            </w:r>
            <w:r w:rsidRPr="00F069AC">
              <w:rPr>
                <w:rFonts w:cs="Times New Roman"/>
              </w:rPr>
              <w:t>ы</w:t>
            </w:r>
            <w:r w:rsidR="000568A8" w:rsidRPr="00F069AC">
              <w:rPr>
                <w:rFonts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68A8" w:rsidRDefault="000568A8" w:rsidP="007C5B37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D566DB" w:rsidRDefault="00D566DB" w:rsidP="00D566DB">
      <w:pPr>
        <w:spacing w:line="240" w:lineRule="auto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 </w:t>
      </w:r>
    </w:p>
    <w:p w:rsidR="00EC010D" w:rsidRPr="00F40C73" w:rsidRDefault="00EC010D" w:rsidP="00F40C73">
      <w:pPr>
        <w:keepNext/>
        <w:keepLines/>
        <w:numPr>
          <w:ilvl w:val="0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44" w:name="_Toc448932305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 xml:space="preserve">Требования к </w:t>
      </w:r>
      <w:r w:rsidR="00F40C73" w:rsidRPr="00F40C73">
        <w:rPr>
          <w:rFonts w:eastAsiaTheme="majorEastAsia" w:cstheme="majorBidi"/>
          <w:b/>
          <w:color w:val="000000" w:themeColor="text1"/>
          <w:sz w:val="28"/>
          <w:szCs w:val="32"/>
        </w:rPr>
        <w:t>выполнению работ</w:t>
      </w:r>
      <w:bookmarkEnd w:id="44"/>
    </w:p>
    <w:p w:rsidR="00F40C73" w:rsidRPr="00F40C73" w:rsidRDefault="00F40C73" w:rsidP="00F40C73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45" w:name="_Toc448932306"/>
      <w:r w:rsidRPr="00F40C73">
        <w:rPr>
          <w:rFonts w:eastAsiaTheme="majorEastAsia" w:cstheme="majorBidi"/>
          <w:b/>
          <w:color w:val="000000" w:themeColor="text1"/>
          <w:sz w:val="28"/>
          <w:szCs w:val="32"/>
        </w:rPr>
        <w:t>Цель выполнения работ</w:t>
      </w:r>
      <w:bookmarkEnd w:id="45"/>
    </w:p>
    <w:p w:rsidR="00F40C73" w:rsidRDefault="00F40C73" w:rsidP="00F40C73">
      <w:pPr>
        <w:ind w:firstLine="708"/>
      </w:pPr>
      <w:r>
        <w:t>П</w:t>
      </w:r>
      <w:r w:rsidRPr="00B14859">
        <w:t>овышение эффективности</w:t>
      </w:r>
      <w:r>
        <w:t xml:space="preserve"> управления нормативно-справочной информацией по корреспондентам Заказчика в информационной системе 1С Документооборот,</w:t>
      </w:r>
      <w:r w:rsidRPr="00B14859">
        <w:t xml:space="preserve"> за счет</w:t>
      </w:r>
      <w:r>
        <w:t xml:space="preserve"> внедрения новых функциональных возможностей существующего решения, улучшения качества данных, а также </w:t>
      </w:r>
      <w:r w:rsidRPr="00B14859">
        <w:t xml:space="preserve">повышения качества контроля </w:t>
      </w:r>
      <w:r>
        <w:t>за регистрацией и модификацией информации о корреспондентах в ИС 1С Документооборот</w:t>
      </w:r>
      <w:r w:rsidRPr="00B14859">
        <w:t xml:space="preserve">. </w:t>
      </w:r>
    </w:p>
    <w:p w:rsidR="00EC010D" w:rsidRPr="008047DE" w:rsidRDefault="00EC010D" w:rsidP="008047DE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46" w:name="_Toc448932307"/>
      <w:r w:rsidRPr="008047DE">
        <w:rPr>
          <w:rFonts w:eastAsiaTheme="majorEastAsia" w:cstheme="majorBidi"/>
          <w:b/>
          <w:color w:val="000000" w:themeColor="text1"/>
          <w:sz w:val="28"/>
          <w:szCs w:val="32"/>
        </w:rPr>
        <w:t>Объект автоматизации</w:t>
      </w:r>
      <w:bookmarkEnd w:id="46"/>
    </w:p>
    <w:p w:rsidR="00EC010D" w:rsidRPr="00C05B7E" w:rsidRDefault="00EC010D" w:rsidP="00CD74B4">
      <w:pPr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 xml:space="preserve">Объектом автоматизации является Открытое Акционерное Общество «Территориальная генерирующая компания №1» (далее по тексту – Заказчик) - коммерческая организация. Основными видами деятельности </w:t>
      </w:r>
      <w:r>
        <w:rPr>
          <w:rFonts w:cs="Times New Roman"/>
          <w:color w:val="000000"/>
          <w:szCs w:val="24"/>
        </w:rPr>
        <w:t>Заказчика</w:t>
      </w:r>
      <w:r w:rsidRPr="00C05B7E">
        <w:rPr>
          <w:rFonts w:cs="Times New Roman"/>
          <w:color w:val="000000"/>
          <w:szCs w:val="24"/>
        </w:rPr>
        <w:t xml:space="preserve"> является производство электрической и тепловой энергии.</w:t>
      </w:r>
    </w:p>
    <w:p w:rsidR="00EC010D" w:rsidRPr="008047DE" w:rsidRDefault="00EC010D" w:rsidP="008047DE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47" w:name="_Toc352925870"/>
      <w:bookmarkStart w:id="48" w:name="_Toc448932308"/>
      <w:r w:rsidRPr="008047DE">
        <w:rPr>
          <w:rFonts w:eastAsiaTheme="majorEastAsia" w:cstheme="majorBidi"/>
          <w:b/>
          <w:color w:val="000000" w:themeColor="text1"/>
          <w:sz w:val="28"/>
          <w:szCs w:val="32"/>
        </w:rPr>
        <w:t>Организационные рамки</w:t>
      </w:r>
      <w:bookmarkEnd w:id="47"/>
      <w:bookmarkEnd w:id="48"/>
    </w:p>
    <w:p w:rsidR="00EC010D" w:rsidRPr="00C05B7E" w:rsidRDefault="00EC010D" w:rsidP="00690748">
      <w:pPr>
        <w:spacing w:line="240" w:lineRule="auto"/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В рамках реал</w:t>
      </w:r>
      <w:r>
        <w:rPr>
          <w:rFonts w:cs="Times New Roman"/>
          <w:color w:val="000000"/>
          <w:szCs w:val="24"/>
        </w:rPr>
        <w:t>изации Проекта автоматизируются процессы</w:t>
      </w:r>
      <w:r w:rsidR="00654990">
        <w:rPr>
          <w:rFonts w:cs="Times New Roman"/>
          <w:color w:val="000000"/>
          <w:szCs w:val="24"/>
        </w:rPr>
        <w:t xml:space="preserve"> </w:t>
      </w:r>
      <w:r w:rsidR="00FE5A61">
        <w:rPr>
          <w:rFonts w:cs="Times New Roman"/>
          <w:color w:val="000000"/>
          <w:szCs w:val="24"/>
        </w:rPr>
        <w:t>управления нормативно-справочной информацией</w:t>
      </w:r>
      <w:r w:rsidR="0066032C">
        <w:rPr>
          <w:rFonts w:cs="Times New Roman"/>
          <w:color w:val="000000"/>
          <w:szCs w:val="24"/>
        </w:rPr>
        <w:t xml:space="preserve"> по </w:t>
      </w:r>
      <w:r w:rsidR="00620EEF">
        <w:rPr>
          <w:rFonts w:cs="Times New Roman"/>
          <w:color w:val="000000"/>
          <w:szCs w:val="24"/>
        </w:rPr>
        <w:t>корреспондент</w:t>
      </w:r>
      <w:r w:rsidR="0066032C">
        <w:rPr>
          <w:rFonts w:cs="Times New Roman"/>
          <w:color w:val="000000"/>
          <w:szCs w:val="24"/>
        </w:rPr>
        <w:t>ам в ИС 1С Документооборот</w:t>
      </w:r>
      <w:r w:rsidR="00C9740F">
        <w:rPr>
          <w:rFonts w:cs="Times New Roman"/>
          <w:color w:val="000000"/>
          <w:szCs w:val="24"/>
        </w:rPr>
        <w:t xml:space="preserve">, выполняется нормализация существующей информации о </w:t>
      </w:r>
      <w:r w:rsidR="00620EEF">
        <w:rPr>
          <w:rFonts w:cs="Times New Roman"/>
          <w:color w:val="000000"/>
          <w:szCs w:val="24"/>
        </w:rPr>
        <w:t>корреспондент</w:t>
      </w:r>
      <w:r w:rsidR="00C9740F">
        <w:rPr>
          <w:rFonts w:cs="Times New Roman"/>
          <w:color w:val="000000"/>
          <w:szCs w:val="24"/>
        </w:rPr>
        <w:t xml:space="preserve">ах в системе, расширяются функциональные возможности системы по работе с информацией о </w:t>
      </w:r>
      <w:r w:rsidR="00620EEF">
        <w:rPr>
          <w:rFonts w:cs="Times New Roman"/>
          <w:color w:val="000000"/>
          <w:szCs w:val="24"/>
        </w:rPr>
        <w:t>корреспондент</w:t>
      </w:r>
      <w:r w:rsidR="00C9740F">
        <w:rPr>
          <w:rFonts w:cs="Times New Roman"/>
          <w:color w:val="000000"/>
          <w:szCs w:val="24"/>
        </w:rPr>
        <w:t>ах</w:t>
      </w:r>
      <w:r w:rsidR="00F40C73">
        <w:rPr>
          <w:rFonts w:cs="Times New Roman"/>
          <w:color w:val="000000"/>
          <w:szCs w:val="24"/>
        </w:rPr>
        <w:t xml:space="preserve"> для </w:t>
      </w:r>
      <w:r w:rsidR="00F40C73" w:rsidRPr="00F40C73">
        <w:rPr>
          <w:rFonts w:cs="Times New Roman"/>
          <w:color w:val="000000"/>
          <w:szCs w:val="24"/>
        </w:rPr>
        <w:t>структурных подразделений филиалов «Невский», «Кольский», «Карельский» ОАО «ТГК-1» и Управления ОАО «ТГК-1».</w:t>
      </w:r>
    </w:p>
    <w:p w:rsidR="00EC010D" w:rsidRPr="008047DE" w:rsidRDefault="00EC010D" w:rsidP="008047DE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49" w:name="_Toc352925871"/>
      <w:bookmarkStart w:id="50" w:name="_Toc448932309"/>
      <w:r w:rsidRPr="008047DE">
        <w:rPr>
          <w:rFonts w:eastAsiaTheme="majorEastAsia" w:cstheme="majorBidi"/>
          <w:b/>
          <w:color w:val="000000" w:themeColor="text1"/>
          <w:sz w:val="28"/>
          <w:szCs w:val="32"/>
        </w:rPr>
        <w:t>Организация проекта</w:t>
      </w:r>
      <w:bookmarkEnd w:id="49"/>
      <w:bookmarkEnd w:id="50"/>
    </w:p>
    <w:p w:rsidR="00CD74B4" w:rsidRPr="00F40C73" w:rsidRDefault="00EC010D" w:rsidP="00690748">
      <w:pPr>
        <w:spacing w:line="240" w:lineRule="auto"/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Участник должен представить</w:t>
      </w:r>
      <w:r w:rsidR="00CD74B4" w:rsidRPr="00F40C73">
        <w:rPr>
          <w:rFonts w:cs="Times New Roman"/>
          <w:color w:val="000000"/>
          <w:szCs w:val="24"/>
        </w:rPr>
        <w:t>:</w:t>
      </w:r>
    </w:p>
    <w:p w:rsidR="00EC010D" w:rsidRPr="00712012" w:rsidRDefault="00CD74B4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>п</w:t>
      </w:r>
      <w:r w:rsidR="00EC010D" w:rsidRPr="00712012">
        <w:rPr>
          <w:rFonts w:ascii="Times New Roman" w:hAnsi="Times New Roman"/>
          <w:bCs/>
          <w:sz w:val="24"/>
          <w:szCs w:val="24"/>
        </w:rPr>
        <w:t xml:space="preserve">лан-график </w:t>
      </w:r>
      <w:r w:rsidR="009C6ABA">
        <w:rPr>
          <w:rFonts w:ascii="Times New Roman" w:hAnsi="Times New Roman"/>
          <w:bCs/>
          <w:sz w:val="24"/>
          <w:szCs w:val="24"/>
        </w:rPr>
        <w:t>выполне</w:t>
      </w:r>
      <w:r w:rsidR="00661A88" w:rsidRPr="00712012">
        <w:rPr>
          <w:rFonts w:ascii="Times New Roman" w:hAnsi="Times New Roman"/>
          <w:bCs/>
          <w:sz w:val="24"/>
          <w:szCs w:val="24"/>
        </w:rPr>
        <w:t xml:space="preserve">ния </w:t>
      </w:r>
      <w:r w:rsidR="009C6ABA">
        <w:rPr>
          <w:rFonts w:ascii="Times New Roman" w:hAnsi="Times New Roman"/>
          <w:bCs/>
          <w:sz w:val="24"/>
          <w:szCs w:val="24"/>
        </w:rPr>
        <w:t>работ</w:t>
      </w:r>
      <w:r w:rsidR="00EC010D" w:rsidRPr="00712012">
        <w:rPr>
          <w:rFonts w:ascii="Times New Roman" w:hAnsi="Times New Roman"/>
          <w:bCs/>
          <w:sz w:val="24"/>
          <w:szCs w:val="24"/>
        </w:rPr>
        <w:t xml:space="preserve"> в соответствии с определенным организационным и функциональным объемом</w:t>
      </w:r>
      <w:r w:rsidRPr="00712012">
        <w:rPr>
          <w:rFonts w:ascii="Times New Roman" w:hAnsi="Times New Roman"/>
          <w:bCs/>
          <w:sz w:val="24"/>
          <w:szCs w:val="24"/>
        </w:rPr>
        <w:t>;</w:t>
      </w:r>
    </w:p>
    <w:p w:rsidR="00CD74B4" w:rsidRPr="00712012" w:rsidRDefault="00CD74B4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>описание методологии реализации проекта с указанием логических этапов проекта, каждый из которых должен заканчиваться набором отчетных документов, подтверждающи</w:t>
      </w:r>
      <w:r w:rsidR="009C6ABA">
        <w:rPr>
          <w:rFonts w:ascii="Times New Roman" w:hAnsi="Times New Roman"/>
          <w:bCs/>
          <w:sz w:val="24"/>
          <w:szCs w:val="24"/>
        </w:rPr>
        <w:t>е</w:t>
      </w:r>
      <w:r w:rsidRPr="00712012">
        <w:rPr>
          <w:rFonts w:ascii="Times New Roman" w:hAnsi="Times New Roman"/>
          <w:bCs/>
          <w:sz w:val="24"/>
          <w:szCs w:val="24"/>
        </w:rPr>
        <w:t xml:space="preserve"> </w:t>
      </w:r>
      <w:r w:rsidR="009C6ABA">
        <w:rPr>
          <w:rFonts w:ascii="Times New Roman" w:hAnsi="Times New Roman"/>
          <w:bCs/>
          <w:sz w:val="24"/>
          <w:szCs w:val="24"/>
        </w:rPr>
        <w:t>выполне</w:t>
      </w:r>
      <w:r w:rsidR="00661A88" w:rsidRPr="00712012">
        <w:rPr>
          <w:rFonts w:ascii="Times New Roman" w:hAnsi="Times New Roman"/>
          <w:bCs/>
          <w:sz w:val="24"/>
          <w:szCs w:val="24"/>
        </w:rPr>
        <w:t xml:space="preserve">нные </w:t>
      </w:r>
      <w:r w:rsidR="009C6ABA">
        <w:rPr>
          <w:rFonts w:ascii="Times New Roman" w:hAnsi="Times New Roman"/>
          <w:bCs/>
          <w:sz w:val="24"/>
          <w:szCs w:val="24"/>
        </w:rPr>
        <w:t>работы</w:t>
      </w:r>
      <w:r w:rsidRPr="00712012">
        <w:rPr>
          <w:rFonts w:ascii="Times New Roman" w:hAnsi="Times New Roman"/>
          <w:bCs/>
          <w:sz w:val="24"/>
          <w:szCs w:val="24"/>
        </w:rPr>
        <w:t xml:space="preserve"> в рамках этапа.</w:t>
      </w:r>
    </w:p>
    <w:p w:rsidR="00EC010D" w:rsidRPr="008047DE" w:rsidRDefault="00EC010D" w:rsidP="008047DE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51" w:name="_Toc352925872"/>
      <w:bookmarkStart w:id="52" w:name="_Toc448932310"/>
      <w:r w:rsidRPr="008047DE">
        <w:rPr>
          <w:rFonts w:eastAsiaTheme="majorEastAsia" w:cstheme="majorBidi"/>
          <w:b/>
          <w:color w:val="000000" w:themeColor="text1"/>
          <w:sz w:val="28"/>
          <w:szCs w:val="32"/>
        </w:rPr>
        <w:t>Требования к составу документации, разрабатываемой в рамках проекта</w:t>
      </w:r>
      <w:bookmarkEnd w:id="51"/>
      <w:bookmarkEnd w:id="52"/>
    </w:p>
    <w:p w:rsidR="00EC010D" w:rsidRPr="00C05B7E" w:rsidRDefault="00EC010D" w:rsidP="00CD74B4">
      <w:pPr>
        <w:spacing w:after="0"/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>В ходе реализации проекта должны быть разработаны отчетные и рабочие документы проекта:</w:t>
      </w:r>
    </w:p>
    <w:p w:rsidR="00EC010D" w:rsidRPr="00712012" w:rsidRDefault="00EC010D" w:rsidP="00712012">
      <w:pPr>
        <w:pStyle w:val="a6"/>
        <w:numPr>
          <w:ilvl w:val="0"/>
          <w:numId w:val="43"/>
        </w:numPr>
        <w:spacing w:after="0"/>
        <w:ind w:left="1134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>Методика внедрения. Документы, регламентирующие порядок выполнения проекта: Устав проекта, календарный план реализации проекта и другие;</w:t>
      </w:r>
    </w:p>
    <w:p w:rsidR="00EC010D" w:rsidRPr="00712012" w:rsidRDefault="00EC010D" w:rsidP="00712012">
      <w:pPr>
        <w:pStyle w:val="a6"/>
        <w:numPr>
          <w:ilvl w:val="0"/>
          <w:numId w:val="43"/>
        </w:numPr>
        <w:spacing w:after="0"/>
        <w:ind w:left="1134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 xml:space="preserve">Проектные документы. Проектные решения по автоматизации, в том числе сценарии использования системы, соответствующие бизнес-процессам </w:t>
      </w:r>
      <w:r w:rsidR="00690748" w:rsidRPr="00712012">
        <w:rPr>
          <w:rFonts w:ascii="Times New Roman" w:hAnsi="Times New Roman"/>
          <w:bCs/>
          <w:sz w:val="24"/>
          <w:szCs w:val="24"/>
        </w:rPr>
        <w:t>согласования проектной документации</w:t>
      </w:r>
      <w:r w:rsidRPr="00712012">
        <w:rPr>
          <w:rFonts w:ascii="Times New Roman" w:hAnsi="Times New Roman"/>
          <w:bCs/>
          <w:sz w:val="24"/>
          <w:szCs w:val="24"/>
        </w:rPr>
        <w:t>;</w:t>
      </w:r>
    </w:p>
    <w:p w:rsidR="00EC010D" w:rsidRPr="00712012" w:rsidRDefault="00EC010D" w:rsidP="00712012">
      <w:pPr>
        <w:pStyle w:val="a6"/>
        <w:numPr>
          <w:ilvl w:val="0"/>
          <w:numId w:val="43"/>
        </w:numPr>
        <w:spacing w:after="0"/>
        <w:ind w:left="1134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 xml:space="preserve">Документация на систему. Пользовательская, эксплуатационная и технологическая документация на </w:t>
      </w:r>
      <w:r w:rsidR="0029197A" w:rsidRPr="00712012">
        <w:rPr>
          <w:rFonts w:ascii="Times New Roman" w:hAnsi="Times New Roman"/>
          <w:bCs/>
          <w:sz w:val="24"/>
          <w:szCs w:val="24"/>
        </w:rPr>
        <w:t>ИС</w:t>
      </w:r>
      <w:r w:rsidRPr="00712012">
        <w:rPr>
          <w:rFonts w:ascii="Times New Roman" w:hAnsi="Times New Roman"/>
          <w:bCs/>
          <w:sz w:val="24"/>
          <w:szCs w:val="24"/>
        </w:rPr>
        <w:t>.</w:t>
      </w:r>
    </w:p>
    <w:p w:rsidR="00EC010D" w:rsidRDefault="00EC010D" w:rsidP="00CD74B4">
      <w:pPr>
        <w:spacing w:after="0"/>
        <w:ind w:firstLine="709"/>
        <w:textAlignment w:val="top"/>
        <w:rPr>
          <w:rFonts w:cs="Times New Roman"/>
          <w:color w:val="000000"/>
          <w:szCs w:val="24"/>
        </w:rPr>
      </w:pPr>
      <w:r w:rsidRPr="00C05B7E">
        <w:rPr>
          <w:rFonts w:cs="Times New Roman"/>
          <w:color w:val="000000"/>
          <w:szCs w:val="24"/>
        </w:rPr>
        <w:t xml:space="preserve">Полное описание этапов проекта и результатов </w:t>
      </w:r>
      <w:r w:rsidRPr="0029197A">
        <w:rPr>
          <w:rFonts w:cs="Times New Roman"/>
          <w:szCs w:val="24"/>
        </w:rPr>
        <w:t xml:space="preserve">должно быть представлено Участником в </w:t>
      </w:r>
      <w:r w:rsidRPr="00C05B7E">
        <w:rPr>
          <w:rFonts w:cs="Times New Roman"/>
          <w:color w:val="000000"/>
          <w:szCs w:val="24"/>
        </w:rPr>
        <w:t xml:space="preserve">составе предложения. </w:t>
      </w:r>
      <w:r w:rsidR="00F8795F">
        <w:rPr>
          <w:rFonts w:cs="Times New Roman"/>
          <w:color w:val="000000"/>
          <w:szCs w:val="24"/>
        </w:rPr>
        <w:t>Э</w:t>
      </w:r>
      <w:r>
        <w:rPr>
          <w:rFonts w:cs="Times New Roman"/>
          <w:color w:val="000000"/>
          <w:szCs w:val="24"/>
        </w:rPr>
        <w:t xml:space="preserve">тапы </w:t>
      </w:r>
      <w:r w:rsidR="00F8795F">
        <w:rPr>
          <w:rFonts w:cs="Times New Roman"/>
          <w:color w:val="000000"/>
          <w:szCs w:val="24"/>
        </w:rPr>
        <w:t xml:space="preserve">реализации </w:t>
      </w:r>
      <w:r>
        <w:rPr>
          <w:rFonts w:cs="Times New Roman"/>
          <w:color w:val="000000"/>
          <w:szCs w:val="24"/>
        </w:rPr>
        <w:t xml:space="preserve">проекта и соответствующие </w:t>
      </w:r>
      <w:r w:rsidR="00FA5F0E">
        <w:rPr>
          <w:rFonts w:cs="Times New Roman"/>
          <w:color w:val="000000"/>
          <w:szCs w:val="24"/>
        </w:rPr>
        <w:t xml:space="preserve">обязательные отчетные </w:t>
      </w:r>
      <w:r>
        <w:rPr>
          <w:rFonts w:cs="Times New Roman"/>
          <w:color w:val="000000"/>
          <w:szCs w:val="24"/>
        </w:rPr>
        <w:t xml:space="preserve">результаты </w:t>
      </w:r>
      <w:r w:rsidRPr="00C05B7E">
        <w:rPr>
          <w:rFonts w:cs="Times New Roman"/>
          <w:color w:val="000000"/>
          <w:szCs w:val="24"/>
        </w:rPr>
        <w:t>приведены в табл.</w:t>
      </w:r>
      <w:r w:rsidR="0032748D">
        <w:rPr>
          <w:rFonts w:cs="Times New Roman"/>
          <w:color w:val="000000"/>
          <w:szCs w:val="24"/>
        </w:rPr>
        <w:t>3</w:t>
      </w:r>
      <w:r w:rsidRPr="00C05B7E">
        <w:rPr>
          <w:rFonts w:cs="Times New Roman"/>
          <w:color w:val="000000"/>
          <w:szCs w:val="24"/>
        </w:rPr>
        <w:t>.</w:t>
      </w:r>
    </w:p>
    <w:p w:rsidR="00EC010D" w:rsidRPr="00AC4EBA" w:rsidRDefault="00EC010D" w:rsidP="004E4790">
      <w:pPr>
        <w:keepNext/>
        <w:spacing w:after="0" w:line="240" w:lineRule="auto"/>
        <w:jc w:val="right"/>
        <w:textAlignment w:val="top"/>
        <w:rPr>
          <w:rFonts w:cs="Times New Roman"/>
          <w:color w:val="000000"/>
          <w:szCs w:val="24"/>
        </w:rPr>
      </w:pPr>
      <w:r w:rsidRPr="00AC4EBA">
        <w:rPr>
          <w:rFonts w:cs="Times New Roman"/>
          <w:color w:val="000000"/>
          <w:szCs w:val="24"/>
        </w:rPr>
        <w:t xml:space="preserve">Таблица </w:t>
      </w:r>
      <w:r w:rsidR="00A8212B">
        <w:rPr>
          <w:rFonts w:cs="Times New Roman"/>
          <w:color w:val="000000"/>
          <w:szCs w:val="24"/>
        </w:rPr>
        <w:t>2</w:t>
      </w:r>
      <w:r w:rsidRPr="00AC4EBA">
        <w:rPr>
          <w:rFonts w:cs="Times New Roman"/>
          <w:color w:val="000000"/>
          <w:szCs w:val="24"/>
        </w:rPr>
        <w:t>. Результаты этапов проекта</w:t>
      </w:r>
    </w:p>
    <w:tbl>
      <w:tblPr>
        <w:tblW w:w="1020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7937"/>
      </w:tblGrid>
      <w:tr w:rsidR="00387D52" w:rsidRPr="00AC4EBA" w:rsidTr="00CD74B4">
        <w:trPr>
          <w:cantSplit/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D52" w:rsidRPr="00AC4EBA" w:rsidRDefault="00387D52" w:rsidP="004E4790">
            <w:pPr>
              <w:keepNext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Номер этапа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AC4EBA" w:rsidRDefault="00387D52" w:rsidP="004E4790">
            <w:pPr>
              <w:keepNext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Этап</w:t>
            </w:r>
          </w:p>
        </w:tc>
        <w:tc>
          <w:tcPr>
            <w:tcW w:w="7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AC4EBA" w:rsidRDefault="00387D52" w:rsidP="004E4790">
            <w:pPr>
              <w:keepNext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Отчетные результаты</w:t>
            </w:r>
          </w:p>
        </w:tc>
      </w:tr>
      <w:tr w:rsidR="00387D52" w:rsidRPr="00AC4EBA" w:rsidTr="00CD74B4">
        <w:trPr>
          <w:cantSplit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D52" w:rsidRPr="00AC4EBA" w:rsidRDefault="00CD74B4" w:rsidP="004E4790">
            <w:pPr>
              <w:keepNext/>
              <w:spacing w:after="0" w:line="240" w:lineRule="auto"/>
              <w:ind w:hanging="142"/>
              <w:jc w:val="right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AC4EBA" w:rsidRDefault="00387D52" w:rsidP="004E4790">
            <w:pPr>
              <w:keepNext/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Обследование и разработка ТЗ на ИС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AC4EBA" w:rsidRDefault="00387D52" w:rsidP="004E4790">
            <w:pPr>
              <w:keepNext/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 xml:space="preserve">Устав </w:t>
            </w:r>
            <w:r w:rsidR="00FA5F0E" w:rsidRPr="00AC4EBA">
              <w:rPr>
                <w:rFonts w:cs="Times New Roman"/>
                <w:color w:val="000000"/>
                <w:szCs w:val="24"/>
              </w:rPr>
              <w:t>п</w:t>
            </w:r>
            <w:r w:rsidRPr="00AC4EBA">
              <w:rPr>
                <w:rFonts w:cs="Times New Roman"/>
                <w:color w:val="000000"/>
                <w:szCs w:val="24"/>
              </w:rPr>
              <w:t>роекта</w:t>
            </w:r>
            <w:r w:rsidR="001E37B1" w:rsidRPr="00AC4EBA">
              <w:rPr>
                <w:rFonts w:cs="Times New Roman"/>
                <w:color w:val="000000"/>
                <w:szCs w:val="24"/>
              </w:rPr>
              <w:t>, б</w:t>
            </w:r>
            <w:r w:rsidRPr="00AC4EBA">
              <w:rPr>
                <w:rFonts w:cs="Times New Roman"/>
                <w:color w:val="000000"/>
                <w:szCs w:val="24"/>
              </w:rPr>
              <w:t>азовый план проекта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о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тчет об обследовании, включающий в себя: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о</w:t>
            </w:r>
            <w:r w:rsidRPr="00AC4EBA">
              <w:rPr>
                <w:rFonts w:cs="Times New Roman"/>
                <w:color w:val="000000"/>
                <w:szCs w:val="24"/>
              </w:rPr>
              <w:t>бщие требования к системе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ф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ункциональные требования, </w:t>
            </w:r>
            <w:r w:rsidR="001E37B1" w:rsidRPr="00AC4EBA">
              <w:rPr>
                <w:rFonts w:cs="Times New Roman"/>
                <w:color w:val="000000"/>
                <w:szCs w:val="24"/>
              </w:rPr>
              <w:t>с</w:t>
            </w:r>
            <w:r w:rsidRPr="00AC4EBA">
              <w:rPr>
                <w:rFonts w:cs="Times New Roman"/>
                <w:color w:val="000000"/>
                <w:szCs w:val="24"/>
              </w:rPr>
              <w:t>труктура взаимодействия с другими системами</w:t>
            </w:r>
            <w:r w:rsidR="00FA5F0E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 w:rsidRPr="00AC4EBA">
              <w:rPr>
                <w:rFonts w:cs="Times New Roman"/>
                <w:color w:val="000000"/>
                <w:szCs w:val="24"/>
              </w:rPr>
              <w:t>п</w:t>
            </w:r>
            <w:r w:rsidRPr="00AC4EBA">
              <w:rPr>
                <w:rFonts w:cs="Times New Roman"/>
                <w:color w:val="000000"/>
                <w:szCs w:val="24"/>
              </w:rPr>
              <w:t>роектное решение (проектное техническое задание на реализацию ИС)</w:t>
            </w:r>
            <w:r w:rsidR="00FA5F0E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 w:rsidRPr="00AC4EBA">
              <w:rPr>
                <w:rFonts w:cs="Times New Roman"/>
                <w:color w:val="000000"/>
                <w:szCs w:val="24"/>
              </w:rPr>
              <w:t>у</w:t>
            </w:r>
            <w:r w:rsidRPr="00AC4EBA">
              <w:rPr>
                <w:rFonts w:cs="Times New Roman"/>
                <w:color w:val="000000"/>
                <w:szCs w:val="24"/>
              </w:rPr>
              <w:t>точненные функциональные требования</w:t>
            </w:r>
            <w:r w:rsidR="00FA5F0E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 w:rsidRPr="00AC4EBA">
              <w:rPr>
                <w:rFonts w:cs="Times New Roman"/>
                <w:color w:val="000000"/>
                <w:szCs w:val="24"/>
              </w:rPr>
              <w:t>т</w:t>
            </w:r>
            <w:r w:rsidRPr="00AC4EBA">
              <w:rPr>
                <w:rFonts w:cs="Times New Roman"/>
                <w:color w:val="000000"/>
                <w:szCs w:val="24"/>
              </w:rPr>
              <w:t>ехническое задание на реализацию функциональности в системе</w:t>
            </w:r>
            <w:r w:rsidR="00FA5F0E" w:rsidRPr="00AC4EBA">
              <w:rPr>
                <w:rFonts w:cs="Times New Roman"/>
                <w:color w:val="000000"/>
                <w:szCs w:val="24"/>
              </w:rPr>
              <w:t>.</w:t>
            </w:r>
          </w:p>
        </w:tc>
      </w:tr>
      <w:tr w:rsidR="00387D52" w:rsidRPr="00AC4EBA" w:rsidTr="00CD74B4">
        <w:trPr>
          <w:cantSplit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D52" w:rsidRPr="00AC4EBA" w:rsidRDefault="00387D52" w:rsidP="004E4790">
            <w:pPr>
              <w:keepNext/>
              <w:spacing w:after="0" w:line="240" w:lineRule="auto"/>
              <w:jc w:val="right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AC4EBA" w:rsidRDefault="00387D52" w:rsidP="004E4790">
            <w:pPr>
              <w:keepNext/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Внедрение ИС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AC4EBA" w:rsidRDefault="00387D52" w:rsidP="004E4790">
            <w:pPr>
              <w:keepNext/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Пользовательская документа</w:t>
            </w:r>
            <w:r w:rsidR="001E37B1" w:rsidRPr="00AC4EBA">
              <w:rPr>
                <w:rFonts w:cs="Times New Roman"/>
                <w:color w:val="000000"/>
                <w:szCs w:val="24"/>
              </w:rPr>
              <w:t>ция (Инструкция пользователя, и</w:t>
            </w:r>
            <w:r w:rsidRPr="00AC4EBA">
              <w:rPr>
                <w:rFonts w:cs="Times New Roman"/>
                <w:color w:val="000000"/>
                <w:szCs w:val="24"/>
              </w:rPr>
              <w:t>нструкция</w:t>
            </w:r>
            <w:r w:rsidR="001E37B1" w:rsidRPr="00AC4EBA">
              <w:rPr>
                <w:rFonts w:cs="Times New Roman"/>
                <w:color w:val="000000"/>
                <w:szCs w:val="24"/>
              </w:rPr>
              <w:t xml:space="preserve"> функционального администратора,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 w:rsidRPr="00AC4EBA">
              <w:rPr>
                <w:rFonts w:cs="Times New Roman"/>
                <w:color w:val="000000"/>
                <w:szCs w:val="24"/>
              </w:rPr>
              <w:t>руководство по администрированию пользователей (матрица прав)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д</w:t>
            </w:r>
            <w:r w:rsidRPr="00AC4EBA">
              <w:rPr>
                <w:rFonts w:cs="Times New Roman"/>
                <w:color w:val="000000"/>
                <w:szCs w:val="24"/>
              </w:rPr>
              <w:t>окументация по настройке аналитики и параметров отчетов)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д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окументация по администрированию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ИС, в том числе клиентской части,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FA5F0E" w:rsidRPr="00AC4EBA">
              <w:rPr>
                <w:rFonts w:cs="Times New Roman"/>
                <w:color w:val="000000"/>
                <w:szCs w:val="24"/>
              </w:rPr>
              <w:t xml:space="preserve">внутренняя спецификация сервиса (требования к оборудованию и настройке), </w:t>
            </w:r>
            <w:proofErr w:type="spellStart"/>
            <w:r w:rsidR="001E37B1" w:rsidRPr="00AC4EBA">
              <w:rPr>
                <w:rFonts w:cs="Times New Roman"/>
                <w:color w:val="000000"/>
                <w:szCs w:val="24"/>
              </w:rPr>
              <w:t>сервисно</w:t>
            </w:r>
            <w:proofErr w:type="spellEnd"/>
            <w:r w:rsidR="001E37B1" w:rsidRPr="00AC4EBA">
              <w:rPr>
                <w:rFonts w:cs="Times New Roman"/>
                <w:color w:val="000000"/>
                <w:szCs w:val="24"/>
              </w:rPr>
              <w:t xml:space="preserve">-ресурсная модель, внешняя спецификация, </w:t>
            </w:r>
            <w:r w:rsidR="00FA5F0E" w:rsidRPr="00AC4EBA">
              <w:rPr>
                <w:rFonts w:cs="Times New Roman"/>
                <w:color w:val="000000"/>
                <w:szCs w:val="24"/>
              </w:rPr>
              <w:t xml:space="preserve">регламент аварийного и штатного обслуживания, регламент проведения обновлений,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п</w:t>
            </w:r>
            <w:r w:rsidRPr="00AC4EBA">
              <w:rPr>
                <w:rFonts w:cs="Times New Roman"/>
                <w:color w:val="000000"/>
                <w:szCs w:val="24"/>
              </w:rPr>
              <w:t>лан</w:t>
            </w:r>
            <w:bookmarkStart w:id="53" w:name="_GoBack"/>
            <w:bookmarkEnd w:id="53"/>
            <w:r w:rsidRPr="00AC4EBA">
              <w:rPr>
                <w:rFonts w:cs="Times New Roman"/>
                <w:color w:val="000000"/>
                <w:szCs w:val="24"/>
              </w:rPr>
              <w:t xml:space="preserve"> запуска системы в эксплуатацию</w:t>
            </w:r>
            <w:r w:rsidR="00FA5F0E" w:rsidRPr="00AC4EBA">
              <w:rPr>
                <w:rFonts w:cs="Times New Roman"/>
                <w:color w:val="000000"/>
                <w:szCs w:val="24"/>
              </w:rPr>
              <w:t>, регламенты выполнения работ по согласованию с использованием ИС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; </w:t>
            </w:r>
          </w:p>
        </w:tc>
      </w:tr>
      <w:tr w:rsidR="00387D52" w:rsidRPr="00CD74B4" w:rsidTr="00CD74B4">
        <w:trPr>
          <w:cantSplit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7D52" w:rsidRPr="00AC4EBA" w:rsidRDefault="00387D52" w:rsidP="00CD74B4">
            <w:pPr>
              <w:spacing w:after="0" w:line="240" w:lineRule="auto"/>
              <w:jc w:val="right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AC4EBA" w:rsidRDefault="00387D52" w:rsidP="00EF5E91">
            <w:pPr>
              <w:spacing w:after="0" w:line="240" w:lineRule="auto"/>
              <w:jc w:val="left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>Тестирование и доработка ИС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87D52" w:rsidRPr="00CD74B4" w:rsidRDefault="00387D52" w:rsidP="001E37B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AC4EBA">
              <w:rPr>
                <w:rFonts w:cs="Times New Roman"/>
                <w:color w:val="000000"/>
                <w:szCs w:val="24"/>
              </w:rPr>
              <w:t xml:space="preserve">Программа и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м</w:t>
            </w:r>
            <w:r w:rsidRPr="00AC4EBA">
              <w:rPr>
                <w:rFonts w:cs="Times New Roman"/>
                <w:color w:val="000000"/>
                <w:szCs w:val="24"/>
              </w:rPr>
              <w:t>етодика испытаний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п</w:t>
            </w:r>
            <w:r w:rsidRPr="00AC4EBA">
              <w:rPr>
                <w:rFonts w:cs="Times New Roman"/>
                <w:color w:val="000000"/>
                <w:szCs w:val="24"/>
              </w:rPr>
              <w:t>ротоколы тестирования и приемки работ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р</w:t>
            </w:r>
            <w:r w:rsidRPr="00AC4EBA">
              <w:rPr>
                <w:rFonts w:cs="Times New Roman"/>
                <w:color w:val="000000"/>
                <w:szCs w:val="24"/>
              </w:rPr>
              <w:t>еестр замечаний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п</w:t>
            </w:r>
            <w:r w:rsidRPr="00AC4EBA">
              <w:rPr>
                <w:rFonts w:cs="Times New Roman"/>
                <w:color w:val="000000"/>
                <w:szCs w:val="24"/>
              </w:rPr>
              <w:t>ротоколы приемки отчетных форм</w:t>
            </w:r>
            <w:r w:rsidR="001E37B1" w:rsidRPr="00AC4EBA">
              <w:rPr>
                <w:rFonts w:cs="Times New Roman"/>
                <w:color w:val="000000"/>
                <w:szCs w:val="24"/>
              </w:rPr>
              <w:t>,</w:t>
            </w:r>
            <w:r w:rsidRPr="00AC4EBA">
              <w:rPr>
                <w:rFonts w:cs="Times New Roman"/>
                <w:color w:val="000000"/>
                <w:szCs w:val="24"/>
              </w:rPr>
              <w:t xml:space="preserve"> </w:t>
            </w:r>
            <w:r w:rsidR="001E37B1" w:rsidRPr="00AC4EBA">
              <w:rPr>
                <w:rFonts w:cs="Times New Roman"/>
                <w:color w:val="000000"/>
                <w:szCs w:val="24"/>
              </w:rPr>
              <w:t>п</w:t>
            </w:r>
            <w:r w:rsidRPr="00AC4EBA">
              <w:rPr>
                <w:rFonts w:cs="Times New Roman"/>
                <w:color w:val="000000"/>
                <w:szCs w:val="24"/>
              </w:rPr>
              <w:t>ротокол о</w:t>
            </w:r>
            <w:r w:rsidR="001E37B1" w:rsidRPr="00AC4EBA">
              <w:rPr>
                <w:rFonts w:cs="Times New Roman"/>
                <w:color w:val="000000"/>
                <w:szCs w:val="24"/>
              </w:rPr>
              <w:t>бучения ключевых пользователей.</w:t>
            </w:r>
          </w:p>
        </w:tc>
      </w:tr>
    </w:tbl>
    <w:p w:rsidR="00EC010D" w:rsidRPr="00420853" w:rsidRDefault="00EC010D" w:rsidP="009C34B6">
      <w:pPr>
        <w:widowControl/>
        <w:suppressAutoHyphens/>
        <w:autoSpaceDE/>
        <w:autoSpaceDN/>
        <w:adjustRightInd/>
        <w:rPr>
          <w:rFonts w:cs="Times New Roman"/>
          <w:szCs w:val="24"/>
        </w:rPr>
      </w:pPr>
    </w:p>
    <w:p w:rsidR="00B14859" w:rsidRPr="008047DE" w:rsidRDefault="008047DE" w:rsidP="008047DE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54" w:name="_Toc448932311"/>
      <w:r>
        <w:rPr>
          <w:rFonts w:eastAsiaTheme="majorEastAsia" w:cstheme="majorBidi"/>
          <w:b/>
          <w:color w:val="000000" w:themeColor="text1"/>
          <w:sz w:val="28"/>
          <w:szCs w:val="32"/>
        </w:rPr>
        <w:t>З</w:t>
      </w:r>
      <w:r w:rsidR="00B14859" w:rsidRPr="008047DE">
        <w:rPr>
          <w:rFonts w:eastAsiaTheme="majorEastAsia" w:cstheme="majorBidi"/>
          <w:b/>
          <w:color w:val="000000" w:themeColor="text1"/>
          <w:sz w:val="28"/>
          <w:szCs w:val="32"/>
        </w:rPr>
        <w:t>адачи проекта</w:t>
      </w:r>
      <w:bookmarkEnd w:id="54"/>
    </w:p>
    <w:p w:rsidR="005F6DAB" w:rsidRPr="00785C3F" w:rsidRDefault="005F6DAB" w:rsidP="005F6DAB">
      <w:pPr>
        <w:spacing w:after="0"/>
        <w:ind w:firstLine="709"/>
        <w:contextualSpacing/>
      </w:pPr>
      <w:r>
        <w:t>Основными задачами проекта являются</w:t>
      </w:r>
      <w:r w:rsidRPr="00785C3F">
        <w:t>:</w:t>
      </w:r>
    </w:p>
    <w:p w:rsidR="00B14859" w:rsidRPr="00712012" w:rsidRDefault="000E3752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 xml:space="preserve">Повышение качества информации о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712012">
        <w:rPr>
          <w:rFonts w:ascii="Times New Roman" w:hAnsi="Times New Roman"/>
          <w:bCs/>
          <w:sz w:val="24"/>
          <w:szCs w:val="24"/>
        </w:rPr>
        <w:t>ах в ИС 1С Документооборот</w:t>
      </w:r>
      <w:r w:rsidR="00CD2D91" w:rsidRPr="00712012">
        <w:rPr>
          <w:rFonts w:ascii="Times New Roman" w:hAnsi="Times New Roman"/>
          <w:bCs/>
          <w:sz w:val="24"/>
          <w:szCs w:val="24"/>
        </w:rPr>
        <w:t>;</w:t>
      </w:r>
    </w:p>
    <w:p w:rsidR="00B14859" w:rsidRPr="00712012" w:rsidRDefault="000E3752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 xml:space="preserve">Нормализация данных о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712012">
        <w:rPr>
          <w:rFonts w:ascii="Times New Roman" w:hAnsi="Times New Roman"/>
          <w:bCs/>
          <w:sz w:val="24"/>
          <w:szCs w:val="24"/>
        </w:rPr>
        <w:t>ах в ИС 1С Документооборот</w:t>
      </w:r>
      <w:r w:rsidR="00B14859" w:rsidRPr="00712012">
        <w:rPr>
          <w:rFonts w:ascii="Times New Roman" w:hAnsi="Times New Roman"/>
          <w:bCs/>
          <w:sz w:val="24"/>
          <w:szCs w:val="24"/>
        </w:rPr>
        <w:t>;</w:t>
      </w:r>
    </w:p>
    <w:p w:rsidR="00B14859" w:rsidRPr="00712012" w:rsidRDefault="000E3752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 xml:space="preserve">Выстраивание модели ролей и доступов пользователей системы к информации о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712012">
        <w:rPr>
          <w:rFonts w:ascii="Times New Roman" w:hAnsi="Times New Roman"/>
          <w:bCs/>
          <w:sz w:val="24"/>
          <w:szCs w:val="24"/>
        </w:rPr>
        <w:t>ах</w:t>
      </w:r>
      <w:r w:rsidR="00B14859" w:rsidRPr="00712012">
        <w:rPr>
          <w:rFonts w:ascii="Times New Roman" w:hAnsi="Times New Roman"/>
          <w:bCs/>
          <w:sz w:val="24"/>
          <w:szCs w:val="24"/>
        </w:rPr>
        <w:t>;</w:t>
      </w:r>
    </w:p>
    <w:p w:rsidR="00B14859" w:rsidRPr="00712012" w:rsidRDefault="000E3752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 xml:space="preserve">Повышение контроля за регистрацией и модификацией информации о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712012">
        <w:rPr>
          <w:rFonts w:ascii="Times New Roman" w:hAnsi="Times New Roman"/>
          <w:bCs/>
          <w:sz w:val="24"/>
          <w:szCs w:val="24"/>
        </w:rPr>
        <w:t>ах</w:t>
      </w:r>
      <w:r w:rsidR="00B14859" w:rsidRPr="00712012">
        <w:rPr>
          <w:rFonts w:ascii="Times New Roman" w:hAnsi="Times New Roman"/>
          <w:bCs/>
          <w:sz w:val="24"/>
          <w:szCs w:val="24"/>
        </w:rPr>
        <w:t>;</w:t>
      </w:r>
    </w:p>
    <w:p w:rsidR="00B14859" w:rsidRPr="00712012" w:rsidRDefault="000E3752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712012">
        <w:rPr>
          <w:rFonts w:ascii="Times New Roman" w:hAnsi="Times New Roman"/>
          <w:bCs/>
          <w:sz w:val="24"/>
          <w:szCs w:val="24"/>
        </w:rPr>
        <w:t xml:space="preserve">Создание автоматизированного инструмента уточнения информации о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712012">
        <w:rPr>
          <w:rFonts w:ascii="Times New Roman" w:hAnsi="Times New Roman"/>
          <w:bCs/>
          <w:sz w:val="24"/>
          <w:szCs w:val="24"/>
        </w:rPr>
        <w:t>ах</w:t>
      </w:r>
      <w:r w:rsidR="00B14859" w:rsidRPr="00712012">
        <w:rPr>
          <w:rFonts w:ascii="Times New Roman" w:hAnsi="Times New Roman"/>
          <w:bCs/>
          <w:sz w:val="24"/>
          <w:szCs w:val="24"/>
        </w:rPr>
        <w:t>.</w:t>
      </w:r>
    </w:p>
    <w:p w:rsidR="00B779E9" w:rsidRPr="006743AD" w:rsidRDefault="00B779E9" w:rsidP="00B14859">
      <w:pPr>
        <w:pStyle w:val="a6"/>
        <w:rPr>
          <w:rFonts w:ascii="Times New Roman" w:hAnsi="Times New Roman"/>
          <w:sz w:val="24"/>
          <w:szCs w:val="24"/>
        </w:rPr>
      </w:pPr>
    </w:p>
    <w:p w:rsidR="00B779E9" w:rsidRPr="00634D12" w:rsidRDefault="005F6DAB" w:rsidP="00634D12">
      <w:pPr>
        <w:keepNext/>
        <w:keepLines/>
        <w:numPr>
          <w:ilvl w:val="0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55" w:name="_Toc448932312"/>
      <w:r w:rsidRPr="00634D12">
        <w:rPr>
          <w:rFonts w:eastAsiaTheme="majorEastAsia" w:cstheme="majorBidi"/>
          <w:b/>
          <w:color w:val="000000" w:themeColor="text1"/>
          <w:sz w:val="28"/>
          <w:szCs w:val="32"/>
        </w:rPr>
        <w:t>Т</w:t>
      </w:r>
      <w:r w:rsidR="00924061" w:rsidRPr="00634D12">
        <w:rPr>
          <w:rFonts w:eastAsiaTheme="majorEastAsia" w:cstheme="majorBidi"/>
          <w:b/>
          <w:color w:val="000000" w:themeColor="text1"/>
          <w:sz w:val="28"/>
          <w:szCs w:val="32"/>
        </w:rPr>
        <w:t xml:space="preserve">ребования к </w:t>
      </w:r>
      <w:r w:rsidRPr="00634D12">
        <w:rPr>
          <w:rFonts w:eastAsiaTheme="majorEastAsia" w:cstheme="majorBidi"/>
          <w:b/>
          <w:color w:val="000000" w:themeColor="text1"/>
          <w:sz w:val="28"/>
          <w:szCs w:val="32"/>
        </w:rPr>
        <w:t xml:space="preserve">информационной </w:t>
      </w:r>
      <w:r w:rsidR="00924061" w:rsidRPr="00634D12">
        <w:rPr>
          <w:rFonts w:eastAsiaTheme="majorEastAsia" w:cstheme="majorBidi"/>
          <w:b/>
          <w:color w:val="000000" w:themeColor="text1"/>
          <w:sz w:val="28"/>
          <w:szCs w:val="32"/>
        </w:rPr>
        <w:t>системе</w:t>
      </w:r>
      <w:bookmarkEnd w:id="55"/>
    </w:p>
    <w:p w:rsidR="00B779E9" w:rsidRPr="00634D12" w:rsidRDefault="0075769D" w:rsidP="00634D12">
      <w:pPr>
        <w:keepNext/>
        <w:keepLines/>
        <w:numPr>
          <w:ilvl w:val="1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 w:val="28"/>
          <w:szCs w:val="32"/>
        </w:rPr>
      </w:pPr>
      <w:bookmarkStart w:id="56" w:name="_Toc448932313"/>
      <w:r w:rsidRPr="00634D12">
        <w:rPr>
          <w:rFonts w:eastAsiaTheme="majorEastAsia" w:cstheme="majorBidi"/>
          <w:b/>
          <w:color w:val="000000" w:themeColor="text1"/>
          <w:sz w:val="28"/>
          <w:szCs w:val="32"/>
        </w:rPr>
        <w:t>Требования к функциональности</w:t>
      </w:r>
      <w:bookmarkEnd w:id="56"/>
    </w:p>
    <w:p w:rsidR="00DC2EBB" w:rsidRPr="00634D12" w:rsidRDefault="00D62869" w:rsidP="00634D12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57" w:name="_Toc448932314"/>
      <w:r w:rsidRPr="00634D12">
        <w:rPr>
          <w:rFonts w:eastAsiaTheme="majorEastAsia" w:cstheme="majorBidi"/>
          <w:b/>
          <w:color w:val="000000" w:themeColor="text1"/>
          <w:szCs w:val="24"/>
        </w:rPr>
        <w:t>Общие требования</w:t>
      </w:r>
      <w:bookmarkEnd w:id="57"/>
    </w:p>
    <w:p w:rsidR="00D62869" w:rsidRDefault="004E4790" w:rsidP="004E4790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Информационная система 1С Д</w:t>
      </w:r>
      <w:r w:rsidR="00DC2EBB" w:rsidRPr="00DC2EBB">
        <w:rPr>
          <w:rFonts w:cs="Times New Roman"/>
          <w:bCs/>
          <w:szCs w:val="24"/>
        </w:rPr>
        <w:t>окументооборот используется для создания и регистрации всей входящей/исходящей корреспонденции, а также для ведения внутреннего документооборота компании</w:t>
      </w:r>
      <w:r w:rsidR="005F6DAB" w:rsidRPr="00DC2EBB">
        <w:rPr>
          <w:rFonts w:cs="Times New Roman"/>
          <w:bCs/>
          <w:szCs w:val="24"/>
        </w:rPr>
        <w:t xml:space="preserve"> </w:t>
      </w:r>
      <w:r w:rsidR="00506288">
        <w:rPr>
          <w:rFonts w:cs="Times New Roman"/>
          <w:bCs/>
          <w:szCs w:val="24"/>
        </w:rPr>
        <w:t>ОАО «ТГК-1»</w:t>
      </w:r>
      <w:r w:rsidR="00DC2EBB" w:rsidRPr="00DC2EBB">
        <w:rPr>
          <w:rFonts w:cs="Times New Roman"/>
          <w:bCs/>
          <w:szCs w:val="24"/>
        </w:rPr>
        <w:t>.</w:t>
      </w:r>
    </w:p>
    <w:p w:rsidR="00D863C0" w:rsidRPr="00224A20" w:rsidRDefault="00D863C0" w:rsidP="0047329B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Каждое входящее письмо регистрируется в системе, при этом должны быть заполнены данные об отправителе. В качестве отправителя должно использоваться контактное лицо конкретного </w:t>
      </w:r>
      <w:r w:rsidR="00620EEF">
        <w:rPr>
          <w:rFonts w:cs="Times New Roman"/>
          <w:bCs/>
          <w:szCs w:val="24"/>
        </w:rPr>
        <w:t>корреспондент</w:t>
      </w:r>
      <w:r w:rsidR="00224A20">
        <w:rPr>
          <w:rFonts w:cs="Times New Roman"/>
          <w:bCs/>
          <w:szCs w:val="24"/>
        </w:rPr>
        <w:t>а</w:t>
      </w:r>
      <w:r w:rsidR="00224A20" w:rsidRPr="00224A20">
        <w:rPr>
          <w:rFonts w:cs="Times New Roman"/>
          <w:bCs/>
          <w:szCs w:val="24"/>
        </w:rPr>
        <w:t>.</w:t>
      </w:r>
    </w:p>
    <w:p w:rsidR="00DC2EBB" w:rsidRDefault="00DC2EBB" w:rsidP="0047329B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Справочник в ИС 1С Документооборот называется «Корреспонденты» и </w:t>
      </w:r>
      <w:r w:rsidR="00D863C0">
        <w:rPr>
          <w:rFonts w:cs="Times New Roman"/>
          <w:bCs/>
          <w:szCs w:val="24"/>
        </w:rPr>
        <w:t xml:space="preserve">потенциально </w:t>
      </w:r>
      <w:r>
        <w:rPr>
          <w:rFonts w:cs="Times New Roman"/>
          <w:bCs/>
          <w:szCs w:val="24"/>
        </w:rPr>
        <w:t xml:space="preserve">содержит основные </w:t>
      </w:r>
      <w:r w:rsidR="00C17B00">
        <w:rPr>
          <w:rFonts w:cs="Times New Roman"/>
          <w:bCs/>
          <w:szCs w:val="24"/>
        </w:rPr>
        <w:t>данные:</w:t>
      </w:r>
    </w:p>
    <w:p w:rsidR="00C17B00" w:rsidRPr="00C17B00" w:rsidRDefault="00C17B0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C17B00">
        <w:rPr>
          <w:rFonts w:ascii="Times New Roman" w:hAnsi="Times New Roman"/>
          <w:bCs/>
          <w:sz w:val="24"/>
          <w:szCs w:val="24"/>
        </w:rPr>
        <w:t>Вид корреспондента (Физическое или Юридическое лицо)</w:t>
      </w:r>
    </w:p>
    <w:p w:rsidR="00C17B00" w:rsidRDefault="00C17B0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C17B00">
        <w:rPr>
          <w:rFonts w:ascii="Times New Roman" w:hAnsi="Times New Roman"/>
          <w:bCs/>
          <w:sz w:val="24"/>
          <w:szCs w:val="24"/>
        </w:rPr>
        <w:t>Полное наименование</w:t>
      </w:r>
    </w:p>
    <w:p w:rsidR="00C17B00" w:rsidRDefault="00C17B0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ИНН</w:t>
      </w:r>
    </w:p>
    <w:p w:rsidR="00C17B00" w:rsidRDefault="00C17B0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КПП</w:t>
      </w:r>
    </w:p>
    <w:p w:rsidR="00C17B00" w:rsidRDefault="00C17B0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Код ОКПО</w:t>
      </w:r>
    </w:p>
    <w:p w:rsidR="00C17B00" w:rsidRDefault="00C17B0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Ответственное лицо</w:t>
      </w:r>
    </w:p>
    <w:p w:rsidR="00C17B00" w:rsidRDefault="00D863C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Контактные лица</w:t>
      </w:r>
    </w:p>
    <w:p w:rsidR="00D863C0" w:rsidRDefault="00D863C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Банковские счета</w:t>
      </w:r>
    </w:p>
    <w:p w:rsidR="00D863C0" w:rsidRDefault="00D863C0" w:rsidP="00712012">
      <w:pPr>
        <w:pStyle w:val="a6"/>
        <w:numPr>
          <w:ilvl w:val="0"/>
          <w:numId w:val="43"/>
        </w:numPr>
        <w:spacing w:before="6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др.</w:t>
      </w:r>
    </w:p>
    <w:p w:rsidR="00D863C0" w:rsidRPr="00D863C0" w:rsidRDefault="00224A20" w:rsidP="0047329B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Однако, не все поля заполняются, обычно - </w:t>
      </w:r>
      <w:r w:rsidR="00D863C0" w:rsidRPr="00D863C0">
        <w:rPr>
          <w:rFonts w:cs="Times New Roman"/>
          <w:bCs/>
          <w:szCs w:val="24"/>
        </w:rPr>
        <w:t xml:space="preserve">только Вид корреспондента и Полное наименование, которое также может быть </w:t>
      </w:r>
      <w:r w:rsidR="00D863C0">
        <w:rPr>
          <w:rFonts w:cs="Times New Roman"/>
          <w:bCs/>
          <w:szCs w:val="24"/>
        </w:rPr>
        <w:t>введ</w:t>
      </w:r>
      <w:r w:rsidR="00486920">
        <w:rPr>
          <w:rFonts w:cs="Times New Roman"/>
          <w:bCs/>
          <w:szCs w:val="24"/>
        </w:rPr>
        <w:t>е</w:t>
      </w:r>
      <w:r w:rsidR="00D863C0">
        <w:rPr>
          <w:rFonts w:cs="Times New Roman"/>
          <w:bCs/>
          <w:szCs w:val="24"/>
        </w:rPr>
        <w:t>но</w:t>
      </w:r>
      <w:r w:rsidR="00D863C0" w:rsidRPr="00D863C0">
        <w:rPr>
          <w:rFonts w:cs="Times New Roman"/>
          <w:bCs/>
          <w:szCs w:val="24"/>
        </w:rPr>
        <w:t xml:space="preserve"> упрощенно, и не содержит юридически корректного полного наименования </w:t>
      </w:r>
      <w:r>
        <w:rPr>
          <w:rFonts w:cs="Times New Roman"/>
          <w:bCs/>
          <w:szCs w:val="24"/>
        </w:rPr>
        <w:t>контрагента</w:t>
      </w:r>
      <w:r w:rsidR="00D863C0" w:rsidRPr="00D863C0">
        <w:rPr>
          <w:rFonts w:cs="Times New Roman"/>
          <w:bCs/>
          <w:szCs w:val="24"/>
        </w:rPr>
        <w:t>.</w:t>
      </w:r>
    </w:p>
    <w:p w:rsidR="00607452" w:rsidRDefault="00607452" w:rsidP="0047329B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В рамках текущей архитектуры информационных систем для ведения </w:t>
      </w:r>
      <w:r w:rsidR="00D863C0">
        <w:rPr>
          <w:rFonts w:cs="Times New Roman"/>
          <w:bCs/>
          <w:szCs w:val="24"/>
        </w:rPr>
        <w:t xml:space="preserve">корректной юридически значимой </w:t>
      </w:r>
      <w:r>
        <w:rPr>
          <w:rFonts w:cs="Times New Roman"/>
          <w:bCs/>
          <w:szCs w:val="24"/>
        </w:rPr>
        <w:t>инф</w:t>
      </w:r>
      <w:r w:rsidR="00D863C0">
        <w:rPr>
          <w:rFonts w:cs="Times New Roman"/>
          <w:bCs/>
          <w:szCs w:val="24"/>
        </w:rPr>
        <w:t xml:space="preserve">ормации о </w:t>
      </w:r>
      <w:r w:rsidR="00224A20">
        <w:rPr>
          <w:rFonts w:cs="Times New Roman"/>
          <w:bCs/>
          <w:szCs w:val="24"/>
        </w:rPr>
        <w:t>контрагентах</w:t>
      </w:r>
      <w:r w:rsidR="00D863C0">
        <w:rPr>
          <w:rFonts w:cs="Times New Roman"/>
          <w:bCs/>
          <w:szCs w:val="24"/>
        </w:rPr>
        <w:t xml:space="preserve"> используется</w:t>
      </w:r>
      <w:r>
        <w:rPr>
          <w:rFonts w:cs="Times New Roman"/>
          <w:bCs/>
          <w:szCs w:val="24"/>
        </w:rPr>
        <w:t xml:space="preserve"> </w:t>
      </w:r>
      <w:r w:rsidR="00D863C0">
        <w:rPr>
          <w:rFonts w:cs="Times New Roman"/>
          <w:bCs/>
          <w:szCs w:val="24"/>
        </w:rPr>
        <w:t>информационная система 1С НСИ. Однако информация</w:t>
      </w:r>
      <w:r w:rsidR="00486920">
        <w:rPr>
          <w:rFonts w:cs="Times New Roman"/>
          <w:bCs/>
          <w:szCs w:val="24"/>
        </w:rPr>
        <w:t xml:space="preserve"> по </w:t>
      </w:r>
      <w:r w:rsidR="00224A20">
        <w:rPr>
          <w:rFonts w:cs="Times New Roman"/>
          <w:bCs/>
          <w:szCs w:val="24"/>
        </w:rPr>
        <w:t>контрагентам</w:t>
      </w:r>
      <w:r w:rsidR="00D863C0">
        <w:rPr>
          <w:rFonts w:cs="Times New Roman"/>
          <w:bCs/>
          <w:szCs w:val="24"/>
        </w:rPr>
        <w:t xml:space="preserve"> в системе 1С НСИ </w:t>
      </w:r>
      <w:r w:rsidR="00486920">
        <w:rPr>
          <w:rFonts w:cs="Times New Roman"/>
          <w:bCs/>
          <w:szCs w:val="24"/>
        </w:rPr>
        <w:t>не синхронизирована со справочником Корреспонденты системы 1С Документооборот, что существенно затрудняет сопоставление и анализ оборота документов и переписки, ведущейся с каким-либо юр</w:t>
      </w:r>
      <w:r w:rsidR="00224A20">
        <w:rPr>
          <w:rFonts w:cs="Times New Roman"/>
          <w:bCs/>
          <w:szCs w:val="24"/>
        </w:rPr>
        <w:t xml:space="preserve">идическим или </w:t>
      </w:r>
      <w:r w:rsidR="00486920">
        <w:rPr>
          <w:rFonts w:cs="Times New Roman"/>
          <w:bCs/>
          <w:szCs w:val="24"/>
        </w:rPr>
        <w:t>физическим лицом.</w:t>
      </w:r>
    </w:p>
    <w:p w:rsidR="00486920" w:rsidRDefault="00486920" w:rsidP="0047329B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Таким образом, требуется:</w:t>
      </w:r>
    </w:p>
    <w:p w:rsidR="00C73D17" w:rsidRDefault="00712012" w:rsidP="00BA4CA0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C73D17">
        <w:rPr>
          <w:rFonts w:ascii="Times New Roman" w:hAnsi="Times New Roman"/>
          <w:bCs/>
          <w:sz w:val="24"/>
          <w:szCs w:val="24"/>
        </w:rPr>
        <w:t xml:space="preserve">Разработать и согласовать с Заказчиком методику нормализации данных справочника Корреспонденты в ИС 1С Документооборот. </w:t>
      </w:r>
    </w:p>
    <w:p w:rsidR="00712012" w:rsidRDefault="00712012" w:rsidP="00224A20">
      <w:pPr>
        <w:pStyle w:val="a6"/>
        <w:numPr>
          <w:ilvl w:val="0"/>
          <w:numId w:val="43"/>
        </w:numPr>
        <w:spacing w:before="60" w:after="0"/>
        <w:contextualSpacing w:val="0"/>
        <w:rPr>
          <w:rFonts w:ascii="Times New Roman" w:hAnsi="Times New Roman"/>
          <w:bCs/>
          <w:sz w:val="24"/>
          <w:szCs w:val="24"/>
        </w:rPr>
      </w:pPr>
      <w:r w:rsidRPr="00C73D17">
        <w:rPr>
          <w:rFonts w:ascii="Times New Roman" w:hAnsi="Times New Roman"/>
          <w:bCs/>
          <w:sz w:val="24"/>
          <w:szCs w:val="24"/>
        </w:rPr>
        <w:t xml:space="preserve">Методика, помимо прочего, должна включать возможность </w:t>
      </w:r>
      <w:r w:rsidR="006F64C7">
        <w:rPr>
          <w:rFonts w:ascii="Times New Roman" w:hAnsi="Times New Roman"/>
          <w:bCs/>
          <w:sz w:val="24"/>
          <w:szCs w:val="24"/>
        </w:rPr>
        <w:t>уточнения</w:t>
      </w:r>
      <w:r w:rsidRPr="00C73D17">
        <w:rPr>
          <w:rFonts w:ascii="Times New Roman" w:hAnsi="Times New Roman"/>
          <w:bCs/>
          <w:sz w:val="24"/>
          <w:szCs w:val="24"/>
        </w:rPr>
        <w:t xml:space="preserve"> ряда ключевых </w:t>
      </w:r>
      <w:r w:rsidR="00BA4CA0">
        <w:rPr>
          <w:rFonts w:ascii="Times New Roman" w:hAnsi="Times New Roman"/>
          <w:bCs/>
          <w:sz w:val="24"/>
          <w:szCs w:val="24"/>
        </w:rPr>
        <w:t>атрибутов</w:t>
      </w:r>
      <w:r w:rsidRPr="00C73D17">
        <w:rPr>
          <w:rFonts w:ascii="Times New Roman" w:hAnsi="Times New Roman"/>
          <w:bCs/>
          <w:sz w:val="24"/>
          <w:szCs w:val="24"/>
        </w:rPr>
        <w:t xml:space="preserve"> (например, ИНН, КПП, Полное наименование и др.) в полуавтоматическом режиме на основе данных из системы 1С НСИ, </w:t>
      </w:r>
      <w:r w:rsidR="00C73D17">
        <w:rPr>
          <w:rFonts w:ascii="Times New Roman" w:hAnsi="Times New Roman"/>
          <w:bCs/>
          <w:sz w:val="24"/>
          <w:szCs w:val="24"/>
        </w:rPr>
        <w:t>или на основе</w:t>
      </w:r>
      <w:r w:rsidRPr="00C73D17">
        <w:rPr>
          <w:rFonts w:ascii="Times New Roman" w:hAnsi="Times New Roman"/>
          <w:bCs/>
          <w:sz w:val="24"/>
          <w:szCs w:val="24"/>
        </w:rPr>
        <w:t xml:space="preserve"> данных из внешних источников</w:t>
      </w:r>
      <w:r w:rsidR="00C73D17" w:rsidRPr="00C73D17">
        <w:rPr>
          <w:rFonts w:ascii="Times New Roman" w:hAnsi="Times New Roman"/>
          <w:bCs/>
          <w:sz w:val="24"/>
          <w:szCs w:val="24"/>
        </w:rPr>
        <w:t xml:space="preserve">, </w:t>
      </w:r>
      <w:r w:rsidR="00224A20">
        <w:rPr>
          <w:rFonts w:ascii="Times New Roman" w:hAnsi="Times New Roman"/>
          <w:bCs/>
          <w:sz w:val="24"/>
          <w:szCs w:val="24"/>
        </w:rPr>
        <w:t>например, таких как</w:t>
      </w:r>
      <w:r w:rsidR="00C73D17" w:rsidRPr="00C73D17">
        <w:rPr>
          <w:rFonts w:ascii="Times New Roman" w:hAnsi="Times New Roman"/>
          <w:bCs/>
          <w:sz w:val="24"/>
          <w:szCs w:val="24"/>
        </w:rPr>
        <w:t xml:space="preserve"> Федеральная Налоговая Служба (сайт </w:t>
      </w:r>
      <w:hyperlink r:id="rId12" w:history="1">
        <w:r w:rsidR="00C73D17" w:rsidRPr="00C73D17">
          <w:rPr>
            <w:rFonts w:ascii="Times New Roman" w:hAnsi="Times New Roman"/>
            <w:sz w:val="24"/>
          </w:rPr>
          <w:t>https://egrul.nalog.ru/</w:t>
        </w:r>
      </w:hyperlink>
      <w:r w:rsidR="00C73D17" w:rsidRPr="00C73D17">
        <w:rPr>
          <w:rFonts w:ascii="Times New Roman" w:hAnsi="Times New Roman"/>
          <w:bCs/>
          <w:sz w:val="24"/>
          <w:szCs w:val="24"/>
        </w:rPr>
        <w:t>) и др.</w:t>
      </w:r>
    </w:p>
    <w:p w:rsidR="00C73D17" w:rsidRDefault="00C73D17" w:rsidP="00224A20">
      <w:pPr>
        <w:pStyle w:val="a6"/>
        <w:numPr>
          <w:ilvl w:val="0"/>
          <w:numId w:val="43"/>
        </w:numPr>
        <w:spacing w:before="60" w:after="0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Также в рамках методики должен быть предусмотрен механизм назначения Эталонной записи корреспондента (Эталон), с возможностью связывания </w:t>
      </w:r>
      <w:r w:rsidR="00B269CD">
        <w:rPr>
          <w:rFonts w:ascii="Times New Roman" w:hAnsi="Times New Roman"/>
          <w:bCs/>
          <w:sz w:val="24"/>
          <w:szCs w:val="24"/>
        </w:rPr>
        <w:t xml:space="preserve">эталона и </w:t>
      </w:r>
      <w:proofErr w:type="spellStart"/>
      <w:r w:rsidR="00B269CD">
        <w:rPr>
          <w:rFonts w:ascii="Times New Roman" w:hAnsi="Times New Roman"/>
          <w:bCs/>
          <w:sz w:val="24"/>
          <w:szCs w:val="24"/>
        </w:rPr>
        <w:t>дублирующихся</w:t>
      </w:r>
      <w:proofErr w:type="spellEnd"/>
      <w:r w:rsidR="00B269CD">
        <w:rPr>
          <w:rFonts w:ascii="Times New Roman" w:hAnsi="Times New Roman"/>
          <w:bCs/>
          <w:sz w:val="24"/>
          <w:szCs w:val="24"/>
        </w:rPr>
        <w:t xml:space="preserve"> корреспондентов.</w:t>
      </w:r>
    </w:p>
    <w:p w:rsidR="00CF296C" w:rsidRDefault="00BA4CA0" w:rsidP="00BA4CA0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Выполнить разработку решения (механизма), позволяющего </w:t>
      </w:r>
      <w:r w:rsidR="006F64C7">
        <w:rPr>
          <w:rFonts w:ascii="Times New Roman" w:hAnsi="Times New Roman"/>
          <w:bCs/>
          <w:sz w:val="24"/>
          <w:szCs w:val="24"/>
        </w:rPr>
        <w:t>уточнять</w:t>
      </w:r>
      <w:r>
        <w:rPr>
          <w:rFonts w:ascii="Times New Roman" w:hAnsi="Times New Roman"/>
          <w:bCs/>
          <w:sz w:val="24"/>
          <w:szCs w:val="24"/>
        </w:rPr>
        <w:t xml:space="preserve"> ключевые атрибуты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 xml:space="preserve">ов с целью получения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полноописанных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корреспондентов</w:t>
      </w:r>
      <w:r w:rsidR="00CF296C">
        <w:rPr>
          <w:rFonts w:ascii="Times New Roman" w:hAnsi="Times New Roman"/>
          <w:bCs/>
          <w:sz w:val="24"/>
          <w:szCs w:val="24"/>
        </w:rPr>
        <w:t>.</w:t>
      </w:r>
    </w:p>
    <w:p w:rsidR="00CF296C" w:rsidRDefault="00CF296C" w:rsidP="00BA4CA0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Выполнить разработку решения (механизма), позволяющего выделять Эталоны и связывать эталоны с </w:t>
      </w:r>
      <w:proofErr w:type="spellStart"/>
      <w:r>
        <w:rPr>
          <w:rFonts w:ascii="Times New Roman" w:hAnsi="Times New Roman"/>
          <w:bCs/>
          <w:sz w:val="24"/>
          <w:szCs w:val="24"/>
        </w:rPr>
        <w:t>дублирующимися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ами.</w:t>
      </w:r>
    </w:p>
    <w:p w:rsidR="00A03E09" w:rsidRDefault="00CF296C" w:rsidP="00BA4CA0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Выполнить нормализацию справочника корреспондентов в ИС 1С Документооборот с использованием механизмов, описанных выше</w:t>
      </w:r>
      <w:r w:rsidR="00013E9B">
        <w:rPr>
          <w:rFonts w:ascii="Times New Roman" w:hAnsi="Times New Roman"/>
          <w:bCs/>
          <w:sz w:val="24"/>
          <w:szCs w:val="24"/>
        </w:rPr>
        <w:t>, и согласно методике нормализации, утвержденной Заказчиком.</w:t>
      </w:r>
    </w:p>
    <w:p w:rsidR="00B269CD" w:rsidRDefault="003A12B5" w:rsidP="00BA4CA0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и согласовать</w:t>
      </w:r>
      <w:r w:rsidR="00224A20">
        <w:rPr>
          <w:rFonts w:ascii="Times New Roman" w:hAnsi="Times New Roman"/>
          <w:bCs/>
          <w:sz w:val="24"/>
          <w:szCs w:val="24"/>
        </w:rPr>
        <w:t xml:space="preserve"> модифицированную </w:t>
      </w:r>
      <w:r>
        <w:rPr>
          <w:rFonts w:ascii="Times New Roman" w:hAnsi="Times New Roman"/>
          <w:bCs/>
          <w:sz w:val="24"/>
          <w:szCs w:val="24"/>
        </w:rPr>
        <w:t>модель</w:t>
      </w:r>
      <w:r w:rsidR="001F27C5">
        <w:rPr>
          <w:rFonts w:ascii="Times New Roman" w:hAnsi="Times New Roman"/>
          <w:bCs/>
          <w:sz w:val="24"/>
          <w:szCs w:val="24"/>
        </w:rPr>
        <w:t xml:space="preserve"> ролей и доступов пользователей системы 1С Документооборот к информации о корреспондентах, в том числе и контактных лицах корреспондентов.</w:t>
      </w:r>
    </w:p>
    <w:p w:rsidR="00257B43" w:rsidRDefault="00257B43" w:rsidP="006F64C7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Провести первоначальную настройку ролей и доступов согласно разработанной ролевой модели.</w:t>
      </w:r>
    </w:p>
    <w:p w:rsidR="006F64C7" w:rsidRDefault="006F64C7" w:rsidP="006F64C7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ряд отчетных форм, предоставляющих возможность контроля и анализа качества справочника корреспондентов, контактных лиц</w:t>
      </w:r>
      <w:r w:rsidR="002B5B39">
        <w:rPr>
          <w:rFonts w:ascii="Times New Roman" w:hAnsi="Times New Roman"/>
          <w:bCs/>
          <w:sz w:val="24"/>
          <w:szCs w:val="24"/>
        </w:rPr>
        <w:t>, процесса работы со справочными данными.</w:t>
      </w:r>
    </w:p>
    <w:p w:rsidR="00B76AC2" w:rsidRDefault="00B76AC2" w:rsidP="00FA628B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В рамках стратегии развития информационных технологий в компании ОАО «ТГК-1», планируется замена</w:t>
      </w:r>
      <w:r w:rsidR="001D7976">
        <w:rPr>
          <w:rFonts w:cs="Times New Roman"/>
          <w:bCs/>
          <w:szCs w:val="24"/>
        </w:rPr>
        <w:t xml:space="preserve"> системы 1С НСИ на другую информационную систему. В этой связи в рамки проекта не включается интеграция между системами 1С Документооборот и 1С НСИ.</w:t>
      </w:r>
    </w:p>
    <w:p w:rsidR="001D7976" w:rsidRDefault="001D7976" w:rsidP="00FA628B">
      <w:pPr>
        <w:spacing w:before="6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С целью повышения качества ведения справочника корреспондентов в ИС 1С Документооборот требуется предусмотреть следующие общие требования к функциональности:</w:t>
      </w:r>
    </w:p>
    <w:p w:rsidR="001D7976" w:rsidRPr="00525E06" w:rsidRDefault="001D7976" w:rsidP="00525E06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525E06">
        <w:rPr>
          <w:rFonts w:ascii="Times New Roman" w:hAnsi="Times New Roman"/>
          <w:bCs/>
          <w:sz w:val="24"/>
          <w:szCs w:val="24"/>
        </w:rPr>
        <w:t>Каждое изменение</w:t>
      </w:r>
      <w:r w:rsidR="00525E06">
        <w:rPr>
          <w:rFonts w:ascii="Times New Roman" w:hAnsi="Times New Roman"/>
          <w:bCs/>
          <w:sz w:val="24"/>
          <w:szCs w:val="24"/>
        </w:rPr>
        <w:t>/удаление/закрытие записи</w:t>
      </w:r>
      <w:r w:rsidRPr="00525E06">
        <w:rPr>
          <w:rFonts w:ascii="Times New Roman" w:hAnsi="Times New Roman"/>
          <w:bCs/>
          <w:sz w:val="24"/>
          <w:szCs w:val="24"/>
        </w:rPr>
        <w:t xml:space="preserve"> справочника должно происходить с сохранением предыдущей версии записи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525E06">
        <w:rPr>
          <w:rFonts w:ascii="Times New Roman" w:hAnsi="Times New Roman"/>
          <w:bCs/>
          <w:sz w:val="24"/>
          <w:szCs w:val="24"/>
        </w:rPr>
        <w:t>а.</w:t>
      </w:r>
    </w:p>
    <w:p w:rsidR="001D7976" w:rsidRDefault="001D7976" w:rsidP="00525E06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525E06">
        <w:rPr>
          <w:rFonts w:ascii="Times New Roman" w:hAnsi="Times New Roman"/>
          <w:bCs/>
          <w:sz w:val="24"/>
          <w:szCs w:val="24"/>
        </w:rPr>
        <w:t xml:space="preserve">Должна </w:t>
      </w:r>
      <w:r w:rsidR="00525E06" w:rsidRPr="00525E06">
        <w:rPr>
          <w:rFonts w:ascii="Times New Roman" w:hAnsi="Times New Roman"/>
          <w:bCs/>
          <w:sz w:val="24"/>
          <w:szCs w:val="24"/>
        </w:rPr>
        <w:t>поддерживаться возможность просмотра предыдущих (более ранних</w:t>
      </w:r>
      <w:r w:rsidR="00525E06">
        <w:rPr>
          <w:rFonts w:ascii="Times New Roman" w:hAnsi="Times New Roman"/>
          <w:bCs/>
          <w:sz w:val="24"/>
          <w:szCs w:val="24"/>
        </w:rPr>
        <w:t xml:space="preserve"> по отношению к актуальному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="00525E06">
        <w:rPr>
          <w:rFonts w:ascii="Times New Roman" w:hAnsi="Times New Roman"/>
          <w:bCs/>
          <w:sz w:val="24"/>
          <w:szCs w:val="24"/>
        </w:rPr>
        <w:t>у</w:t>
      </w:r>
      <w:r w:rsidR="00525E06" w:rsidRPr="00525E06">
        <w:rPr>
          <w:rFonts w:ascii="Times New Roman" w:hAnsi="Times New Roman"/>
          <w:bCs/>
          <w:sz w:val="24"/>
          <w:szCs w:val="24"/>
        </w:rPr>
        <w:t xml:space="preserve">) версий записей справочника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="00525E06" w:rsidRPr="00525E06">
        <w:rPr>
          <w:rFonts w:ascii="Times New Roman" w:hAnsi="Times New Roman"/>
          <w:bCs/>
          <w:sz w:val="24"/>
          <w:szCs w:val="24"/>
        </w:rPr>
        <w:t>ов</w:t>
      </w:r>
    </w:p>
    <w:p w:rsidR="00525E06" w:rsidRDefault="00E64329" w:rsidP="00525E06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регистрации корреспонденции и другой документации в ИС 1С Документооборот, должны быть реализованы проверки заполнения информации о контактных лицах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 xml:space="preserve">ов и корреспондентах только из справочника контактных лиц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 xml:space="preserve">ов с обязательностью выбора только </w:t>
      </w:r>
      <w:proofErr w:type="spellStart"/>
      <w:r>
        <w:rPr>
          <w:rFonts w:ascii="Times New Roman" w:hAnsi="Times New Roman"/>
          <w:bCs/>
          <w:sz w:val="24"/>
          <w:szCs w:val="24"/>
        </w:rPr>
        <w:t>полноописанных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эталонных записей.</w:t>
      </w:r>
    </w:p>
    <w:p w:rsidR="0036178D" w:rsidRDefault="00A44D6D" w:rsidP="00525E06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Должны быть реализованы проверки при создании корреспондента на уникальность создаваемой записи: отклонение создания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а</w:t>
      </w:r>
      <w:r w:rsidR="00914B02">
        <w:rPr>
          <w:rFonts w:ascii="Times New Roman" w:hAnsi="Times New Roman"/>
          <w:bCs/>
          <w:sz w:val="24"/>
          <w:szCs w:val="24"/>
        </w:rPr>
        <w:t>, если уже существует запись</w:t>
      </w:r>
      <w:r>
        <w:rPr>
          <w:rFonts w:ascii="Times New Roman" w:hAnsi="Times New Roman"/>
          <w:bCs/>
          <w:sz w:val="24"/>
          <w:szCs w:val="24"/>
        </w:rPr>
        <w:t xml:space="preserve"> с </w:t>
      </w:r>
      <w:r w:rsidR="00914B02">
        <w:rPr>
          <w:rFonts w:ascii="Times New Roman" w:hAnsi="Times New Roman"/>
          <w:bCs/>
          <w:sz w:val="24"/>
          <w:szCs w:val="24"/>
        </w:rPr>
        <w:t>таким</w:t>
      </w:r>
      <w:r>
        <w:rPr>
          <w:rFonts w:ascii="Times New Roman" w:hAnsi="Times New Roman"/>
          <w:bCs/>
          <w:sz w:val="24"/>
          <w:szCs w:val="24"/>
        </w:rPr>
        <w:t xml:space="preserve"> же значением Наименования или ИНН</w:t>
      </w:r>
      <w:r w:rsidR="00914B0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44D6D" w:rsidRDefault="0036178D" w:rsidP="00525E06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A44D6D">
        <w:rPr>
          <w:rFonts w:ascii="Times New Roman" w:hAnsi="Times New Roman"/>
          <w:bCs/>
          <w:sz w:val="24"/>
          <w:szCs w:val="24"/>
        </w:rPr>
        <w:t>ри создании</w:t>
      </w:r>
      <w:r w:rsidR="00914B02">
        <w:rPr>
          <w:rFonts w:ascii="Times New Roman" w:hAnsi="Times New Roman"/>
          <w:bCs/>
          <w:sz w:val="24"/>
          <w:szCs w:val="24"/>
        </w:rPr>
        <w:t>/модификации</w:t>
      </w:r>
      <w:r w:rsidR="00A44D6D">
        <w:rPr>
          <w:rFonts w:ascii="Times New Roman" w:hAnsi="Times New Roman"/>
          <w:bCs/>
          <w:sz w:val="24"/>
          <w:szCs w:val="24"/>
        </w:rPr>
        <w:t xml:space="preserve"> должна проверяться корректность ввода атрибутов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="00A44D6D">
        <w:rPr>
          <w:rFonts w:ascii="Times New Roman" w:hAnsi="Times New Roman"/>
          <w:bCs/>
          <w:sz w:val="24"/>
          <w:szCs w:val="24"/>
        </w:rPr>
        <w:t>а</w:t>
      </w:r>
      <w:r w:rsidR="00914B02">
        <w:rPr>
          <w:rFonts w:ascii="Times New Roman" w:hAnsi="Times New Roman"/>
          <w:bCs/>
          <w:sz w:val="24"/>
          <w:szCs w:val="24"/>
        </w:rPr>
        <w:t>: размерность и формат атрибутов, корректность ввода юридического адреса и т.п</w:t>
      </w:r>
      <w:r w:rsidR="00A44D6D">
        <w:rPr>
          <w:rFonts w:ascii="Times New Roman" w:hAnsi="Times New Roman"/>
          <w:bCs/>
          <w:sz w:val="24"/>
          <w:szCs w:val="24"/>
        </w:rPr>
        <w:t xml:space="preserve">. Более детально перечень и алгоритмы проверок должны уточняться в процессе согласования проектной документации в рамках </w:t>
      </w:r>
      <w:r w:rsidR="004E4790" w:rsidRPr="004E4790">
        <w:rPr>
          <w:rFonts w:ascii="Times New Roman" w:hAnsi="Times New Roman"/>
          <w:bCs/>
          <w:sz w:val="24"/>
          <w:szCs w:val="24"/>
        </w:rPr>
        <w:t>Этапа 1</w:t>
      </w:r>
      <w:r w:rsidR="00A44D6D">
        <w:rPr>
          <w:rFonts w:ascii="Times New Roman" w:hAnsi="Times New Roman"/>
          <w:bCs/>
          <w:sz w:val="24"/>
          <w:szCs w:val="24"/>
        </w:rPr>
        <w:t>.</w:t>
      </w:r>
    </w:p>
    <w:p w:rsidR="00FA628B" w:rsidRPr="00525E06" w:rsidRDefault="00FA628B" w:rsidP="00525E06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Style w:val="FontStyle49"/>
          <w:sz w:val="24"/>
          <w:szCs w:val="24"/>
        </w:rPr>
        <w:t xml:space="preserve">В процессе работы с системой пользователям должны быть </w:t>
      </w:r>
      <w:r w:rsidRPr="007071C8">
        <w:rPr>
          <w:rStyle w:val="FontStyle49"/>
          <w:sz w:val="24"/>
          <w:szCs w:val="24"/>
        </w:rPr>
        <w:t>доступ</w:t>
      </w:r>
      <w:r>
        <w:rPr>
          <w:rStyle w:val="FontStyle49"/>
          <w:sz w:val="24"/>
          <w:szCs w:val="24"/>
        </w:rPr>
        <w:t>ны инструкции</w:t>
      </w:r>
      <w:r w:rsidRPr="007071C8">
        <w:rPr>
          <w:rStyle w:val="FontStyle49"/>
          <w:sz w:val="24"/>
          <w:szCs w:val="24"/>
        </w:rPr>
        <w:t xml:space="preserve"> </w:t>
      </w:r>
      <w:r w:rsidR="00F40568">
        <w:rPr>
          <w:rStyle w:val="FontStyle49"/>
          <w:sz w:val="24"/>
          <w:szCs w:val="24"/>
        </w:rPr>
        <w:t>по работе с новыми функциями</w:t>
      </w:r>
      <w:r w:rsidRPr="007071C8">
        <w:rPr>
          <w:rStyle w:val="FontStyle49"/>
          <w:sz w:val="24"/>
          <w:szCs w:val="24"/>
        </w:rPr>
        <w:t xml:space="preserve"> непосредственно из систем</w:t>
      </w:r>
      <w:r>
        <w:rPr>
          <w:rStyle w:val="FontStyle49"/>
          <w:sz w:val="24"/>
          <w:szCs w:val="24"/>
        </w:rPr>
        <w:t>ы</w:t>
      </w:r>
      <w:r w:rsidR="00F40568">
        <w:rPr>
          <w:rStyle w:val="FontStyle49"/>
          <w:sz w:val="24"/>
          <w:szCs w:val="24"/>
        </w:rPr>
        <w:t>.</w:t>
      </w:r>
    </w:p>
    <w:p w:rsidR="00C51A6D" w:rsidRPr="00206875" w:rsidRDefault="001B21C0" w:rsidP="00206875">
      <w:pPr>
        <w:spacing w:before="120" w:after="0"/>
        <w:ind w:firstLine="709"/>
        <w:rPr>
          <w:rStyle w:val="FontStyle49"/>
          <w:bCs/>
          <w:sz w:val="24"/>
          <w:szCs w:val="24"/>
        </w:rPr>
      </w:pPr>
      <w:r>
        <w:rPr>
          <w:rFonts w:cs="Times New Roman"/>
          <w:bCs/>
          <w:szCs w:val="24"/>
        </w:rPr>
        <w:t>Разрабатываемая ИС</w:t>
      </w:r>
      <w:r w:rsidRPr="00CA3A7C">
        <w:rPr>
          <w:rFonts w:cs="Times New Roman"/>
          <w:bCs/>
          <w:szCs w:val="24"/>
        </w:rPr>
        <w:t xml:space="preserve"> долж</w:t>
      </w:r>
      <w:r>
        <w:rPr>
          <w:rFonts w:cs="Times New Roman"/>
          <w:bCs/>
          <w:szCs w:val="24"/>
        </w:rPr>
        <w:t>на</w:t>
      </w:r>
      <w:r w:rsidRPr="00CA3A7C">
        <w:rPr>
          <w:rFonts w:cs="Times New Roman"/>
          <w:bCs/>
          <w:szCs w:val="24"/>
        </w:rPr>
        <w:t xml:space="preserve"> соответствовать функциональным требованиям и принципам работы, описанным в данном разделе</w:t>
      </w:r>
      <w:r>
        <w:rPr>
          <w:rFonts w:cs="Times New Roman"/>
          <w:bCs/>
          <w:szCs w:val="24"/>
        </w:rPr>
        <w:t>. Требования к ИС уточняются и дополняются в рамках согласования с Заказчиком проектной документации на этапе 1.</w:t>
      </w:r>
    </w:p>
    <w:p w:rsidR="00493F4D" w:rsidRPr="00C77557" w:rsidRDefault="0049638E" w:rsidP="00C77557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58" w:name="_Toc448932315"/>
      <w:r w:rsidRPr="00C77557">
        <w:rPr>
          <w:rFonts w:eastAsiaTheme="majorEastAsia" w:cstheme="majorBidi"/>
          <w:b/>
          <w:color w:val="000000" w:themeColor="text1"/>
          <w:szCs w:val="24"/>
        </w:rPr>
        <w:t xml:space="preserve">Требования к функциональности </w:t>
      </w:r>
      <w:r w:rsidR="007B41BE" w:rsidRPr="00C77557">
        <w:rPr>
          <w:rFonts w:eastAsiaTheme="majorEastAsia" w:cstheme="majorBidi"/>
          <w:b/>
          <w:color w:val="000000" w:themeColor="text1"/>
          <w:szCs w:val="24"/>
        </w:rPr>
        <w:t xml:space="preserve">решения (механизма), позволяющего уточнять ключевые атрибуты </w:t>
      </w:r>
      <w:r w:rsidR="00620EEF" w:rsidRPr="00C77557">
        <w:rPr>
          <w:rFonts w:eastAsiaTheme="majorEastAsia" w:cstheme="majorBidi"/>
          <w:b/>
          <w:color w:val="000000" w:themeColor="text1"/>
          <w:szCs w:val="24"/>
        </w:rPr>
        <w:t>корреспондент</w:t>
      </w:r>
      <w:r w:rsidR="007B41BE" w:rsidRPr="00C77557">
        <w:rPr>
          <w:rFonts w:eastAsiaTheme="majorEastAsia" w:cstheme="majorBidi"/>
          <w:b/>
          <w:color w:val="000000" w:themeColor="text1"/>
          <w:szCs w:val="24"/>
        </w:rPr>
        <w:t>ов</w:t>
      </w:r>
      <w:bookmarkEnd w:id="58"/>
    </w:p>
    <w:p w:rsidR="00F17053" w:rsidRPr="00F17053" w:rsidRDefault="00F17053" w:rsidP="00F17053">
      <w:pPr>
        <w:spacing w:before="120" w:after="0"/>
        <w:ind w:firstLine="709"/>
        <w:rPr>
          <w:rFonts w:cs="Times New Roman"/>
          <w:bCs/>
          <w:szCs w:val="24"/>
        </w:rPr>
      </w:pPr>
      <w:r w:rsidRPr="00F17053">
        <w:rPr>
          <w:rFonts w:cs="Times New Roman"/>
          <w:bCs/>
          <w:szCs w:val="24"/>
        </w:rPr>
        <w:t xml:space="preserve">Решение по уточнению ключевых атрибутов </w:t>
      </w:r>
      <w:r w:rsidR="00620EEF">
        <w:rPr>
          <w:rFonts w:cs="Times New Roman"/>
          <w:bCs/>
          <w:szCs w:val="24"/>
        </w:rPr>
        <w:t>корреспондент</w:t>
      </w:r>
      <w:r w:rsidRPr="00F17053">
        <w:rPr>
          <w:rFonts w:cs="Times New Roman"/>
          <w:bCs/>
          <w:szCs w:val="24"/>
        </w:rPr>
        <w:t>ов таких как: ИНН, КПП, Полное наименование и др. должно представлять собой визуальную форму, позволяющую для текущего корреспондента и</w:t>
      </w:r>
      <w:r>
        <w:rPr>
          <w:rFonts w:cs="Times New Roman"/>
          <w:bCs/>
          <w:szCs w:val="24"/>
        </w:rPr>
        <w:t>з</w:t>
      </w:r>
      <w:r w:rsidRPr="00F17053">
        <w:rPr>
          <w:rFonts w:cs="Times New Roman"/>
          <w:bCs/>
          <w:szCs w:val="24"/>
        </w:rPr>
        <w:t xml:space="preserve"> ИС 1С Документооборот проводить поиск данных в системе 1С НСИ, или в других внешних источниках, </w:t>
      </w:r>
      <w:r w:rsidR="00441141">
        <w:rPr>
          <w:rFonts w:cs="Times New Roman"/>
          <w:bCs/>
          <w:szCs w:val="24"/>
        </w:rPr>
        <w:t xml:space="preserve">например, </w:t>
      </w:r>
      <w:r w:rsidRPr="00F17053">
        <w:rPr>
          <w:rFonts w:cs="Times New Roman"/>
          <w:bCs/>
          <w:szCs w:val="24"/>
        </w:rPr>
        <w:t xml:space="preserve">таких, как Федеральная Налоговая Служба (сайт </w:t>
      </w:r>
      <w:hyperlink r:id="rId13" w:history="1">
        <w:r w:rsidRPr="00F17053">
          <w:rPr>
            <w:rFonts w:cs="Times New Roman"/>
            <w:bCs/>
            <w:szCs w:val="24"/>
          </w:rPr>
          <w:t>https://egrul.nalog.ru/</w:t>
        </w:r>
      </w:hyperlink>
      <w:r w:rsidRPr="00F17053">
        <w:rPr>
          <w:rFonts w:cs="Times New Roman"/>
          <w:bCs/>
          <w:szCs w:val="24"/>
        </w:rPr>
        <w:t>) и др.</w:t>
      </w:r>
    </w:p>
    <w:p w:rsidR="00F17053" w:rsidRPr="00F17053" w:rsidRDefault="00F17053" w:rsidP="00F17053">
      <w:pPr>
        <w:spacing w:before="120" w:after="0"/>
        <w:ind w:firstLine="709"/>
        <w:rPr>
          <w:rFonts w:cs="Times New Roman"/>
          <w:bCs/>
          <w:szCs w:val="24"/>
        </w:rPr>
      </w:pPr>
      <w:r w:rsidRPr="00F17053">
        <w:rPr>
          <w:rFonts w:cs="Times New Roman"/>
          <w:bCs/>
          <w:szCs w:val="24"/>
        </w:rPr>
        <w:t>Основные функции визуальной форм</w:t>
      </w:r>
      <w:r>
        <w:rPr>
          <w:rFonts w:cs="Times New Roman"/>
          <w:bCs/>
          <w:szCs w:val="24"/>
        </w:rPr>
        <w:t>ы</w:t>
      </w:r>
      <w:r w:rsidRPr="00F17053">
        <w:rPr>
          <w:rFonts w:cs="Times New Roman"/>
          <w:bCs/>
          <w:szCs w:val="24"/>
        </w:rPr>
        <w:t>:</w:t>
      </w:r>
    </w:p>
    <w:p w:rsidR="000117C5" w:rsidRPr="00F17053" w:rsidRDefault="00F17053" w:rsidP="00F17053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F17053">
        <w:rPr>
          <w:rFonts w:ascii="Times New Roman" w:hAnsi="Times New Roman"/>
          <w:bCs/>
          <w:sz w:val="24"/>
          <w:szCs w:val="24"/>
        </w:rPr>
        <w:t>Возможность поиска в системе 1С НСИ или внешних системах на основе таких атрибутов корреспондента, как Полное Наименование, ИНН и др</w:t>
      </w:r>
      <w:r w:rsidR="00E25F17" w:rsidRPr="00F17053">
        <w:rPr>
          <w:rFonts w:ascii="Times New Roman" w:hAnsi="Times New Roman"/>
          <w:bCs/>
          <w:sz w:val="24"/>
          <w:szCs w:val="24"/>
        </w:rPr>
        <w:t>.</w:t>
      </w:r>
    </w:p>
    <w:p w:rsidR="00F17053" w:rsidRPr="00F17053" w:rsidRDefault="00F17053" w:rsidP="00F17053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F17053">
        <w:rPr>
          <w:rFonts w:ascii="Times New Roman" w:hAnsi="Times New Roman"/>
          <w:bCs/>
          <w:sz w:val="24"/>
          <w:szCs w:val="24"/>
        </w:rPr>
        <w:t xml:space="preserve">Возможность просмотра списка найденных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F17053">
        <w:rPr>
          <w:rFonts w:ascii="Times New Roman" w:hAnsi="Times New Roman"/>
          <w:bCs/>
          <w:sz w:val="24"/>
          <w:szCs w:val="24"/>
        </w:rPr>
        <w:t>ов с их ключевыми атрибутами</w:t>
      </w:r>
    </w:p>
    <w:p w:rsidR="00F17053" w:rsidRDefault="00F17053" w:rsidP="00F17053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F17053">
        <w:rPr>
          <w:rFonts w:ascii="Times New Roman" w:hAnsi="Times New Roman"/>
          <w:bCs/>
          <w:sz w:val="24"/>
          <w:szCs w:val="24"/>
        </w:rPr>
        <w:t xml:space="preserve">Функциональность выбора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F17053">
        <w:rPr>
          <w:rFonts w:ascii="Times New Roman" w:hAnsi="Times New Roman"/>
          <w:bCs/>
          <w:sz w:val="24"/>
          <w:szCs w:val="24"/>
        </w:rPr>
        <w:t xml:space="preserve">а из списка найденных и заполнение ряда недостающих атрибутов на основе данных выбранного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Pr="00F17053">
        <w:rPr>
          <w:rFonts w:ascii="Times New Roman" w:hAnsi="Times New Roman"/>
          <w:bCs/>
          <w:sz w:val="24"/>
          <w:szCs w:val="24"/>
        </w:rPr>
        <w:t>а из внешней системы или 1С НСИ</w:t>
      </w:r>
      <w:r w:rsidR="001B4582">
        <w:rPr>
          <w:rFonts w:ascii="Times New Roman" w:hAnsi="Times New Roman"/>
          <w:bCs/>
          <w:sz w:val="24"/>
          <w:szCs w:val="24"/>
        </w:rPr>
        <w:t>. При этом набор переносимых атрибутов настраивается путем визуального выбора на форме. Такая настройка может быть сохранена для конкретного пользователя.</w:t>
      </w:r>
    </w:p>
    <w:p w:rsidR="001B4582" w:rsidRPr="002342F7" w:rsidRDefault="002342F7" w:rsidP="002342F7">
      <w:pPr>
        <w:spacing w:before="120" w:after="0"/>
        <w:ind w:firstLine="709"/>
        <w:rPr>
          <w:rFonts w:cs="Times New Roman"/>
          <w:bCs/>
          <w:szCs w:val="24"/>
        </w:rPr>
      </w:pPr>
      <w:r w:rsidRPr="002342F7">
        <w:rPr>
          <w:rFonts w:cs="Times New Roman"/>
          <w:bCs/>
          <w:szCs w:val="24"/>
        </w:rPr>
        <w:t>Доступ к визуальной форме осуществляется на основе разрабатываемой модели ролей и доступов.</w:t>
      </w:r>
    </w:p>
    <w:p w:rsidR="00493F4D" w:rsidRPr="00BA4857" w:rsidRDefault="0049638E" w:rsidP="00BA4857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59" w:name="_Toc448932316"/>
      <w:r w:rsidRPr="00BA4857">
        <w:rPr>
          <w:rFonts w:eastAsiaTheme="majorEastAsia" w:cstheme="majorBidi"/>
          <w:b/>
          <w:color w:val="000000" w:themeColor="text1"/>
          <w:szCs w:val="24"/>
        </w:rPr>
        <w:t xml:space="preserve">Требования к функциональности </w:t>
      </w:r>
      <w:r w:rsidR="007B41BE" w:rsidRPr="00BA4857">
        <w:rPr>
          <w:rFonts w:eastAsiaTheme="majorEastAsia" w:cstheme="majorBidi"/>
          <w:b/>
          <w:color w:val="000000" w:themeColor="text1"/>
          <w:szCs w:val="24"/>
        </w:rPr>
        <w:t xml:space="preserve">решения (механизма), позволяющего выделять Эталоны и связывать эталоны с </w:t>
      </w:r>
      <w:proofErr w:type="spellStart"/>
      <w:r w:rsidR="007B41BE" w:rsidRPr="00BA4857">
        <w:rPr>
          <w:rFonts w:eastAsiaTheme="majorEastAsia" w:cstheme="majorBidi"/>
          <w:b/>
          <w:color w:val="000000" w:themeColor="text1"/>
          <w:szCs w:val="24"/>
        </w:rPr>
        <w:t>дублирующимися</w:t>
      </w:r>
      <w:proofErr w:type="spellEnd"/>
      <w:r w:rsidR="007B41BE" w:rsidRPr="00BA4857">
        <w:rPr>
          <w:rFonts w:eastAsiaTheme="majorEastAsia" w:cstheme="majorBidi"/>
          <w:b/>
          <w:color w:val="000000" w:themeColor="text1"/>
          <w:szCs w:val="24"/>
        </w:rPr>
        <w:t xml:space="preserve"> </w:t>
      </w:r>
      <w:r w:rsidR="00620EEF" w:rsidRPr="00BA4857">
        <w:rPr>
          <w:rFonts w:eastAsiaTheme="majorEastAsia" w:cstheme="majorBidi"/>
          <w:b/>
          <w:color w:val="000000" w:themeColor="text1"/>
          <w:szCs w:val="24"/>
        </w:rPr>
        <w:t>корреспондент</w:t>
      </w:r>
      <w:r w:rsidR="007B41BE" w:rsidRPr="00BA4857">
        <w:rPr>
          <w:rFonts w:eastAsiaTheme="majorEastAsia" w:cstheme="majorBidi"/>
          <w:b/>
          <w:color w:val="000000" w:themeColor="text1"/>
          <w:szCs w:val="24"/>
        </w:rPr>
        <w:t>ами</w:t>
      </w:r>
      <w:bookmarkEnd w:id="59"/>
    </w:p>
    <w:p w:rsidR="007A371A" w:rsidRDefault="007A371A" w:rsidP="007A371A">
      <w:pPr>
        <w:spacing w:before="120" w:after="0"/>
        <w:ind w:firstLine="709"/>
        <w:rPr>
          <w:rFonts w:cs="Times New Roman"/>
          <w:bCs/>
          <w:szCs w:val="24"/>
        </w:rPr>
      </w:pPr>
      <w:r>
        <w:rPr>
          <w:bCs/>
          <w:szCs w:val="24"/>
        </w:rPr>
        <w:t xml:space="preserve">Решение (механизм) назначения Эталонной записи корреспондента </w:t>
      </w:r>
      <w:r>
        <w:rPr>
          <w:rFonts w:cs="Times New Roman"/>
          <w:bCs/>
          <w:szCs w:val="24"/>
        </w:rPr>
        <w:t>должен</w:t>
      </w:r>
      <w:r w:rsidRPr="00F17053">
        <w:rPr>
          <w:rFonts w:cs="Times New Roman"/>
          <w:bCs/>
          <w:szCs w:val="24"/>
        </w:rPr>
        <w:t xml:space="preserve"> представлять собой визуальную форму, позволяющую</w:t>
      </w:r>
      <w:r>
        <w:rPr>
          <w:rFonts w:cs="Times New Roman"/>
          <w:bCs/>
          <w:szCs w:val="24"/>
        </w:rPr>
        <w:t xml:space="preserve"> находить и выбирать корреспондентов</w:t>
      </w:r>
      <w:r w:rsidR="003B2ABE">
        <w:rPr>
          <w:rFonts w:cs="Times New Roman"/>
          <w:bCs/>
          <w:szCs w:val="24"/>
        </w:rPr>
        <w:t xml:space="preserve"> из справочника ИС 1С Документооборот, и назначать эталон и дубли для конкретных выбранных корреспондентов</w:t>
      </w:r>
      <w:r w:rsidRPr="00F17053">
        <w:rPr>
          <w:rFonts w:cs="Times New Roman"/>
          <w:bCs/>
          <w:szCs w:val="24"/>
        </w:rPr>
        <w:t>.</w:t>
      </w:r>
    </w:p>
    <w:p w:rsidR="00943609" w:rsidRDefault="00943609" w:rsidP="007A371A">
      <w:pPr>
        <w:spacing w:before="120" w:after="0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Основные функции визуальной формы:</w:t>
      </w:r>
    </w:p>
    <w:p w:rsidR="00943609" w:rsidRDefault="00943609" w:rsidP="0094360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43609">
        <w:rPr>
          <w:rFonts w:ascii="Times New Roman" w:hAnsi="Times New Roman"/>
          <w:bCs/>
          <w:sz w:val="24"/>
          <w:szCs w:val="24"/>
        </w:rPr>
        <w:t>Работа со списком корреспондентов ИС 1С Документооборот: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943609" w:rsidRDefault="00943609" w:rsidP="00943609">
      <w:pPr>
        <w:pStyle w:val="a6"/>
        <w:numPr>
          <w:ilvl w:val="1"/>
          <w:numId w:val="43"/>
        </w:numPr>
        <w:spacing w:before="120" w:after="0"/>
        <w:contextualSpacing w:val="0"/>
        <w:rPr>
          <w:rFonts w:ascii="Times New Roman" w:hAnsi="Times New Roman"/>
          <w:bCs/>
          <w:sz w:val="24"/>
          <w:szCs w:val="24"/>
        </w:rPr>
      </w:pPr>
      <w:r w:rsidRPr="00943609">
        <w:rPr>
          <w:rFonts w:ascii="Times New Roman" w:hAnsi="Times New Roman"/>
          <w:bCs/>
          <w:sz w:val="24"/>
          <w:szCs w:val="24"/>
        </w:rPr>
        <w:t xml:space="preserve">Поиск </w:t>
      </w:r>
      <w:r>
        <w:rPr>
          <w:rFonts w:ascii="Times New Roman" w:hAnsi="Times New Roman"/>
          <w:bCs/>
          <w:sz w:val="24"/>
          <w:szCs w:val="24"/>
        </w:rPr>
        <w:t>корреспондентов</w:t>
      </w:r>
      <w:r w:rsidRPr="00943609">
        <w:rPr>
          <w:rFonts w:ascii="Times New Roman" w:hAnsi="Times New Roman"/>
          <w:bCs/>
          <w:sz w:val="24"/>
          <w:szCs w:val="24"/>
        </w:rPr>
        <w:t xml:space="preserve"> по различным атрибутам</w:t>
      </w:r>
    </w:p>
    <w:p w:rsidR="00943609" w:rsidRDefault="00943609" w:rsidP="00943609">
      <w:pPr>
        <w:pStyle w:val="a6"/>
        <w:numPr>
          <w:ilvl w:val="1"/>
          <w:numId w:val="43"/>
        </w:numPr>
        <w:spacing w:before="120" w:after="0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Выбор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а в отдельный список дублей</w:t>
      </w:r>
    </w:p>
    <w:p w:rsidR="00943609" w:rsidRDefault="00943609" w:rsidP="00646A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Выделение из списка дублей Эталонной записи корреспондента</w:t>
      </w:r>
    </w:p>
    <w:p w:rsidR="00943609" w:rsidRDefault="00943609" w:rsidP="00646A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Установка связи между Эталоном и дублями</w:t>
      </w:r>
    </w:p>
    <w:p w:rsidR="00646ABA" w:rsidRDefault="00646ABA" w:rsidP="00646A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Автоматическая установка признаков: Эталон или Дубль с целью дальнейшей идентификации </w:t>
      </w:r>
      <w:r w:rsidR="00372F28">
        <w:rPr>
          <w:rFonts w:ascii="Times New Roman" w:hAnsi="Times New Roman"/>
          <w:bCs/>
          <w:sz w:val="24"/>
          <w:szCs w:val="24"/>
        </w:rPr>
        <w:t xml:space="preserve">эталонной и </w:t>
      </w:r>
      <w:proofErr w:type="spellStart"/>
      <w:r w:rsidR="00372F28">
        <w:rPr>
          <w:rFonts w:ascii="Times New Roman" w:hAnsi="Times New Roman"/>
          <w:bCs/>
          <w:sz w:val="24"/>
          <w:szCs w:val="24"/>
        </w:rPr>
        <w:t>дублирующихся</w:t>
      </w:r>
      <w:proofErr w:type="spellEnd"/>
      <w:r w:rsidR="00372F28">
        <w:rPr>
          <w:rFonts w:ascii="Times New Roman" w:hAnsi="Times New Roman"/>
          <w:bCs/>
          <w:sz w:val="24"/>
          <w:szCs w:val="24"/>
        </w:rPr>
        <w:t xml:space="preserve"> записей.</w:t>
      </w:r>
    </w:p>
    <w:p w:rsidR="00943609" w:rsidRDefault="00646ABA" w:rsidP="00646A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Работа со связанными записями, документами и корреспонденцией после определения эталона и дублей:</w:t>
      </w:r>
    </w:p>
    <w:p w:rsidR="00646ABA" w:rsidRDefault="00646ABA" w:rsidP="00646ABA">
      <w:pPr>
        <w:pStyle w:val="a6"/>
        <w:numPr>
          <w:ilvl w:val="1"/>
          <w:numId w:val="43"/>
        </w:numPr>
        <w:spacing w:before="120" w:after="0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Возможность копирования контактных лиц дублей в эталонную запись, если такие контактные лица отсутствуют в Эталоне</w:t>
      </w:r>
    </w:p>
    <w:p w:rsidR="00646ABA" w:rsidRDefault="00646ABA" w:rsidP="00646ABA">
      <w:pPr>
        <w:pStyle w:val="a6"/>
        <w:numPr>
          <w:ilvl w:val="1"/>
          <w:numId w:val="43"/>
        </w:numPr>
        <w:spacing w:before="120" w:after="0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Возможность замены ссылок на дубли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 xml:space="preserve">ов и контактных лиц в связанных документах и корреспонденции на ссылки контактных лиц и корреспондентов эталонной записи. </w:t>
      </w:r>
    </w:p>
    <w:p w:rsidR="00646ABA" w:rsidRDefault="00646ABA" w:rsidP="00646ABA">
      <w:pPr>
        <w:pStyle w:val="a6"/>
        <w:spacing w:before="120" w:after="0"/>
        <w:ind w:left="2149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процессе детализации требований необходимо уточнить, распространяется ли данная функциональность на все типы связанных документов, или имеются документы, которые модифицировать запрещено.</w:t>
      </w:r>
    </w:p>
    <w:p w:rsidR="00646ABA" w:rsidRPr="00943609" w:rsidRDefault="00646ABA" w:rsidP="00646ABA">
      <w:pPr>
        <w:pStyle w:val="a6"/>
        <w:numPr>
          <w:ilvl w:val="1"/>
          <w:numId w:val="43"/>
        </w:numPr>
        <w:spacing w:before="120" w:after="0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Возможность</w:t>
      </w:r>
      <w:r w:rsidR="00372F28">
        <w:rPr>
          <w:rFonts w:ascii="Times New Roman" w:hAnsi="Times New Roman"/>
          <w:bCs/>
          <w:sz w:val="24"/>
          <w:szCs w:val="24"/>
        </w:rPr>
        <w:t xml:space="preserve"> автоматического закрытия </w:t>
      </w:r>
      <w:proofErr w:type="spellStart"/>
      <w:r w:rsidR="00372F28">
        <w:rPr>
          <w:rFonts w:ascii="Times New Roman" w:hAnsi="Times New Roman"/>
          <w:bCs/>
          <w:sz w:val="24"/>
          <w:szCs w:val="24"/>
        </w:rPr>
        <w:t>дублирующихся</w:t>
      </w:r>
      <w:proofErr w:type="spellEnd"/>
      <w:r w:rsidR="00372F28">
        <w:rPr>
          <w:rFonts w:ascii="Times New Roman" w:hAnsi="Times New Roman"/>
          <w:bCs/>
          <w:sz w:val="24"/>
          <w:szCs w:val="24"/>
        </w:rPr>
        <w:t xml:space="preserve">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 w:rsidR="00372F28">
        <w:rPr>
          <w:rFonts w:ascii="Times New Roman" w:hAnsi="Times New Roman"/>
          <w:bCs/>
          <w:sz w:val="24"/>
          <w:szCs w:val="24"/>
        </w:rPr>
        <w:t>ов, если по ним отсутствуют связанные документы.</w:t>
      </w:r>
    </w:p>
    <w:p w:rsidR="007A371A" w:rsidRPr="00372F28" w:rsidRDefault="00372F28" w:rsidP="00372F28">
      <w:pPr>
        <w:spacing w:before="120" w:after="0"/>
        <w:ind w:firstLine="709"/>
        <w:rPr>
          <w:bCs/>
          <w:szCs w:val="24"/>
        </w:rPr>
      </w:pPr>
      <w:r w:rsidRPr="00372F28">
        <w:rPr>
          <w:bCs/>
          <w:szCs w:val="24"/>
        </w:rPr>
        <w:t>Доступ к визуальной форме осуществляется на основе разрабатываемой модели ролей и доступов.</w:t>
      </w:r>
    </w:p>
    <w:p w:rsidR="00301C41" w:rsidRPr="00BA4857" w:rsidRDefault="0049638E" w:rsidP="00BA4857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60" w:name="_Toc448932317"/>
      <w:r w:rsidRPr="00BA4857">
        <w:rPr>
          <w:rFonts w:eastAsiaTheme="majorEastAsia" w:cstheme="majorBidi"/>
          <w:b/>
          <w:color w:val="000000" w:themeColor="text1"/>
          <w:szCs w:val="24"/>
        </w:rPr>
        <w:t xml:space="preserve">Требования к </w:t>
      </w:r>
      <w:r w:rsidR="007B41BE" w:rsidRPr="00BA4857">
        <w:rPr>
          <w:rFonts w:eastAsiaTheme="majorEastAsia" w:cstheme="majorBidi"/>
          <w:b/>
          <w:color w:val="000000" w:themeColor="text1"/>
          <w:szCs w:val="24"/>
        </w:rPr>
        <w:t>методике нормализации данных</w:t>
      </w:r>
      <w:bookmarkEnd w:id="60"/>
    </w:p>
    <w:p w:rsidR="008F4EE9" w:rsidRPr="008F4EE9" w:rsidRDefault="008F4EE9" w:rsidP="008F4EE9">
      <w:pPr>
        <w:spacing w:before="120" w:after="0"/>
        <w:ind w:firstLine="709"/>
        <w:rPr>
          <w:bCs/>
          <w:szCs w:val="24"/>
        </w:rPr>
      </w:pPr>
      <w:r w:rsidRPr="008F4EE9">
        <w:rPr>
          <w:bCs/>
          <w:szCs w:val="24"/>
        </w:rPr>
        <w:t xml:space="preserve">Нормализацией называется процесс обработки записей справочника </w:t>
      </w:r>
      <w:r>
        <w:rPr>
          <w:bCs/>
          <w:szCs w:val="24"/>
        </w:rPr>
        <w:t>корреспондентов</w:t>
      </w:r>
      <w:r w:rsidRPr="008F4EE9">
        <w:rPr>
          <w:bCs/>
          <w:szCs w:val="24"/>
        </w:rPr>
        <w:t>, в результате которого устраняются ошибки, неполнота и некорректность данных, выявляются дубли и производится стандартизация наименований.</w:t>
      </w:r>
    </w:p>
    <w:p w:rsidR="008F4EE9" w:rsidRPr="008F4EE9" w:rsidRDefault="008F4EE9" w:rsidP="008F4EE9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>Нормализованный справочник</w:t>
      </w:r>
      <w:r w:rsidRPr="008F4EE9">
        <w:rPr>
          <w:bCs/>
          <w:szCs w:val="24"/>
        </w:rPr>
        <w:t xml:space="preserve"> </w:t>
      </w:r>
      <w:r>
        <w:rPr>
          <w:bCs/>
          <w:szCs w:val="24"/>
        </w:rPr>
        <w:t>Корреспондентов должен</w:t>
      </w:r>
      <w:r w:rsidRPr="008F4EE9">
        <w:rPr>
          <w:bCs/>
          <w:szCs w:val="24"/>
        </w:rPr>
        <w:t xml:space="preserve"> удовлетворять следующим критериям: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>полноты - все требуемые к обязательному заполнению атрибуты каждой записи содержат значения, сформированные в соответствии с правилами;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>непротиворечивости - данные, относящиеся к одному и тому же атрибуту или к группе атрибутов одной и той же записи, не противоречат друг другу;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>унификации - формат представления данных согласован и един для всех однотипных данных;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>отсутствия дублей.</w:t>
      </w:r>
    </w:p>
    <w:p w:rsidR="008F4EE9" w:rsidRPr="008F4EE9" w:rsidRDefault="008F4EE9" w:rsidP="008F4EE9">
      <w:pPr>
        <w:spacing w:before="120" w:after="0"/>
        <w:ind w:firstLine="709"/>
        <w:rPr>
          <w:bCs/>
          <w:szCs w:val="24"/>
        </w:rPr>
      </w:pPr>
      <w:r w:rsidRPr="008F4EE9">
        <w:rPr>
          <w:bCs/>
          <w:szCs w:val="24"/>
        </w:rPr>
        <w:t xml:space="preserve">Процесс нормализации заканчивается формированием нормализованных записей для справочника </w:t>
      </w:r>
      <w:r>
        <w:rPr>
          <w:bCs/>
          <w:szCs w:val="24"/>
        </w:rPr>
        <w:t>корреспондентов</w:t>
      </w:r>
      <w:r w:rsidRPr="008F4EE9">
        <w:rPr>
          <w:bCs/>
          <w:szCs w:val="24"/>
        </w:rPr>
        <w:t xml:space="preserve"> и выявлением записей, не подлежащих нормализации.</w:t>
      </w:r>
    </w:p>
    <w:p w:rsidR="008F4EE9" w:rsidRPr="008F4EE9" w:rsidRDefault="008F4EE9" w:rsidP="008F4EE9">
      <w:pPr>
        <w:spacing w:before="120" w:after="0"/>
        <w:ind w:firstLine="709"/>
        <w:rPr>
          <w:bCs/>
          <w:szCs w:val="24"/>
        </w:rPr>
      </w:pPr>
      <w:r w:rsidRPr="008F4EE9">
        <w:rPr>
          <w:bCs/>
          <w:szCs w:val="24"/>
        </w:rPr>
        <w:t>Нормализованная запись должна содержать точную и полную информацию во всех обязательных для заполнения атрибутах.</w:t>
      </w:r>
    </w:p>
    <w:p w:rsidR="008F4EE9" w:rsidRPr="00623A01" w:rsidRDefault="008F4EE9" w:rsidP="008F4EE9">
      <w:pPr>
        <w:spacing w:before="120" w:after="0"/>
        <w:ind w:firstLine="709"/>
        <w:rPr>
          <w:rFonts w:ascii="Arial" w:hAnsi="Arial"/>
        </w:rPr>
      </w:pPr>
      <w:r w:rsidRPr="008F4EE9">
        <w:rPr>
          <w:bCs/>
          <w:szCs w:val="24"/>
        </w:rPr>
        <w:t xml:space="preserve">Нормализация данных в справочнике </w:t>
      </w:r>
      <w:r>
        <w:rPr>
          <w:bCs/>
          <w:szCs w:val="24"/>
        </w:rPr>
        <w:t>корреспондентов</w:t>
      </w:r>
      <w:r w:rsidRPr="008F4EE9">
        <w:rPr>
          <w:bCs/>
          <w:szCs w:val="24"/>
        </w:rPr>
        <w:t xml:space="preserve"> включает в себя следующие этапы: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 xml:space="preserve">выявление </w:t>
      </w:r>
      <w:r>
        <w:rPr>
          <w:rFonts w:ascii="Times New Roman" w:hAnsi="Times New Roman"/>
          <w:bCs/>
          <w:sz w:val="24"/>
          <w:szCs w:val="24"/>
        </w:rPr>
        <w:t>корреспондентов</w:t>
      </w:r>
      <w:r w:rsidRPr="008F4EE9">
        <w:rPr>
          <w:rFonts w:ascii="Times New Roman" w:hAnsi="Times New Roman"/>
          <w:bCs/>
          <w:sz w:val="24"/>
          <w:szCs w:val="24"/>
        </w:rPr>
        <w:t xml:space="preserve">, не подлежащих нормализации (для таких </w:t>
      </w:r>
      <w:r>
        <w:rPr>
          <w:rFonts w:ascii="Times New Roman" w:hAnsi="Times New Roman"/>
          <w:bCs/>
          <w:sz w:val="24"/>
          <w:szCs w:val="24"/>
        </w:rPr>
        <w:t>записей</w:t>
      </w:r>
      <w:r w:rsidRPr="008F4EE9">
        <w:rPr>
          <w:rFonts w:ascii="Times New Roman" w:hAnsi="Times New Roman"/>
          <w:bCs/>
          <w:sz w:val="24"/>
          <w:szCs w:val="24"/>
        </w:rPr>
        <w:t xml:space="preserve"> 4 следующие ниже перечисленные процедуры не выполняются);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 xml:space="preserve">исправление ошибок в записях справочника </w:t>
      </w:r>
      <w:r>
        <w:rPr>
          <w:rFonts w:ascii="Times New Roman" w:hAnsi="Times New Roman"/>
          <w:bCs/>
          <w:sz w:val="24"/>
          <w:szCs w:val="24"/>
        </w:rPr>
        <w:t>корреспондентов</w:t>
      </w:r>
      <w:r w:rsidRPr="008F4EE9">
        <w:rPr>
          <w:rFonts w:ascii="Times New Roman" w:hAnsi="Times New Roman"/>
          <w:bCs/>
          <w:sz w:val="24"/>
          <w:szCs w:val="24"/>
        </w:rPr>
        <w:t>;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>унификация наименований;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8F4EE9">
        <w:rPr>
          <w:rFonts w:ascii="Times New Roman" w:hAnsi="Times New Roman"/>
          <w:bCs/>
          <w:sz w:val="24"/>
          <w:szCs w:val="24"/>
        </w:rPr>
        <w:t>дополнение необходимой информации в атрибуты записей справочника;</w:t>
      </w:r>
    </w:p>
    <w:p w:rsid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выявление дублированных записей;</w:t>
      </w:r>
    </w:p>
    <w:p w:rsidR="008F4EE9" w:rsidRPr="008F4EE9" w:rsidRDefault="008F4EE9" w:rsidP="008F4EE9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выделение Эталонных записей.</w:t>
      </w:r>
    </w:p>
    <w:p w:rsidR="008F4EE9" w:rsidRPr="008F4EE9" w:rsidRDefault="008F4EE9" w:rsidP="008F4EE9">
      <w:pPr>
        <w:spacing w:before="120" w:after="0"/>
        <w:ind w:firstLine="709"/>
        <w:rPr>
          <w:bCs/>
          <w:szCs w:val="24"/>
        </w:rPr>
      </w:pPr>
      <w:r w:rsidRPr="008F4EE9">
        <w:rPr>
          <w:bCs/>
          <w:szCs w:val="24"/>
        </w:rPr>
        <w:t xml:space="preserve">Ведение записей </w:t>
      </w:r>
      <w:r>
        <w:rPr>
          <w:bCs/>
          <w:szCs w:val="24"/>
        </w:rPr>
        <w:t>корреспондентов</w:t>
      </w:r>
      <w:r w:rsidRPr="008F4EE9">
        <w:rPr>
          <w:bCs/>
          <w:szCs w:val="24"/>
        </w:rPr>
        <w:t xml:space="preserve"> с обобщенными, неконкретными </w:t>
      </w:r>
      <w:r>
        <w:rPr>
          <w:bCs/>
          <w:szCs w:val="24"/>
        </w:rPr>
        <w:t>атрибутами</w:t>
      </w:r>
      <w:r w:rsidRPr="008F4EE9">
        <w:rPr>
          <w:bCs/>
          <w:szCs w:val="24"/>
        </w:rPr>
        <w:t xml:space="preserve"> не допускается. Такие записи рассматриваются как не идентифицированные и неполно описанные и подлежат выявлению с последующим удалением в процессе нормализации.</w:t>
      </w:r>
    </w:p>
    <w:p w:rsidR="00012ADA" w:rsidRPr="00BA4857" w:rsidRDefault="0049638E" w:rsidP="00BA4857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61" w:name="_Toc448932318"/>
      <w:r w:rsidRPr="00BA4857">
        <w:rPr>
          <w:rFonts w:eastAsiaTheme="majorEastAsia" w:cstheme="majorBidi"/>
          <w:b/>
          <w:color w:val="000000" w:themeColor="text1"/>
          <w:szCs w:val="24"/>
        </w:rPr>
        <w:t xml:space="preserve">Требования к </w:t>
      </w:r>
      <w:r w:rsidR="00F76165" w:rsidRPr="00BA4857">
        <w:rPr>
          <w:rFonts w:eastAsiaTheme="majorEastAsia" w:cstheme="majorBidi"/>
          <w:b/>
          <w:color w:val="000000" w:themeColor="text1"/>
          <w:szCs w:val="24"/>
        </w:rPr>
        <w:t>модели ролей и доступов пользователей к информации о корреспондентах в ИС 1С Документооборот</w:t>
      </w:r>
      <w:bookmarkEnd w:id="61"/>
    </w:p>
    <w:p w:rsidR="00D45B84" w:rsidRDefault="00F76165" w:rsidP="00D45B84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>Необходимо р</w:t>
      </w:r>
      <w:r w:rsidR="00D45B84">
        <w:rPr>
          <w:bCs/>
          <w:szCs w:val="24"/>
        </w:rPr>
        <w:t>азработать и согласовать модель ролей и доступов пользователей системы 1С Документооборот к информации о корреспондентах, в том числе и контактных лицах корреспондентов.</w:t>
      </w:r>
    </w:p>
    <w:p w:rsidR="00D45B84" w:rsidRDefault="00D45B84" w:rsidP="00F76165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 xml:space="preserve">При разработке модели ролей и доступов пользователей к информации о корреспондентах необходимо предусмотреть роли, имеющие следующие доступы: </w:t>
      </w:r>
    </w:p>
    <w:p w:rsidR="00D45B84" w:rsidRDefault="00D45B84" w:rsidP="00F76165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доступ только на просмотр и выбор информации о корреспондентах, их контактных лицах – для основных пользователей системы 1С Документооборот</w:t>
      </w:r>
      <w:r w:rsidR="00F76165">
        <w:rPr>
          <w:rFonts w:ascii="Times New Roman" w:hAnsi="Times New Roman"/>
          <w:bCs/>
          <w:sz w:val="24"/>
          <w:szCs w:val="24"/>
        </w:rPr>
        <w:t>. Механизмы уточнения атрибутов и работы с дублями для такой роли недоступны.</w:t>
      </w:r>
    </w:p>
    <w:p w:rsidR="00D45B84" w:rsidRDefault="00D45B84" w:rsidP="00F76165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доступ на просмотр и выбор информации о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ах, с возможностью внесения новых и редактирования существующих контактных лиц корреспондентов – для ключевых основных пользователей системы 1С Документооборот, имеющих дополнительную возможность создания контактных лиц при работе с корреспонденцией и документами. Возможность удаления контактных лиц при этом не предоставляется.</w:t>
      </w:r>
      <w:r w:rsidR="00F76165">
        <w:rPr>
          <w:rFonts w:ascii="Times New Roman" w:hAnsi="Times New Roman"/>
          <w:bCs/>
          <w:sz w:val="24"/>
          <w:szCs w:val="24"/>
        </w:rPr>
        <w:t xml:space="preserve"> Механизмы уточнения атрибутов и работы с дублями для такой роли недоступны.</w:t>
      </w:r>
    </w:p>
    <w:p w:rsidR="00D45B84" w:rsidRDefault="00D45B84" w:rsidP="00F76165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полный доступ с возможностью создания, редактирования, удаления, закрытия корреспондентов и всей информации о них – для экспертов НСИ, уполномоченных для ведения справочника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ов.</w:t>
      </w:r>
      <w:r w:rsidR="00F76165">
        <w:rPr>
          <w:rFonts w:ascii="Times New Roman" w:hAnsi="Times New Roman"/>
          <w:bCs/>
          <w:sz w:val="24"/>
          <w:szCs w:val="24"/>
        </w:rPr>
        <w:t xml:space="preserve"> Такие роли также имеют доступ к механизму уточнения атрибутов корреспондентов и к механизму работы с дублями.</w:t>
      </w:r>
    </w:p>
    <w:p w:rsidR="00C3327A" w:rsidRPr="00DC2DA2" w:rsidRDefault="00DC2DA2" w:rsidP="00DC2DA2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>В рамках проекта также требуется провести первоначальную настройку ролей и доступов пользователей системы 1С Документооборот согласно разработанной ролевой модели.</w:t>
      </w:r>
    </w:p>
    <w:p w:rsidR="007A655F" w:rsidRPr="00BA4857" w:rsidRDefault="0049638E" w:rsidP="00BA4857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62" w:name="_Toc448932319"/>
      <w:r w:rsidRPr="00BA4857">
        <w:rPr>
          <w:rFonts w:eastAsiaTheme="majorEastAsia" w:cstheme="majorBidi"/>
          <w:b/>
          <w:color w:val="000000" w:themeColor="text1"/>
          <w:szCs w:val="24"/>
        </w:rPr>
        <w:t xml:space="preserve">Требования к функциональности формирования </w:t>
      </w:r>
      <w:r w:rsidR="007A655F" w:rsidRPr="00BA4857">
        <w:rPr>
          <w:rFonts w:eastAsiaTheme="majorEastAsia" w:cstheme="majorBidi"/>
          <w:b/>
          <w:color w:val="000000" w:themeColor="text1"/>
          <w:szCs w:val="24"/>
        </w:rPr>
        <w:t>отчетност</w:t>
      </w:r>
      <w:r w:rsidRPr="00BA4857">
        <w:rPr>
          <w:rFonts w:eastAsiaTheme="majorEastAsia" w:cstheme="majorBidi"/>
          <w:b/>
          <w:color w:val="000000" w:themeColor="text1"/>
          <w:szCs w:val="24"/>
        </w:rPr>
        <w:t xml:space="preserve">и и </w:t>
      </w:r>
      <w:r w:rsidR="000079AF" w:rsidRPr="00BA4857">
        <w:rPr>
          <w:rFonts w:eastAsiaTheme="majorEastAsia" w:cstheme="majorBidi"/>
          <w:b/>
          <w:color w:val="000000" w:themeColor="text1"/>
          <w:szCs w:val="24"/>
        </w:rPr>
        <w:t>осуществления контроля</w:t>
      </w:r>
      <w:bookmarkEnd w:id="62"/>
    </w:p>
    <w:p w:rsidR="00E61751" w:rsidRDefault="00E61751" w:rsidP="00E61751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>В рамках проекта необходимо разработать ряд отчетных форм, предоставляющих возможность контроля и анализа качества справочника корреспондентов, контактных лиц, процесса работы со справочными данными.</w:t>
      </w:r>
    </w:p>
    <w:p w:rsidR="00E61751" w:rsidRDefault="00E61751" w:rsidP="00E61751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>Краткий предполагаемый список направлений отчетов:</w:t>
      </w:r>
    </w:p>
    <w:p w:rsidR="00E61751" w:rsidRDefault="00E61751" w:rsidP="00E61751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Отчеты, направленные на выявление дублей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ов и контактных лиц</w:t>
      </w:r>
    </w:p>
    <w:p w:rsidR="00E61751" w:rsidRDefault="00E61751" w:rsidP="00E61751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Отчеты, направленные на анализ корректности и уточнения атрибутов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ов – в сравнении с данными из 1С НСИ, в сравнении с данными внешних источников (например, ФНС России)</w:t>
      </w:r>
    </w:p>
    <w:p w:rsidR="00E61751" w:rsidRPr="00E61751" w:rsidRDefault="00E61751" w:rsidP="00E61751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Отчеты, направленные на формирование общей картины работы со справочниками корреспондентов, контактных лиц, использовании информации о контактных лицах и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 xml:space="preserve">ах в процессе создания документов и корреспонденции, регистрируемой в ИС 1С Документооборот. Например, отчет о динамике создания новых записей </w:t>
      </w:r>
      <w:r w:rsidR="00620EEF">
        <w:rPr>
          <w:rFonts w:ascii="Times New Roman" w:hAnsi="Times New Roman"/>
          <w:bCs/>
          <w:sz w:val="24"/>
          <w:szCs w:val="24"/>
        </w:rPr>
        <w:t>корреспондент</w:t>
      </w:r>
      <w:r>
        <w:rPr>
          <w:rFonts w:ascii="Times New Roman" w:hAnsi="Times New Roman"/>
          <w:bCs/>
          <w:sz w:val="24"/>
          <w:szCs w:val="24"/>
        </w:rPr>
        <w:t>ов и контактных лиц с детализацией по пользователям, создающим записи в системе. И т.п.</w:t>
      </w:r>
    </w:p>
    <w:p w:rsidR="00964DBC" w:rsidRPr="00E61751" w:rsidRDefault="00E61751" w:rsidP="00E61751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>Также</w:t>
      </w:r>
      <w:r w:rsidR="00964DBC" w:rsidRPr="00E61751">
        <w:rPr>
          <w:bCs/>
          <w:szCs w:val="24"/>
        </w:rPr>
        <w:t xml:space="preserve"> должн</w:t>
      </w:r>
      <w:r w:rsidR="00DF279B" w:rsidRPr="00E61751">
        <w:rPr>
          <w:bCs/>
          <w:szCs w:val="24"/>
        </w:rPr>
        <w:t>ы</w:t>
      </w:r>
      <w:r w:rsidR="00964DBC" w:rsidRPr="00E61751">
        <w:rPr>
          <w:bCs/>
          <w:szCs w:val="24"/>
        </w:rPr>
        <w:t xml:space="preserve"> быть </w:t>
      </w:r>
      <w:r>
        <w:rPr>
          <w:bCs/>
          <w:szCs w:val="24"/>
        </w:rPr>
        <w:t>предусмотрены механизмы</w:t>
      </w:r>
      <w:r w:rsidR="00964DBC" w:rsidRPr="00E61751">
        <w:rPr>
          <w:bCs/>
          <w:szCs w:val="24"/>
        </w:rPr>
        <w:t xml:space="preserve"> </w:t>
      </w:r>
      <w:r w:rsidR="000079AF" w:rsidRPr="00E61751">
        <w:rPr>
          <w:bCs/>
          <w:szCs w:val="24"/>
        </w:rPr>
        <w:t xml:space="preserve">осуществления </w:t>
      </w:r>
      <w:r w:rsidR="00964DBC" w:rsidRPr="00E61751">
        <w:rPr>
          <w:bCs/>
          <w:szCs w:val="24"/>
        </w:rPr>
        <w:t>контроля и формирования отчетности, обеспечивающие следующие возможности:</w:t>
      </w:r>
    </w:p>
    <w:p w:rsidR="00964DBC" w:rsidRPr="00E61751" w:rsidRDefault="00964DBC" w:rsidP="00E61751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61751">
        <w:rPr>
          <w:rFonts w:ascii="Times New Roman" w:hAnsi="Times New Roman"/>
          <w:bCs/>
          <w:sz w:val="24"/>
          <w:szCs w:val="24"/>
        </w:rPr>
        <w:t>фи</w:t>
      </w:r>
      <w:r w:rsidR="00160A0E" w:rsidRPr="00E61751">
        <w:rPr>
          <w:rFonts w:ascii="Times New Roman" w:hAnsi="Times New Roman"/>
          <w:bCs/>
          <w:sz w:val="24"/>
          <w:szCs w:val="24"/>
        </w:rPr>
        <w:t>льтрация и сортировка отчета по любому</w:t>
      </w:r>
      <w:r w:rsidRPr="00E61751">
        <w:rPr>
          <w:rFonts w:ascii="Times New Roman" w:hAnsi="Times New Roman"/>
          <w:bCs/>
          <w:sz w:val="24"/>
          <w:szCs w:val="24"/>
        </w:rPr>
        <w:t xml:space="preserve"> отображаем</w:t>
      </w:r>
      <w:r w:rsidR="00160A0E" w:rsidRPr="00E61751">
        <w:rPr>
          <w:rFonts w:ascii="Times New Roman" w:hAnsi="Times New Roman"/>
          <w:bCs/>
          <w:sz w:val="24"/>
          <w:szCs w:val="24"/>
        </w:rPr>
        <w:t>о</w:t>
      </w:r>
      <w:r w:rsidRPr="00E61751">
        <w:rPr>
          <w:rFonts w:ascii="Times New Roman" w:hAnsi="Times New Roman"/>
          <w:bCs/>
          <w:sz w:val="24"/>
          <w:szCs w:val="24"/>
        </w:rPr>
        <w:t>м</w:t>
      </w:r>
      <w:r w:rsidR="00160A0E" w:rsidRPr="00E61751">
        <w:rPr>
          <w:rFonts w:ascii="Times New Roman" w:hAnsi="Times New Roman"/>
          <w:bCs/>
          <w:sz w:val="24"/>
          <w:szCs w:val="24"/>
        </w:rPr>
        <w:t>у</w:t>
      </w:r>
      <w:r w:rsidRPr="00E61751">
        <w:rPr>
          <w:rFonts w:ascii="Times New Roman" w:hAnsi="Times New Roman"/>
          <w:bCs/>
          <w:sz w:val="24"/>
          <w:szCs w:val="24"/>
        </w:rPr>
        <w:t xml:space="preserve"> пол</w:t>
      </w:r>
      <w:r w:rsidR="00DF279B" w:rsidRPr="00E61751">
        <w:rPr>
          <w:rFonts w:ascii="Times New Roman" w:hAnsi="Times New Roman"/>
          <w:bCs/>
          <w:sz w:val="24"/>
          <w:szCs w:val="24"/>
        </w:rPr>
        <w:t>ю</w:t>
      </w:r>
      <w:r w:rsidR="00160A0E" w:rsidRPr="00E61751">
        <w:rPr>
          <w:rFonts w:ascii="Times New Roman" w:hAnsi="Times New Roman"/>
          <w:bCs/>
          <w:sz w:val="24"/>
          <w:szCs w:val="24"/>
        </w:rPr>
        <w:t xml:space="preserve"> или их комбинации;</w:t>
      </w:r>
    </w:p>
    <w:p w:rsidR="00160A0E" w:rsidRPr="00E61751" w:rsidRDefault="00160A0E" w:rsidP="00E61751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61751">
        <w:rPr>
          <w:rFonts w:ascii="Times New Roman" w:hAnsi="Times New Roman"/>
          <w:bCs/>
          <w:sz w:val="24"/>
          <w:szCs w:val="24"/>
        </w:rPr>
        <w:t>настройка и сохранение пользователями собственных форматов отчетов;</w:t>
      </w:r>
    </w:p>
    <w:p w:rsidR="00F41EE2" w:rsidRPr="00A56463" w:rsidRDefault="00E61751" w:rsidP="00E61751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61751">
        <w:rPr>
          <w:rFonts w:ascii="Times New Roman" w:hAnsi="Times New Roman"/>
          <w:bCs/>
          <w:sz w:val="24"/>
          <w:szCs w:val="24"/>
        </w:rPr>
        <w:t>выгрузка</w:t>
      </w:r>
      <w:r w:rsidR="00F41EE2" w:rsidRPr="00E61751">
        <w:rPr>
          <w:rFonts w:ascii="Times New Roman" w:hAnsi="Times New Roman"/>
          <w:bCs/>
          <w:sz w:val="24"/>
          <w:szCs w:val="24"/>
        </w:rPr>
        <w:t xml:space="preserve"> отчет</w:t>
      </w:r>
      <w:r w:rsidRPr="00E61751">
        <w:rPr>
          <w:rFonts w:ascii="Times New Roman" w:hAnsi="Times New Roman"/>
          <w:bCs/>
          <w:sz w:val="24"/>
          <w:szCs w:val="24"/>
        </w:rPr>
        <w:t>ов</w:t>
      </w:r>
      <w:r w:rsidR="00F41EE2" w:rsidRPr="00E61751">
        <w:rPr>
          <w:rFonts w:ascii="Times New Roman" w:hAnsi="Times New Roman"/>
          <w:bCs/>
          <w:sz w:val="24"/>
          <w:szCs w:val="24"/>
        </w:rPr>
        <w:t xml:space="preserve"> в файл формата </w:t>
      </w:r>
      <w:proofErr w:type="spellStart"/>
      <w:r w:rsidR="00F41EE2" w:rsidRPr="00E61751">
        <w:rPr>
          <w:rFonts w:ascii="Times New Roman" w:hAnsi="Times New Roman"/>
          <w:bCs/>
          <w:sz w:val="24"/>
          <w:szCs w:val="24"/>
        </w:rPr>
        <w:t>Microsoft</w:t>
      </w:r>
      <w:proofErr w:type="spellEnd"/>
      <w:r w:rsidR="00F41EE2" w:rsidRPr="00E6175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41EE2" w:rsidRPr="00E61751">
        <w:rPr>
          <w:rFonts w:ascii="Times New Roman" w:hAnsi="Times New Roman"/>
          <w:bCs/>
          <w:sz w:val="24"/>
          <w:szCs w:val="24"/>
        </w:rPr>
        <w:t>Excel</w:t>
      </w:r>
      <w:proofErr w:type="spellEnd"/>
      <w:r w:rsidR="00F41EE2" w:rsidRPr="00E61751">
        <w:rPr>
          <w:rFonts w:ascii="Times New Roman" w:hAnsi="Times New Roman"/>
          <w:bCs/>
          <w:sz w:val="24"/>
          <w:szCs w:val="24"/>
        </w:rPr>
        <w:t xml:space="preserve"> c сохранением форматирования;</w:t>
      </w:r>
    </w:p>
    <w:p w:rsidR="00FB2088" w:rsidRPr="00AB4F81" w:rsidRDefault="00FB2088" w:rsidP="00E61751">
      <w:pPr>
        <w:spacing w:before="120" w:after="0"/>
        <w:ind w:firstLine="709"/>
        <w:rPr>
          <w:rFonts w:cs="Times New Roman"/>
          <w:bCs/>
          <w:szCs w:val="24"/>
        </w:rPr>
      </w:pPr>
      <w:r w:rsidRPr="00E61751">
        <w:rPr>
          <w:bCs/>
          <w:szCs w:val="24"/>
        </w:rPr>
        <w:t xml:space="preserve">Форматы отчетных форм специфицируются </w:t>
      </w:r>
      <w:r w:rsidR="002A0B96" w:rsidRPr="00E61751">
        <w:rPr>
          <w:bCs/>
          <w:szCs w:val="24"/>
        </w:rPr>
        <w:t xml:space="preserve">и согласуются с Заказчиком </w:t>
      </w:r>
      <w:r w:rsidRPr="00E61751">
        <w:rPr>
          <w:bCs/>
          <w:szCs w:val="24"/>
        </w:rPr>
        <w:t>в рамках этапа 1.</w:t>
      </w:r>
    </w:p>
    <w:p w:rsidR="00543BF8" w:rsidRPr="00BA4857" w:rsidRDefault="0049638E" w:rsidP="00BA4857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63" w:name="_Toc448932320"/>
      <w:r w:rsidRPr="00BA4857">
        <w:rPr>
          <w:rFonts w:eastAsiaTheme="majorEastAsia" w:cstheme="majorBidi"/>
          <w:b/>
          <w:color w:val="000000" w:themeColor="text1"/>
          <w:szCs w:val="24"/>
        </w:rPr>
        <w:t>Требования к функциональности о</w:t>
      </w:r>
      <w:r w:rsidR="00BC6854" w:rsidRPr="00BA4857">
        <w:rPr>
          <w:rFonts w:eastAsiaTheme="majorEastAsia" w:cstheme="majorBidi"/>
          <w:b/>
          <w:color w:val="000000" w:themeColor="text1"/>
          <w:szCs w:val="24"/>
        </w:rPr>
        <w:t>беспечени</w:t>
      </w:r>
      <w:r w:rsidRPr="00BA4857">
        <w:rPr>
          <w:rFonts w:eastAsiaTheme="majorEastAsia" w:cstheme="majorBidi"/>
          <w:b/>
          <w:color w:val="000000" w:themeColor="text1"/>
          <w:szCs w:val="24"/>
        </w:rPr>
        <w:t>я</w:t>
      </w:r>
      <w:r w:rsidR="00BC6854" w:rsidRPr="00BA4857">
        <w:rPr>
          <w:rFonts w:eastAsiaTheme="majorEastAsia" w:cstheme="majorBidi"/>
          <w:b/>
          <w:color w:val="000000" w:themeColor="text1"/>
          <w:szCs w:val="24"/>
        </w:rPr>
        <w:t xml:space="preserve"> </w:t>
      </w:r>
      <w:r w:rsidR="00BA0C0E" w:rsidRPr="00BA4857">
        <w:rPr>
          <w:rFonts w:eastAsiaTheme="majorEastAsia" w:cstheme="majorBidi"/>
          <w:b/>
          <w:color w:val="000000" w:themeColor="text1"/>
          <w:szCs w:val="24"/>
        </w:rPr>
        <w:t>информационной</w:t>
      </w:r>
      <w:r w:rsidR="009B52B6" w:rsidRPr="00BA4857">
        <w:rPr>
          <w:rFonts w:eastAsiaTheme="majorEastAsia" w:cstheme="majorBidi"/>
          <w:b/>
          <w:color w:val="000000" w:themeColor="text1"/>
          <w:szCs w:val="24"/>
        </w:rPr>
        <w:t xml:space="preserve"> </w:t>
      </w:r>
      <w:r w:rsidR="00BC6854" w:rsidRPr="00BA4857">
        <w:rPr>
          <w:rFonts w:eastAsiaTheme="majorEastAsia" w:cstheme="majorBidi"/>
          <w:b/>
          <w:color w:val="000000" w:themeColor="text1"/>
          <w:szCs w:val="24"/>
        </w:rPr>
        <w:t>б</w:t>
      </w:r>
      <w:r w:rsidR="005E5D97" w:rsidRPr="00BA4857">
        <w:rPr>
          <w:rFonts w:eastAsiaTheme="majorEastAsia" w:cstheme="majorBidi"/>
          <w:b/>
          <w:color w:val="000000" w:themeColor="text1"/>
          <w:szCs w:val="24"/>
        </w:rPr>
        <w:t>езопасност</w:t>
      </w:r>
      <w:r w:rsidR="00BC6854" w:rsidRPr="00BA4857">
        <w:rPr>
          <w:rFonts w:eastAsiaTheme="majorEastAsia" w:cstheme="majorBidi"/>
          <w:b/>
          <w:color w:val="000000" w:themeColor="text1"/>
          <w:szCs w:val="24"/>
        </w:rPr>
        <w:t>и</w:t>
      </w:r>
      <w:bookmarkEnd w:id="63"/>
    </w:p>
    <w:p w:rsidR="00927581" w:rsidRDefault="00D1378A" w:rsidP="00D1378A">
      <w:pPr>
        <w:spacing w:before="120" w:after="0"/>
        <w:ind w:firstLine="709"/>
        <w:rPr>
          <w:bCs/>
          <w:szCs w:val="24"/>
        </w:rPr>
      </w:pPr>
      <w:r>
        <w:rPr>
          <w:bCs/>
          <w:szCs w:val="24"/>
        </w:rPr>
        <w:t>Поскольку в</w:t>
      </w:r>
      <w:r w:rsidRPr="00D1378A">
        <w:rPr>
          <w:bCs/>
          <w:szCs w:val="24"/>
        </w:rPr>
        <w:t xml:space="preserve"> рамках настоящего Технического Задания рассматривается модификация существующей системы ИС 1С Документооборот</w:t>
      </w:r>
      <w:r>
        <w:rPr>
          <w:bCs/>
          <w:szCs w:val="24"/>
        </w:rPr>
        <w:t>,</w:t>
      </w:r>
      <w:r w:rsidR="00647E69">
        <w:rPr>
          <w:bCs/>
          <w:szCs w:val="24"/>
        </w:rPr>
        <w:t xml:space="preserve"> то</w:t>
      </w:r>
      <w:r>
        <w:rPr>
          <w:bCs/>
          <w:szCs w:val="24"/>
        </w:rPr>
        <w:t xml:space="preserve"> требования по информационной безопасности предъявляются только к функциям и механизмам, которые создаются и разрабатываются в рамках настоящего проекта.</w:t>
      </w:r>
    </w:p>
    <w:p w:rsidR="00D1378A" w:rsidRDefault="00D1378A" w:rsidP="00D1378A">
      <w:pPr>
        <w:spacing w:before="120" w:after="0"/>
        <w:ind w:firstLine="709"/>
        <w:rPr>
          <w:shd w:val="clear" w:color="auto" w:fill="FFFFFF"/>
        </w:rPr>
      </w:pPr>
      <w:r w:rsidRPr="005F540A">
        <w:t>Система должна удовлетворять требованиям ОАО «ТГК-1» в области защиты информации и информационной безопасности</w:t>
      </w:r>
      <w:r>
        <w:rPr>
          <w:sz w:val="23"/>
          <w:szCs w:val="23"/>
        </w:rPr>
        <w:t xml:space="preserve">. </w:t>
      </w:r>
      <w:r>
        <w:rPr>
          <w:shd w:val="clear" w:color="auto" w:fill="FFFFFF"/>
        </w:rPr>
        <w:t xml:space="preserve">Программные и технические решения, применяемые при создании Системы, должны соответствовать </w:t>
      </w:r>
      <w:r w:rsidRPr="005C6F2E">
        <w:rPr>
          <w:shd w:val="clear" w:color="auto" w:fill="FFFFFF"/>
        </w:rPr>
        <w:t>Политике информационной безопасности ОАО «ТГК-1».</w:t>
      </w:r>
    </w:p>
    <w:p w:rsidR="00AC4EBA" w:rsidRPr="00AC4EBA" w:rsidRDefault="00AC4EBA" w:rsidP="00AC4EBA">
      <w:pPr>
        <w:pStyle w:val="af9"/>
      </w:pPr>
      <w:r w:rsidRPr="00AC4EBA">
        <w:rPr>
          <w:shd w:val="clear" w:color="auto" w:fill="FFFFFF"/>
        </w:rPr>
        <w:t xml:space="preserve">Для разграничения доступа пользователей </w:t>
      </w:r>
      <w:r w:rsidRPr="00AC4EBA">
        <w:t xml:space="preserve">и администраторов </w:t>
      </w:r>
      <w:r w:rsidRPr="00AC4EBA">
        <w:rPr>
          <w:shd w:val="clear" w:color="auto" w:fill="FFFFFF"/>
        </w:rPr>
        <w:t xml:space="preserve">к ресурсам ИС должна применяться ролевая модель. </w:t>
      </w:r>
      <w:r w:rsidRPr="00AC4EBA">
        <w:t xml:space="preserve">Матрицей доступа является отношение множества бизнес-ролей пользователей Системы к набору ее бизнес-функций (операций, отчетов, данным и др.). </w:t>
      </w:r>
      <w:r w:rsidRPr="00AC4EBA">
        <w:rPr>
          <w:shd w:val="clear" w:color="auto" w:fill="FFFFFF"/>
        </w:rPr>
        <w:t>При предоставлении прав доступа должен соблюдаться принцип «минимальных привилегий».</w:t>
      </w:r>
    </w:p>
    <w:p w:rsidR="00AC4EBA" w:rsidRPr="00711689" w:rsidRDefault="00AC4EBA" w:rsidP="00AC4EBA">
      <w:pPr>
        <w:pStyle w:val="af9"/>
      </w:pPr>
      <w:r w:rsidRPr="00AC4EBA">
        <w:t>Система должна обеспечивать:</w:t>
      </w:r>
    </w:p>
    <w:p w:rsidR="00AC4EBA" w:rsidRPr="00AC4EBA" w:rsidRDefault="00AC4EBA" w:rsidP="00AC4E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AC4EBA">
        <w:rPr>
          <w:rFonts w:ascii="Times New Roman" w:hAnsi="Times New Roman"/>
          <w:bCs/>
          <w:sz w:val="24"/>
          <w:szCs w:val="24"/>
        </w:rPr>
        <w:t>реализацию функций по управлению доступом, регистрации и учету, обеспечению целостности и доступности;</w:t>
      </w:r>
    </w:p>
    <w:p w:rsidR="00AC4EBA" w:rsidRPr="00AC4EBA" w:rsidRDefault="00AC4EBA" w:rsidP="00AC4E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AC4EBA">
        <w:rPr>
          <w:rFonts w:ascii="Times New Roman" w:hAnsi="Times New Roman"/>
          <w:bCs/>
          <w:sz w:val="24"/>
          <w:szCs w:val="24"/>
        </w:rPr>
        <w:t>разграничение уровней доступа пользователей, как с возможностью индивидуальной настройки прав доступа, так и с использованием механизма системных ролей;</w:t>
      </w:r>
    </w:p>
    <w:p w:rsidR="00AC4EBA" w:rsidRPr="00AC4EBA" w:rsidRDefault="00AC4EBA" w:rsidP="00AC4E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AC4EBA">
        <w:rPr>
          <w:rFonts w:ascii="Times New Roman" w:hAnsi="Times New Roman"/>
          <w:bCs/>
          <w:sz w:val="24"/>
          <w:szCs w:val="24"/>
        </w:rPr>
        <w:t>разделение полномочий на работу с данными (например, просмотр, изменение, создание, удаление, просмотр изменений и др.);</w:t>
      </w:r>
    </w:p>
    <w:p w:rsidR="00AC4EBA" w:rsidRPr="00AC4EBA" w:rsidRDefault="00AC4EBA" w:rsidP="00AC4E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AC4EBA">
        <w:rPr>
          <w:rFonts w:ascii="Times New Roman" w:hAnsi="Times New Roman"/>
          <w:bCs/>
          <w:sz w:val="24"/>
          <w:szCs w:val="24"/>
        </w:rPr>
        <w:t>сетевую безопасность при взаимодействии с другими смежными объектами информатизации;</w:t>
      </w:r>
    </w:p>
    <w:p w:rsidR="00AC4EBA" w:rsidRPr="00AC4EBA" w:rsidRDefault="00AC4EBA" w:rsidP="00AC4EB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AC4EBA">
        <w:rPr>
          <w:rFonts w:ascii="Times New Roman" w:hAnsi="Times New Roman"/>
          <w:bCs/>
          <w:sz w:val="24"/>
          <w:szCs w:val="24"/>
        </w:rPr>
        <w:t>наличие единого идентификатора пользователя в Системе;</w:t>
      </w:r>
    </w:p>
    <w:p w:rsidR="00AC4EBA" w:rsidRPr="00AC4EBA" w:rsidRDefault="00AC4EBA" w:rsidP="00AC4EBA">
      <w:pPr>
        <w:pStyle w:val="af9"/>
      </w:pPr>
      <w:r w:rsidRPr="00AC4EBA">
        <w:t xml:space="preserve">При режимах взаимодействия с внешними системами, необходимо соблюдать уровни безопасности (для всех зон и уровней взаимодействия: внутренней, промежуточной, внешней), регламентированные для различных </w:t>
      </w:r>
      <w:r>
        <w:t>сегментов структуры ОАО «ТГК-1»</w:t>
      </w:r>
      <w:r w:rsidRPr="00AC4EBA">
        <w:t xml:space="preserve"> отделом защиты информации Департамента по корпоративной защите ОАО «ТГК-1» - ОЗИ ДКЗ.</w:t>
      </w:r>
    </w:p>
    <w:p w:rsidR="00AC4EBA" w:rsidRPr="00AC4EBA" w:rsidRDefault="00AC4EBA" w:rsidP="00AC4EBA">
      <w:pPr>
        <w:pStyle w:val="af9"/>
      </w:pPr>
      <w:r w:rsidRPr="00AC4EBA">
        <w:t>Организация системы прав и ролей должна исключать возможность несанкционированного доступа путем четкого определения и разграничения доступа каждого пользователя.</w:t>
      </w:r>
    </w:p>
    <w:p w:rsidR="00AC4EBA" w:rsidRPr="00AC4EBA" w:rsidRDefault="00AC4EBA" w:rsidP="00AC4EBA">
      <w:pPr>
        <w:pStyle w:val="af9"/>
        <w:numPr>
          <w:ilvl w:val="0"/>
          <w:numId w:val="45"/>
        </w:numPr>
        <w:ind w:left="0" w:firstLine="0"/>
      </w:pPr>
      <w:r w:rsidRPr="00AC4EBA">
        <w:t xml:space="preserve">Защита информации ограниченного доступа, передаваемой по открытым каналам связи, должна осуществляться с использованием сертифицированных криптографических средств защиты информации. </w:t>
      </w:r>
    </w:p>
    <w:p w:rsidR="00AC4EBA" w:rsidRPr="00D1378A" w:rsidRDefault="00AC4EBA" w:rsidP="00D1378A">
      <w:pPr>
        <w:spacing w:before="120" w:after="0"/>
        <w:ind w:firstLine="709"/>
        <w:rPr>
          <w:bCs/>
          <w:szCs w:val="24"/>
        </w:rPr>
      </w:pPr>
    </w:p>
    <w:p w:rsidR="005F55E9" w:rsidRDefault="005F55E9" w:rsidP="009C34B6">
      <w:pPr>
        <w:widowControl/>
        <w:suppressAutoHyphens/>
        <w:autoSpaceDE/>
        <w:autoSpaceDN/>
        <w:adjustRightInd/>
        <w:ind w:left="720"/>
        <w:rPr>
          <w:rFonts w:cs="Times New Roman"/>
          <w:szCs w:val="24"/>
        </w:rPr>
      </w:pPr>
    </w:p>
    <w:p w:rsidR="00114556" w:rsidRPr="00BA4857" w:rsidRDefault="00114556" w:rsidP="00BA4857">
      <w:pPr>
        <w:keepNext/>
        <w:keepLines/>
        <w:numPr>
          <w:ilvl w:val="2"/>
          <w:numId w:val="46"/>
        </w:numPr>
        <w:spacing w:before="240"/>
        <w:outlineLvl w:val="0"/>
        <w:rPr>
          <w:rFonts w:eastAsiaTheme="majorEastAsia" w:cstheme="majorBidi"/>
          <w:b/>
          <w:color w:val="000000" w:themeColor="text1"/>
          <w:szCs w:val="24"/>
        </w:rPr>
      </w:pPr>
      <w:bookmarkStart w:id="64" w:name="_Toc448932321"/>
      <w:r w:rsidRPr="00BA4857">
        <w:rPr>
          <w:rFonts w:eastAsiaTheme="majorEastAsia" w:cstheme="majorBidi"/>
          <w:b/>
          <w:color w:val="000000" w:themeColor="text1"/>
          <w:szCs w:val="24"/>
        </w:rPr>
        <w:t xml:space="preserve">Требования к </w:t>
      </w:r>
      <w:r w:rsidR="00404D55" w:rsidRPr="00BA4857">
        <w:rPr>
          <w:rFonts w:eastAsiaTheme="majorEastAsia" w:cstheme="majorBidi"/>
          <w:b/>
          <w:color w:val="000000" w:themeColor="text1"/>
          <w:szCs w:val="24"/>
        </w:rPr>
        <w:t>процессу</w:t>
      </w:r>
      <w:r w:rsidRPr="00BA4857">
        <w:rPr>
          <w:rFonts w:eastAsiaTheme="majorEastAsia" w:cstheme="majorBidi"/>
          <w:b/>
          <w:color w:val="000000" w:themeColor="text1"/>
          <w:szCs w:val="24"/>
        </w:rPr>
        <w:t xml:space="preserve"> разработки и разграничению прав доступа</w:t>
      </w:r>
      <w:bookmarkEnd w:id="64"/>
    </w:p>
    <w:p w:rsidR="00114556" w:rsidRPr="00EC412A" w:rsidRDefault="00114556" w:rsidP="00EC412A">
      <w:pPr>
        <w:spacing w:before="120" w:after="0"/>
        <w:ind w:firstLine="709"/>
        <w:rPr>
          <w:bCs/>
          <w:szCs w:val="24"/>
        </w:rPr>
      </w:pPr>
      <w:r w:rsidRPr="00EC412A">
        <w:rPr>
          <w:bCs/>
          <w:szCs w:val="24"/>
        </w:rPr>
        <w:t xml:space="preserve">При разработке и внедрении </w:t>
      </w:r>
      <w:r w:rsidR="00BA0C0E" w:rsidRPr="00EC412A">
        <w:rPr>
          <w:bCs/>
          <w:szCs w:val="24"/>
        </w:rPr>
        <w:t>ИС</w:t>
      </w:r>
      <w:r w:rsidRPr="00EC412A">
        <w:rPr>
          <w:bCs/>
          <w:szCs w:val="24"/>
        </w:rPr>
        <w:t xml:space="preserve"> необходимо соблюдение следующих технических требований:</w:t>
      </w:r>
    </w:p>
    <w:p w:rsidR="00114556" w:rsidRPr="00EC412A" w:rsidRDefault="00114556" w:rsidP="00EC412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C412A">
        <w:rPr>
          <w:rFonts w:ascii="Times New Roman" w:hAnsi="Times New Roman"/>
          <w:bCs/>
          <w:sz w:val="24"/>
          <w:szCs w:val="24"/>
        </w:rPr>
        <w:t>программный код системы должен быть открыт для изменений</w:t>
      </w:r>
      <w:r w:rsidR="00A83481" w:rsidRPr="00EC412A">
        <w:rPr>
          <w:rFonts w:ascii="Times New Roman" w:hAnsi="Times New Roman"/>
          <w:bCs/>
          <w:sz w:val="24"/>
          <w:szCs w:val="24"/>
        </w:rPr>
        <w:t xml:space="preserve"> Заказчика</w:t>
      </w:r>
      <w:r w:rsidRPr="00EC412A">
        <w:rPr>
          <w:rFonts w:ascii="Times New Roman" w:hAnsi="Times New Roman"/>
          <w:bCs/>
          <w:sz w:val="24"/>
          <w:szCs w:val="24"/>
        </w:rPr>
        <w:t>;</w:t>
      </w:r>
    </w:p>
    <w:p w:rsidR="00114556" w:rsidRPr="00EC412A" w:rsidRDefault="00404D55" w:rsidP="00EC412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C412A">
        <w:rPr>
          <w:rFonts w:ascii="Times New Roman" w:hAnsi="Times New Roman"/>
          <w:bCs/>
          <w:sz w:val="24"/>
          <w:szCs w:val="24"/>
        </w:rPr>
        <w:t>недопустимо внесение изменений</w:t>
      </w:r>
      <w:r w:rsidR="00114556" w:rsidRPr="00EC412A">
        <w:rPr>
          <w:rFonts w:ascii="Times New Roman" w:hAnsi="Times New Roman"/>
          <w:bCs/>
          <w:sz w:val="24"/>
          <w:szCs w:val="24"/>
        </w:rPr>
        <w:t xml:space="preserve">, влияющих на работоспособность и быстродействие </w:t>
      </w:r>
      <w:r w:rsidRPr="00EC412A">
        <w:rPr>
          <w:rFonts w:ascii="Times New Roman" w:hAnsi="Times New Roman"/>
          <w:bCs/>
          <w:sz w:val="24"/>
          <w:szCs w:val="24"/>
        </w:rPr>
        <w:t>базового</w:t>
      </w:r>
      <w:r w:rsidR="00114556" w:rsidRPr="00EC412A">
        <w:rPr>
          <w:rFonts w:ascii="Times New Roman" w:hAnsi="Times New Roman"/>
          <w:bCs/>
          <w:sz w:val="24"/>
          <w:szCs w:val="24"/>
        </w:rPr>
        <w:t xml:space="preserve"> функционала</w:t>
      </w:r>
      <w:r w:rsidRPr="00EC412A">
        <w:rPr>
          <w:rFonts w:ascii="Times New Roman" w:hAnsi="Times New Roman"/>
          <w:bCs/>
          <w:sz w:val="24"/>
          <w:szCs w:val="24"/>
        </w:rPr>
        <w:t xml:space="preserve"> ИС</w:t>
      </w:r>
      <w:r w:rsidR="00114556" w:rsidRPr="00EC412A">
        <w:rPr>
          <w:rFonts w:ascii="Times New Roman" w:hAnsi="Times New Roman"/>
          <w:bCs/>
          <w:sz w:val="24"/>
          <w:szCs w:val="24"/>
        </w:rPr>
        <w:t>;</w:t>
      </w:r>
    </w:p>
    <w:p w:rsidR="00404D55" w:rsidRPr="00EC412A" w:rsidRDefault="00404D55" w:rsidP="00EC412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C412A">
        <w:rPr>
          <w:rFonts w:ascii="Times New Roman" w:hAnsi="Times New Roman"/>
          <w:bCs/>
          <w:sz w:val="24"/>
          <w:szCs w:val="24"/>
        </w:rPr>
        <w:t>изменения передаются Заказчику только после успешного внутреннего тестирования разработчика;</w:t>
      </w:r>
    </w:p>
    <w:p w:rsidR="00114556" w:rsidRPr="00EC412A" w:rsidRDefault="00114556" w:rsidP="00EC412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C412A">
        <w:rPr>
          <w:rFonts w:ascii="Times New Roman" w:hAnsi="Times New Roman"/>
          <w:bCs/>
          <w:sz w:val="24"/>
          <w:szCs w:val="24"/>
        </w:rPr>
        <w:t>основные настройки разрабатываемой ИС должны быть доступны функциональному администратору ИС в пользовательском режиме;</w:t>
      </w:r>
    </w:p>
    <w:p w:rsidR="00114556" w:rsidRDefault="00114556" w:rsidP="00EC412A">
      <w:pPr>
        <w:pStyle w:val="a6"/>
        <w:numPr>
          <w:ilvl w:val="0"/>
          <w:numId w:val="43"/>
        </w:numPr>
        <w:spacing w:before="120" w:after="0"/>
        <w:ind w:left="1134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EC412A">
        <w:rPr>
          <w:rFonts w:ascii="Times New Roman" w:hAnsi="Times New Roman"/>
          <w:bCs/>
          <w:sz w:val="24"/>
          <w:szCs w:val="24"/>
        </w:rPr>
        <w:t>при разработке должны применяться принципы оптимальности кода и система контроля производительности ПО.</w:t>
      </w:r>
    </w:p>
    <w:p w:rsidR="00BA4857" w:rsidRDefault="00BA4857" w:rsidP="00BA4857">
      <w:pPr>
        <w:pStyle w:val="1"/>
        <w:numPr>
          <w:ilvl w:val="0"/>
          <w:numId w:val="46"/>
        </w:numPr>
      </w:pPr>
      <w:bookmarkStart w:id="65" w:name="_Toc448313865"/>
      <w:bookmarkStart w:id="66" w:name="_Toc448932322"/>
      <w:r>
        <w:t xml:space="preserve">Требования </w:t>
      </w:r>
      <w:r w:rsidR="00311020">
        <w:t>к</w:t>
      </w:r>
      <w:r>
        <w:t xml:space="preserve"> Участника</w:t>
      </w:r>
      <w:r w:rsidR="00311020">
        <w:t>м запроса предложений</w:t>
      </w:r>
      <w:r>
        <w:t>.</w:t>
      </w:r>
      <w:bookmarkEnd w:id="65"/>
      <w:bookmarkEnd w:id="66"/>
    </w:p>
    <w:p w:rsidR="0031365C" w:rsidRDefault="0031365C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2172DE">
        <w:rPr>
          <w:rFonts w:ascii="Times New Roman" w:hAnsi="Times New Roman"/>
          <w:color w:val="000000"/>
          <w:sz w:val="24"/>
          <w:szCs w:val="24"/>
        </w:rPr>
        <w:t>Участник должен иметь в штате не менее 2 сотрудников с сертификатами "1</w:t>
      </w:r>
      <w:proofErr w:type="gramStart"/>
      <w:r w:rsidRPr="002172DE">
        <w:rPr>
          <w:rFonts w:ascii="Times New Roman" w:hAnsi="Times New Roman"/>
          <w:color w:val="000000"/>
          <w:sz w:val="24"/>
          <w:szCs w:val="24"/>
        </w:rPr>
        <w:t>С:Специалист</w:t>
      </w:r>
      <w:proofErr w:type="gramEnd"/>
      <w:r w:rsidRPr="002172DE">
        <w:rPr>
          <w:rFonts w:ascii="Times New Roman" w:hAnsi="Times New Roman"/>
          <w:color w:val="000000"/>
          <w:sz w:val="24"/>
          <w:szCs w:val="24"/>
        </w:rPr>
        <w:t xml:space="preserve"> по платформе</w:t>
      </w:r>
      <w:r w:rsidRPr="00500259">
        <w:rPr>
          <w:rFonts w:ascii="Times New Roman" w:hAnsi="Times New Roman"/>
          <w:color w:val="000000"/>
          <w:sz w:val="24"/>
          <w:szCs w:val="24"/>
        </w:rPr>
        <w:t xml:space="preserve"> 1С:Предприятие", не менее 1 сотрудника с сертификатом "1С:профессионал по 1С:Документообороту"</w:t>
      </w:r>
      <w:r w:rsidR="00E45F91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A84EA9" w:rsidRPr="00A84EA9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соответствующих сертификатов, оформленных на сотрудника Участника</w:t>
      </w:r>
      <w:r w:rsidR="00A84EA9">
        <w:rPr>
          <w:rFonts w:ascii="Times New Roman" w:hAnsi="Times New Roman"/>
          <w:color w:val="000000"/>
          <w:sz w:val="24"/>
          <w:szCs w:val="24"/>
        </w:rPr>
        <w:t>)</w:t>
      </w:r>
      <w:r w:rsidRPr="00500259">
        <w:rPr>
          <w:rFonts w:ascii="Times New Roman" w:hAnsi="Times New Roman"/>
          <w:color w:val="000000"/>
          <w:sz w:val="24"/>
          <w:szCs w:val="24"/>
        </w:rPr>
        <w:t>;</w:t>
      </w:r>
    </w:p>
    <w:p w:rsidR="00E45F91" w:rsidRPr="00E45F91" w:rsidRDefault="00E45F91" w:rsidP="00E45F91">
      <w:pPr>
        <w:pStyle w:val="a6"/>
        <w:spacing w:before="120"/>
        <w:ind w:left="792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31365C" w:rsidRDefault="0031365C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500259">
        <w:rPr>
          <w:rFonts w:ascii="Times New Roman" w:hAnsi="Times New Roman"/>
          <w:color w:val="000000"/>
          <w:sz w:val="24"/>
          <w:szCs w:val="24"/>
        </w:rPr>
        <w:t xml:space="preserve">Участник должен являться партнером </w:t>
      </w:r>
      <w:r w:rsidR="00A84EA9">
        <w:rPr>
          <w:rFonts w:ascii="Times New Roman" w:hAnsi="Times New Roman"/>
          <w:color w:val="000000"/>
          <w:sz w:val="24"/>
          <w:szCs w:val="24"/>
        </w:rPr>
        <w:t xml:space="preserve">Фирмы </w:t>
      </w:r>
      <w:r w:rsidRPr="00500259">
        <w:rPr>
          <w:rFonts w:ascii="Times New Roman" w:hAnsi="Times New Roman"/>
          <w:color w:val="000000"/>
          <w:sz w:val="24"/>
          <w:szCs w:val="24"/>
        </w:rPr>
        <w:t>1С</w:t>
      </w:r>
      <w:r w:rsidR="00A84EA9">
        <w:rPr>
          <w:rFonts w:ascii="Times New Roman" w:hAnsi="Times New Roman"/>
          <w:color w:val="000000"/>
          <w:sz w:val="24"/>
          <w:szCs w:val="24"/>
        </w:rPr>
        <w:t xml:space="preserve"> и иметь статус </w:t>
      </w:r>
      <w:r w:rsidR="00A84EA9" w:rsidRPr="00500259">
        <w:rPr>
          <w:rFonts w:ascii="Times New Roman" w:hAnsi="Times New Roman"/>
          <w:color w:val="000000"/>
          <w:sz w:val="24"/>
          <w:szCs w:val="24"/>
        </w:rPr>
        <w:t>"1</w:t>
      </w:r>
      <w:proofErr w:type="gramStart"/>
      <w:r w:rsidR="00A84EA9" w:rsidRPr="00500259">
        <w:rPr>
          <w:rFonts w:ascii="Times New Roman" w:hAnsi="Times New Roman"/>
          <w:color w:val="000000"/>
          <w:sz w:val="24"/>
          <w:szCs w:val="24"/>
        </w:rPr>
        <w:t>С:Центр</w:t>
      </w:r>
      <w:proofErr w:type="gramEnd"/>
      <w:r w:rsidR="00A84EA9" w:rsidRPr="00500259">
        <w:rPr>
          <w:rFonts w:ascii="Times New Roman" w:hAnsi="Times New Roman"/>
          <w:color w:val="000000"/>
          <w:sz w:val="24"/>
          <w:szCs w:val="24"/>
        </w:rPr>
        <w:t xml:space="preserve"> компетенции по документообороту"</w:t>
      </w:r>
      <w:r w:rsidR="00A84E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72DE">
        <w:rPr>
          <w:rFonts w:ascii="Times New Roman" w:hAnsi="Times New Roman"/>
          <w:color w:val="000000"/>
          <w:sz w:val="24"/>
          <w:szCs w:val="24"/>
        </w:rPr>
        <w:t xml:space="preserve">или </w:t>
      </w:r>
      <w:r w:rsidR="002172DE" w:rsidRPr="00500259">
        <w:rPr>
          <w:rFonts w:ascii="Times New Roman" w:hAnsi="Times New Roman"/>
          <w:color w:val="000000"/>
          <w:sz w:val="24"/>
          <w:szCs w:val="24"/>
        </w:rPr>
        <w:t>"Кандидат в 1С:Центр компетенции по документообороту"</w:t>
      </w:r>
      <w:r w:rsidR="002172D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84EA9">
        <w:rPr>
          <w:rFonts w:ascii="Times New Roman" w:hAnsi="Times New Roman"/>
          <w:color w:val="000000"/>
          <w:sz w:val="24"/>
          <w:szCs w:val="24"/>
        </w:rPr>
        <w:t>(предоставление копий договоров/сертификатов или гиперссылка на реестр Фирмы 1С</w:t>
      </w:r>
      <w:r w:rsidR="00A84EA9" w:rsidRPr="00AB3DAF">
        <w:t xml:space="preserve">, </w:t>
      </w:r>
      <w:r w:rsidR="00A84EA9" w:rsidRPr="00A84EA9">
        <w:rPr>
          <w:rFonts w:ascii="Times New Roman" w:hAnsi="Times New Roman"/>
          <w:color w:val="000000"/>
          <w:sz w:val="24"/>
          <w:szCs w:val="24"/>
        </w:rPr>
        <w:t>содержащий сведения об участнике</w:t>
      </w:r>
      <w:r w:rsidR="00A84EA9">
        <w:rPr>
          <w:rFonts w:ascii="Times New Roman" w:hAnsi="Times New Roman"/>
          <w:color w:val="000000"/>
          <w:sz w:val="24"/>
          <w:szCs w:val="24"/>
        </w:rPr>
        <w:t>)</w:t>
      </w:r>
      <w:r w:rsidRPr="00500259">
        <w:rPr>
          <w:rFonts w:ascii="Times New Roman" w:hAnsi="Times New Roman"/>
          <w:color w:val="000000"/>
          <w:sz w:val="24"/>
          <w:szCs w:val="24"/>
        </w:rPr>
        <w:t>;</w:t>
      </w:r>
    </w:p>
    <w:p w:rsidR="00E45F91" w:rsidRPr="00E45F91" w:rsidRDefault="00E45F91" w:rsidP="00E45F91">
      <w:pPr>
        <w:pStyle w:val="a6"/>
        <w:rPr>
          <w:rFonts w:ascii="Times New Roman" w:hAnsi="Times New Roman"/>
          <w:color w:val="000000"/>
          <w:sz w:val="10"/>
          <w:szCs w:val="10"/>
        </w:rPr>
      </w:pPr>
    </w:p>
    <w:p w:rsidR="0031365C" w:rsidRDefault="0031365C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500259">
        <w:rPr>
          <w:rFonts w:ascii="Times New Roman" w:hAnsi="Times New Roman"/>
          <w:color w:val="000000"/>
          <w:sz w:val="24"/>
          <w:szCs w:val="24"/>
        </w:rPr>
        <w:t>Участник должен обладать опытом внедрения систем электронного документооборота на предприятиях с численность</w:t>
      </w:r>
      <w:r w:rsidR="002172DE">
        <w:rPr>
          <w:rFonts w:ascii="Times New Roman" w:hAnsi="Times New Roman"/>
          <w:color w:val="000000"/>
          <w:sz w:val="24"/>
          <w:szCs w:val="24"/>
        </w:rPr>
        <w:t>ю сотрудников от 2 000 человек (предоставление отзывов</w:t>
      </w:r>
      <w:r w:rsidRPr="00500259">
        <w:rPr>
          <w:rFonts w:ascii="Times New Roman" w:hAnsi="Times New Roman"/>
          <w:color w:val="000000"/>
          <w:sz w:val="24"/>
          <w:szCs w:val="24"/>
        </w:rPr>
        <w:t xml:space="preserve"> Заказчиков - не менее 2-х проектов</w:t>
      </w:r>
      <w:r w:rsidR="002172DE">
        <w:rPr>
          <w:rFonts w:ascii="Times New Roman" w:hAnsi="Times New Roman"/>
          <w:color w:val="000000"/>
          <w:sz w:val="24"/>
          <w:szCs w:val="24"/>
        </w:rPr>
        <w:t>)</w:t>
      </w:r>
      <w:r w:rsidRPr="00500259">
        <w:rPr>
          <w:rFonts w:ascii="Times New Roman" w:hAnsi="Times New Roman"/>
          <w:color w:val="000000"/>
          <w:sz w:val="24"/>
          <w:szCs w:val="24"/>
        </w:rPr>
        <w:t>;</w:t>
      </w:r>
    </w:p>
    <w:p w:rsidR="00E45F91" w:rsidRPr="00E45F91" w:rsidRDefault="00E45F91" w:rsidP="00E45F91">
      <w:pPr>
        <w:pStyle w:val="a6"/>
        <w:spacing w:before="120"/>
        <w:ind w:left="792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BA4857" w:rsidRDefault="00BA4857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500259">
        <w:rPr>
          <w:rFonts w:ascii="Times New Roman" w:hAnsi="Times New Roman"/>
          <w:color w:val="000000"/>
          <w:sz w:val="24"/>
          <w:szCs w:val="24"/>
        </w:rPr>
        <w:t>Участник должен обеспечить Участие в проекте методологов, имеющих опыт работы с системой ИУС П ГК (резюме сотрудников);</w:t>
      </w:r>
    </w:p>
    <w:p w:rsidR="00E45F91" w:rsidRPr="00E45F91" w:rsidRDefault="00E45F91" w:rsidP="00E45F91">
      <w:pPr>
        <w:pStyle w:val="a6"/>
        <w:rPr>
          <w:rFonts w:ascii="Times New Roman" w:hAnsi="Times New Roman"/>
          <w:color w:val="000000"/>
          <w:sz w:val="10"/>
          <w:szCs w:val="10"/>
        </w:rPr>
      </w:pPr>
    </w:p>
    <w:p w:rsidR="00BA4857" w:rsidRDefault="00BA4857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2172DE">
        <w:rPr>
          <w:rFonts w:ascii="Times New Roman" w:hAnsi="Times New Roman"/>
          <w:color w:val="000000"/>
          <w:sz w:val="24"/>
          <w:szCs w:val="24"/>
        </w:rPr>
        <w:t>Участник должен обеспечить Участие в проекте специалистов системы 1С, имеющих опыт работы в</w:t>
      </w:r>
      <w:r w:rsidRPr="00500259">
        <w:rPr>
          <w:rFonts w:ascii="Times New Roman" w:hAnsi="Times New Roman"/>
          <w:color w:val="000000"/>
          <w:sz w:val="24"/>
          <w:szCs w:val="24"/>
        </w:rPr>
        <w:t xml:space="preserve"> аналогичных проектах (резюме сотрудников);</w:t>
      </w:r>
    </w:p>
    <w:p w:rsidR="00E45F91" w:rsidRPr="00E45F91" w:rsidRDefault="00E45F91" w:rsidP="00E45F91">
      <w:pPr>
        <w:pStyle w:val="a6"/>
        <w:spacing w:before="120"/>
        <w:ind w:left="792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BA4857" w:rsidRDefault="00343D6F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Желательно, чтобы </w:t>
      </w:r>
      <w:r w:rsidR="00BA4857" w:rsidRPr="00500259">
        <w:rPr>
          <w:rFonts w:ascii="Times New Roman" w:hAnsi="Times New Roman"/>
          <w:color w:val="000000"/>
          <w:sz w:val="24"/>
          <w:szCs w:val="24"/>
        </w:rPr>
        <w:t>Участник</w:t>
      </w:r>
      <w:r>
        <w:rPr>
          <w:rFonts w:ascii="Times New Roman" w:hAnsi="Times New Roman"/>
          <w:color w:val="000000"/>
          <w:sz w:val="24"/>
          <w:szCs w:val="24"/>
        </w:rPr>
        <w:t xml:space="preserve"> имел действующий </w:t>
      </w:r>
      <w:r w:rsidR="00BA4857" w:rsidRPr="00500259">
        <w:rPr>
          <w:rFonts w:ascii="Times New Roman" w:hAnsi="Times New Roman"/>
          <w:color w:val="000000"/>
          <w:sz w:val="24"/>
          <w:szCs w:val="24"/>
        </w:rPr>
        <w:t>сертификат соответствия Системы менеджмента качества ИСО 9001:2008;</w:t>
      </w:r>
    </w:p>
    <w:p w:rsidR="00E45F91" w:rsidRPr="00E45F91" w:rsidRDefault="00E45F91" w:rsidP="00E45F91">
      <w:pPr>
        <w:pStyle w:val="a6"/>
        <w:spacing w:before="120"/>
        <w:ind w:left="792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BA4857" w:rsidRDefault="00BA4857" w:rsidP="00343D6F">
      <w:pPr>
        <w:pStyle w:val="a6"/>
        <w:numPr>
          <w:ilvl w:val="1"/>
          <w:numId w:val="46"/>
        </w:numPr>
        <w:spacing w:before="240"/>
        <w:ind w:left="851" w:hanging="567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343D6F">
        <w:rPr>
          <w:rFonts w:ascii="Times New Roman" w:hAnsi="Times New Roman"/>
          <w:color w:val="000000"/>
          <w:sz w:val="24"/>
          <w:szCs w:val="24"/>
        </w:rPr>
        <w:t xml:space="preserve">Участник должен </w:t>
      </w:r>
      <w:r w:rsidR="00343D6F" w:rsidRPr="00343D6F">
        <w:rPr>
          <w:rFonts w:ascii="Times New Roman" w:hAnsi="Times New Roman"/>
          <w:color w:val="000000"/>
          <w:sz w:val="24"/>
          <w:szCs w:val="24"/>
        </w:rPr>
        <w:t>предостави</w:t>
      </w:r>
      <w:r w:rsidRPr="00343D6F">
        <w:rPr>
          <w:rFonts w:ascii="Times New Roman" w:hAnsi="Times New Roman"/>
          <w:color w:val="000000"/>
          <w:sz w:val="24"/>
          <w:szCs w:val="24"/>
        </w:rPr>
        <w:t xml:space="preserve">ть Скан сертификата </w:t>
      </w:r>
      <w:r w:rsidR="00343D6F" w:rsidRPr="00343D6F">
        <w:rPr>
          <w:rFonts w:ascii="Times New Roman" w:hAnsi="Times New Roman"/>
          <w:color w:val="000000"/>
          <w:sz w:val="24"/>
          <w:szCs w:val="24"/>
        </w:rPr>
        <w:t xml:space="preserve">ITIL® </w:t>
      </w:r>
      <w:proofErr w:type="spellStart"/>
      <w:r w:rsidR="00343D6F" w:rsidRPr="00343D6F">
        <w:rPr>
          <w:rFonts w:ascii="Times New Roman" w:hAnsi="Times New Roman"/>
          <w:color w:val="000000"/>
          <w:sz w:val="24"/>
          <w:szCs w:val="24"/>
        </w:rPr>
        <w:t>Foundation</w:t>
      </w:r>
      <w:proofErr w:type="spellEnd"/>
      <w:r w:rsidR="00343D6F" w:rsidRPr="00343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43D6F" w:rsidRPr="00343D6F">
        <w:rPr>
          <w:rFonts w:ascii="Times New Roman" w:hAnsi="Times New Roman"/>
          <w:color w:val="000000"/>
          <w:sz w:val="24"/>
          <w:szCs w:val="24"/>
        </w:rPr>
        <w:t>Certificate</w:t>
      </w:r>
      <w:proofErr w:type="spellEnd"/>
      <w:r w:rsidR="00343D6F" w:rsidRPr="00343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43D6F" w:rsidRPr="00343D6F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="00343D6F" w:rsidRPr="00343D6F">
        <w:rPr>
          <w:rFonts w:ascii="Times New Roman" w:hAnsi="Times New Roman"/>
          <w:color w:val="000000"/>
          <w:sz w:val="24"/>
          <w:szCs w:val="24"/>
        </w:rPr>
        <w:t xml:space="preserve"> IT </w:t>
      </w:r>
      <w:proofErr w:type="spellStart"/>
      <w:r w:rsidR="00343D6F" w:rsidRPr="00343D6F">
        <w:rPr>
          <w:rFonts w:ascii="Times New Roman" w:hAnsi="Times New Roman"/>
          <w:color w:val="000000"/>
          <w:sz w:val="24"/>
          <w:szCs w:val="24"/>
        </w:rPr>
        <w:t>Service</w:t>
      </w:r>
      <w:proofErr w:type="spellEnd"/>
      <w:r w:rsidR="00343D6F" w:rsidRPr="00343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43D6F" w:rsidRPr="00343D6F">
        <w:rPr>
          <w:rFonts w:ascii="Times New Roman" w:hAnsi="Times New Roman"/>
          <w:color w:val="000000"/>
          <w:sz w:val="24"/>
          <w:szCs w:val="24"/>
        </w:rPr>
        <w:t>Management</w:t>
      </w:r>
      <w:proofErr w:type="spellEnd"/>
      <w:r w:rsidR="00343D6F" w:rsidRPr="00343D6F">
        <w:rPr>
          <w:rFonts w:ascii="Times New Roman" w:hAnsi="Times New Roman"/>
          <w:color w:val="000000"/>
          <w:sz w:val="24"/>
          <w:szCs w:val="24"/>
        </w:rPr>
        <w:t xml:space="preserve"> от сертифицированного специалиста (</w:t>
      </w:r>
      <w:r w:rsidRPr="00343D6F">
        <w:rPr>
          <w:rFonts w:ascii="Times New Roman" w:hAnsi="Times New Roman"/>
          <w:color w:val="000000"/>
          <w:sz w:val="24"/>
          <w:szCs w:val="24"/>
        </w:rPr>
        <w:t>не менее 1</w:t>
      </w:r>
      <w:r w:rsidR="00343D6F" w:rsidRPr="00343D6F">
        <w:rPr>
          <w:rFonts w:ascii="Times New Roman" w:hAnsi="Times New Roman"/>
          <w:color w:val="000000"/>
          <w:sz w:val="24"/>
          <w:szCs w:val="24"/>
        </w:rPr>
        <w:t>)</w:t>
      </w:r>
      <w:r w:rsidRPr="00343D6F">
        <w:rPr>
          <w:rFonts w:ascii="Times New Roman" w:hAnsi="Times New Roman"/>
          <w:color w:val="000000"/>
          <w:sz w:val="24"/>
          <w:szCs w:val="24"/>
        </w:rPr>
        <w:t>;</w:t>
      </w:r>
      <w:r w:rsidR="00343D6F" w:rsidRPr="00343D6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45F91" w:rsidRPr="00E45F91" w:rsidRDefault="00E45F91" w:rsidP="00E45F91">
      <w:pPr>
        <w:pStyle w:val="a6"/>
        <w:spacing w:before="240"/>
        <w:ind w:left="851"/>
        <w:textAlignment w:val="top"/>
        <w:rPr>
          <w:rFonts w:ascii="Times New Roman" w:hAnsi="Times New Roman"/>
          <w:color w:val="000000"/>
          <w:sz w:val="10"/>
          <w:szCs w:val="10"/>
        </w:rPr>
      </w:pPr>
    </w:p>
    <w:p w:rsidR="00BA4857" w:rsidRDefault="00BA4857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500259">
        <w:rPr>
          <w:rFonts w:ascii="Times New Roman" w:hAnsi="Times New Roman"/>
          <w:color w:val="000000"/>
          <w:sz w:val="24"/>
          <w:szCs w:val="24"/>
        </w:rPr>
        <w:t xml:space="preserve">Участник должен предоставить отзывы заказчиков о работе с Участником Запроса предложений и </w:t>
      </w:r>
      <w:r w:rsidR="009C6ABA">
        <w:rPr>
          <w:rFonts w:ascii="Times New Roman" w:hAnsi="Times New Roman"/>
          <w:color w:val="000000"/>
          <w:sz w:val="24"/>
          <w:szCs w:val="24"/>
        </w:rPr>
        <w:t>выполненных работ</w:t>
      </w:r>
      <w:r w:rsidRPr="00500259">
        <w:rPr>
          <w:rFonts w:ascii="Times New Roman" w:hAnsi="Times New Roman"/>
          <w:color w:val="000000"/>
          <w:sz w:val="24"/>
          <w:szCs w:val="24"/>
        </w:rPr>
        <w:t>, в соответствии с перечнем исполненных договоров, указанных в справке об опыте (приложить копии отзывов);</w:t>
      </w:r>
    </w:p>
    <w:p w:rsidR="00E45F91" w:rsidRPr="00E45F91" w:rsidRDefault="00E45F91" w:rsidP="00E45F91">
      <w:pPr>
        <w:pStyle w:val="a6"/>
        <w:rPr>
          <w:rFonts w:ascii="Times New Roman" w:hAnsi="Times New Roman"/>
          <w:color w:val="000000"/>
          <w:sz w:val="10"/>
          <w:szCs w:val="10"/>
        </w:rPr>
      </w:pPr>
    </w:p>
    <w:p w:rsidR="00BA4857" w:rsidRPr="00500259" w:rsidRDefault="00BA4857" w:rsidP="00311020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500259">
        <w:rPr>
          <w:rFonts w:ascii="Times New Roman" w:hAnsi="Times New Roman"/>
          <w:color w:val="000000"/>
          <w:sz w:val="24"/>
          <w:szCs w:val="24"/>
        </w:rPr>
        <w:t>Желательно наличие опыта аналогичных работ в р</w:t>
      </w:r>
      <w:r w:rsidR="00311020" w:rsidRPr="00500259">
        <w:rPr>
          <w:rFonts w:ascii="Times New Roman" w:hAnsi="Times New Roman"/>
          <w:color w:val="000000"/>
          <w:sz w:val="24"/>
          <w:szCs w:val="24"/>
        </w:rPr>
        <w:t>амках стратегии информатизации П</w:t>
      </w:r>
      <w:r w:rsidRPr="00500259">
        <w:rPr>
          <w:rFonts w:ascii="Times New Roman" w:hAnsi="Times New Roman"/>
          <w:color w:val="000000"/>
          <w:sz w:val="24"/>
          <w:szCs w:val="24"/>
        </w:rPr>
        <w:t>АО «Газпром»;</w:t>
      </w:r>
    </w:p>
    <w:p w:rsidR="00BA4857" w:rsidRPr="00500259" w:rsidRDefault="00A41A3A" w:rsidP="00500259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A41A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Желательно, чтобы Участник имел отзывы или публикации в прессе о положительном опыте </w:t>
      </w:r>
      <w:r w:rsidR="00BA4857" w:rsidRPr="00500259">
        <w:rPr>
          <w:rFonts w:ascii="Times New Roman" w:hAnsi="Times New Roman"/>
          <w:color w:val="000000"/>
          <w:sz w:val="24"/>
          <w:szCs w:val="24"/>
        </w:rPr>
        <w:t>внедрения программных систем</w:t>
      </w:r>
      <w:r w:rsidR="0044370B" w:rsidRPr="00500259">
        <w:rPr>
          <w:rFonts w:ascii="Times New Roman" w:hAnsi="Times New Roman"/>
          <w:color w:val="000000"/>
          <w:sz w:val="24"/>
          <w:szCs w:val="24"/>
        </w:rPr>
        <w:t xml:space="preserve"> электронного документооборота на платформе 1С</w:t>
      </w:r>
      <w:r w:rsidR="00BA4857" w:rsidRPr="00500259">
        <w:rPr>
          <w:rFonts w:ascii="Times New Roman" w:hAnsi="Times New Roman"/>
          <w:color w:val="000000"/>
          <w:sz w:val="24"/>
          <w:szCs w:val="24"/>
        </w:rPr>
        <w:t>.</w:t>
      </w:r>
    </w:p>
    <w:p w:rsidR="00BA4857" w:rsidRPr="00500259" w:rsidRDefault="00BA4857" w:rsidP="00500259">
      <w:pPr>
        <w:pStyle w:val="a6"/>
        <w:numPr>
          <w:ilvl w:val="1"/>
          <w:numId w:val="46"/>
        </w:numPr>
        <w:spacing w:before="120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500259">
        <w:rPr>
          <w:rFonts w:ascii="Times New Roman" w:hAnsi="Times New Roman"/>
          <w:color w:val="000000"/>
          <w:sz w:val="24"/>
          <w:szCs w:val="24"/>
        </w:rPr>
        <w:t xml:space="preserve">Обязательным условием является подтверждение Участником создания проектного офиса на территории Заказчика по адресу г. Санкт-Петербург, пр. Добролюбова 16 к 2 лит </w:t>
      </w:r>
      <w:proofErr w:type="gramStart"/>
      <w:r w:rsidRPr="00500259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500259">
        <w:rPr>
          <w:rFonts w:ascii="Times New Roman" w:hAnsi="Times New Roman"/>
          <w:color w:val="000000"/>
          <w:sz w:val="24"/>
          <w:szCs w:val="24"/>
        </w:rPr>
        <w:t xml:space="preserve"> на все время выполнения проекта. Подтверждается гарантийным письмом на момент подачи заявки.</w:t>
      </w:r>
    </w:p>
    <w:p w:rsidR="00500259" w:rsidRPr="00500259" w:rsidRDefault="00500259" w:rsidP="00500259">
      <w:pPr>
        <w:pStyle w:val="a6"/>
        <w:spacing w:before="120"/>
        <w:ind w:left="792"/>
        <w:textAlignment w:val="top"/>
        <w:rPr>
          <w:color w:val="000000"/>
          <w:sz w:val="10"/>
          <w:szCs w:val="10"/>
        </w:rPr>
      </w:pPr>
    </w:p>
    <w:p w:rsidR="00BA4857" w:rsidRDefault="00BA4857" w:rsidP="00500259">
      <w:pPr>
        <w:pStyle w:val="a6"/>
        <w:numPr>
          <w:ilvl w:val="1"/>
          <w:numId w:val="46"/>
        </w:numPr>
        <w:spacing w:before="120"/>
        <w:ind w:left="709" w:hanging="709"/>
        <w:textAlignment w:val="top"/>
        <w:rPr>
          <w:rFonts w:ascii="Times New Roman" w:hAnsi="Times New Roman"/>
          <w:sz w:val="24"/>
          <w:szCs w:val="24"/>
        </w:rPr>
      </w:pPr>
      <w:r w:rsidRPr="00500259">
        <w:rPr>
          <w:rFonts w:ascii="Times New Roman" w:hAnsi="Times New Roman"/>
          <w:sz w:val="24"/>
          <w:szCs w:val="24"/>
        </w:rPr>
        <w:t>Требования к заявленной команде проекта:</w:t>
      </w:r>
    </w:p>
    <w:p w:rsidR="00E45F91" w:rsidRPr="00E45F91" w:rsidRDefault="00E45F91" w:rsidP="00E45F91">
      <w:pPr>
        <w:pStyle w:val="a6"/>
        <w:spacing w:before="120"/>
        <w:ind w:left="709"/>
        <w:textAlignment w:val="top"/>
        <w:rPr>
          <w:rFonts w:ascii="Times New Roman" w:hAnsi="Times New Roman"/>
          <w:sz w:val="10"/>
          <w:szCs w:val="10"/>
        </w:rPr>
      </w:pPr>
    </w:p>
    <w:p w:rsidR="00BA4857" w:rsidRDefault="00BA4857" w:rsidP="00BA4857">
      <w:pPr>
        <w:pStyle w:val="a6"/>
        <w:numPr>
          <w:ilvl w:val="0"/>
          <w:numId w:val="47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Численность команды проекта при условии 100% вовлечения специалиста в про</w:t>
      </w:r>
      <w:r w:rsidR="0044370B">
        <w:rPr>
          <w:rFonts w:ascii="Times New Roman" w:hAnsi="Times New Roman"/>
          <w:sz w:val="24"/>
          <w:szCs w:val="24"/>
        </w:rPr>
        <w:t>ект должна составлять не менее 1</w:t>
      </w:r>
      <w:r w:rsidRPr="000217C8">
        <w:rPr>
          <w:rFonts w:ascii="Times New Roman" w:hAnsi="Times New Roman"/>
          <w:sz w:val="24"/>
          <w:szCs w:val="24"/>
        </w:rPr>
        <w:t>0 специалистов</w:t>
      </w:r>
      <w:r w:rsidR="002172DE">
        <w:rPr>
          <w:rFonts w:ascii="Times New Roman" w:hAnsi="Times New Roman"/>
          <w:sz w:val="24"/>
          <w:szCs w:val="24"/>
        </w:rPr>
        <w:t xml:space="preserve"> (предоставление гарантийного письма)</w:t>
      </w:r>
      <w:r w:rsidRPr="000217C8">
        <w:rPr>
          <w:rFonts w:ascii="Times New Roman" w:hAnsi="Times New Roman"/>
          <w:sz w:val="24"/>
          <w:szCs w:val="24"/>
        </w:rPr>
        <w:t>;</w:t>
      </w:r>
    </w:p>
    <w:p w:rsidR="00E45F91" w:rsidRPr="00E45F91" w:rsidRDefault="00E45F91" w:rsidP="00E45F91">
      <w:pPr>
        <w:pStyle w:val="a6"/>
        <w:spacing w:before="120" w:after="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BA4857" w:rsidRDefault="00BA4857" w:rsidP="00BA4857">
      <w:pPr>
        <w:pStyle w:val="a6"/>
        <w:numPr>
          <w:ilvl w:val="0"/>
          <w:numId w:val="47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Необходимо предоставить перечень ФИО и квалификации специалистов команды проекта, описание их ролей и процент их вовлечения в проект;</w:t>
      </w:r>
    </w:p>
    <w:p w:rsidR="00E45F91" w:rsidRPr="00E45F91" w:rsidRDefault="00E45F91" w:rsidP="00E45F91">
      <w:pPr>
        <w:pStyle w:val="a6"/>
        <w:rPr>
          <w:rFonts w:ascii="Times New Roman" w:hAnsi="Times New Roman"/>
          <w:sz w:val="10"/>
          <w:szCs w:val="10"/>
        </w:rPr>
      </w:pPr>
    </w:p>
    <w:p w:rsidR="00BA4857" w:rsidRDefault="00BA4857" w:rsidP="00BA4857">
      <w:pPr>
        <w:pStyle w:val="a6"/>
        <w:numPr>
          <w:ilvl w:val="0"/>
          <w:numId w:val="47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Предоставление резюме выделяемых на проект сотрудников. Не менее 80% сотрудников заявленной команды проекта должны иметь подтвержденный положительный опыт в аналогичных проектах;</w:t>
      </w:r>
    </w:p>
    <w:p w:rsidR="00E45F91" w:rsidRPr="00E45F91" w:rsidRDefault="00E45F91" w:rsidP="00E45F91">
      <w:pPr>
        <w:pStyle w:val="a6"/>
        <w:rPr>
          <w:rFonts w:ascii="Times New Roman" w:hAnsi="Times New Roman"/>
          <w:sz w:val="10"/>
          <w:szCs w:val="10"/>
        </w:rPr>
      </w:pPr>
    </w:p>
    <w:p w:rsidR="00BA4857" w:rsidRDefault="00BA4857" w:rsidP="00BA4857">
      <w:pPr>
        <w:pStyle w:val="a6"/>
        <w:numPr>
          <w:ilvl w:val="0"/>
          <w:numId w:val="47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Предоставление возможности провести квалификационные собеседования с не менее 75% специалистов из состава заявленной команды единовременно</w:t>
      </w:r>
      <w:r w:rsidR="00E45F91">
        <w:rPr>
          <w:rFonts w:ascii="Times New Roman" w:hAnsi="Times New Roman"/>
          <w:sz w:val="24"/>
          <w:szCs w:val="24"/>
        </w:rPr>
        <w:t xml:space="preserve"> (необходимо предоставить письмо о готовности направить сотрудников на собеседование)</w:t>
      </w:r>
      <w:r w:rsidRPr="000217C8">
        <w:rPr>
          <w:rFonts w:ascii="Times New Roman" w:hAnsi="Times New Roman"/>
          <w:sz w:val="24"/>
          <w:szCs w:val="24"/>
        </w:rPr>
        <w:t>;</w:t>
      </w:r>
    </w:p>
    <w:p w:rsidR="00E45F91" w:rsidRPr="00E45F91" w:rsidRDefault="00E45F91" w:rsidP="00E45F91">
      <w:pPr>
        <w:pStyle w:val="a6"/>
        <w:rPr>
          <w:rFonts w:ascii="Times New Roman" w:hAnsi="Times New Roman"/>
          <w:sz w:val="10"/>
          <w:szCs w:val="10"/>
        </w:rPr>
      </w:pPr>
    </w:p>
    <w:p w:rsidR="00BA4857" w:rsidRDefault="00BA4857" w:rsidP="00BA4857">
      <w:pPr>
        <w:pStyle w:val="a6"/>
        <w:numPr>
          <w:ilvl w:val="0"/>
          <w:numId w:val="47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Предоставление гарантийного письма о привлечении заявленной команды на выполнение проекта и подтверждение возможности по итогам открытого запроса предложений заменить не более 20% команды проекта. Замена должна производиться на специалистов той же квалификации и с аналогичным опытом работы.</w:t>
      </w:r>
    </w:p>
    <w:p w:rsidR="00500259" w:rsidRDefault="00500259" w:rsidP="00500259">
      <w:pPr>
        <w:pStyle w:val="a6"/>
        <w:spacing w:before="120" w:after="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E45F91" w:rsidRPr="00500259" w:rsidRDefault="00E45F91" w:rsidP="00500259">
      <w:pPr>
        <w:pStyle w:val="a6"/>
        <w:spacing w:before="120" w:after="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BA4857" w:rsidRDefault="00BA4857" w:rsidP="00500259">
      <w:pPr>
        <w:pStyle w:val="a6"/>
        <w:numPr>
          <w:ilvl w:val="1"/>
          <w:numId w:val="46"/>
        </w:numPr>
        <w:spacing w:before="120"/>
        <w:ind w:left="709" w:hanging="709"/>
        <w:textAlignment w:val="top"/>
        <w:rPr>
          <w:rFonts w:ascii="Times New Roman" w:hAnsi="Times New Roman"/>
          <w:sz w:val="24"/>
          <w:szCs w:val="24"/>
        </w:rPr>
      </w:pPr>
      <w:r w:rsidRPr="00500259">
        <w:rPr>
          <w:rFonts w:ascii="Times New Roman" w:hAnsi="Times New Roman"/>
          <w:sz w:val="24"/>
          <w:szCs w:val="24"/>
        </w:rPr>
        <w:t>Требование по полноте реализации функциональных требований:</w:t>
      </w:r>
    </w:p>
    <w:p w:rsidR="00E45F91" w:rsidRPr="00E45F91" w:rsidRDefault="00E45F91" w:rsidP="00E45F91">
      <w:pPr>
        <w:pStyle w:val="a6"/>
        <w:spacing w:before="120"/>
        <w:ind w:left="709"/>
        <w:textAlignment w:val="top"/>
        <w:rPr>
          <w:rFonts w:ascii="Times New Roman" w:hAnsi="Times New Roman"/>
          <w:sz w:val="10"/>
          <w:szCs w:val="10"/>
        </w:rPr>
      </w:pPr>
    </w:p>
    <w:p w:rsidR="00BA4857" w:rsidRDefault="00BA4857" w:rsidP="00BA4857">
      <w:pPr>
        <w:pStyle w:val="a6"/>
        <w:numPr>
          <w:ilvl w:val="0"/>
          <w:numId w:val="47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Участник должен отразить в предложении реализацию всех требований, заявленных в техническом задании.</w:t>
      </w:r>
    </w:p>
    <w:p w:rsidR="00500259" w:rsidRDefault="00500259" w:rsidP="00500259">
      <w:pPr>
        <w:pStyle w:val="a6"/>
        <w:spacing w:before="120" w:after="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E45F91" w:rsidRPr="00500259" w:rsidRDefault="00E45F91" w:rsidP="00500259">
      <w:pPr>
        <w:pStyle w:val="a6"/>
        <w:spacing w:before="120" w:after="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BA4857" w:rsidRDefault="00BA4857" w:rsidP="00500259">
      <w:pPr>
        <w:pStyle w:val="a6"/>
        <w:numPr>
          <w:ilvl w:val="1"/>
          <w:numId w:val="46"/>
        </w:numPr>
        <w:spacing w:before="120"/>
        <w:ind w:left="0" w:firstLine="0"/>
        <w:textAlignment w:val="top"/>
        <w:rPr>
          <w:rFonts w:ascii="Times New Roman" w:hAnsi="Times New Roman"/>
          <w:sz w:val="24"/>
          <w:szCs w:val="24"/>
        </w:rPr>
      </w:pPr>
      <w:r w:rsidRPr="00500259">
        <w:rPr>
          <w:rFonts w:ascii="Times New Roman" w:hAnsi="Times New Roman"/>
          <w:sz w:val="24"/>
          <w:szCs w:val="24"/>
        </w:rPr>
        <w:t>Требование к методологии выполнения работ:</w:t>
      </w:r>
    </w:p>
    <w:p w:rsidR="00E45F91" w:rsidRPr="00E45F91" w:rsidRDefault="00E45F91" w:rsidP="00E45F91">
      <w:pPr>
        <w:pStyle w:val="a6"/>
        <w:spacing w:before="120"/>
        <w:ind w:left="0"/>
        <w:textAlignment w:val="top"/>
        <w:rPr>
          <w:rFonts w:ascii="Times New Roman" w:hAnsi="Times New Roman"/>
          <w:sz w:val="10"/>
          <w:szCs w:val="10"/>
        </w:rPr>
      </w:pPr>
    </w:p>
    <w:p w:rsidR="00BA4857" w:rsidRDefault="00BA4857" w:rsidP="00500259">
      <w:pPr>
        <w:pStyle w:val="a6"/>
        <w:numPr>
          <w:ilvl w:val="0"/>
          <w:numId w:val="47"/>
        </w:numPr>
        <w:spacing w:before="12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 xml:space="preserve">Участник должен предоставить формализованную методологию </w:t>
      </w:r>
      <w:r w:rsidR="0044370B">
        <w:rPr>
          <w:rFonts w:ascii="Times New Roman" w:hAnsi="Times New Roman"/>
          <w:sz w:val="24"/>
          <w:szCs w:val="24"/>
        </w:rPr>
        <w:t>выполнения работ</w:t>
      </w:r>
      <w:r w:rsidRPr="000217C8">
        <w:rPr>
          <w:rFonts w:ascii="Times New Roman" w:hAnsi="Times New Roman"/>
          <w:sz w:val="24"/>
          <w:szCs w:val="24"/>
        </w:rPr>
        <w:t xml:space="preserve">, где описана логика проекта, назначение и взаимосвязь документов и результатов. </w:t>
      </w:r>
      <w:proofErr w:type="spellStart"/>
      <w:r w:rsidRPr="000217C8">
        <w:rPr>
          <w:rFonts w:ascii="Times New Roman" w:hAnsi="Times New Roman"/>
          <w:sz w:val="24"/>
          <w:szCs w:val="24"/>
        </w:rPr>
        <w:t>Этапность</w:t>
      </w:r>
      <w:proofErr w:type="spellEnd"/>
      <w:r w:rsidRPr="000217C8">
        <w:rPr>
          <w:rFonts w:ascii="Times New Roman" w:hAnsi="Times New Roman"/>
          <w:sz w:val="24"/>
          <w:szCs w:val="24"/>
        </w:rPr>
        <w:t xml:space="preserve"> проекта и содержание работ в этапах может быть различной в зависимости от предлагаемых подходов к реализации проекта (последовательный, итеративный). </w:t>
      </w:r>
    </w:p>
    <w:p w:rsidR="00E45F91" w:rsidRPr="00E45F91" w:rsidRDefault="00E45F91" w:rsidP="00E45F91">
      <w:pPr>
        <w:pStyle w:val="a6"/>
        <w:spacing w:before="12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500259" w:rsidRPr="00500259" w:rsidRDefault="00500259" w:rsidP="00500259">
      <w:pPr>
        <w:pStyle w:val="a6"/>
        <w:spacing w:before="12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BA4857" w:rsidRDefault="00BA4857" w:rsidP="00500259">
      <w:pPr>
        <w:pStyle w:val="a6"/>
        <w:numPr>
          <w:ilvl w:val="1"/>
          <w:numId w:val="46"/>
        </w:numPr>
        <w:ind w:left="426" w:hanging="426"/>
        <w:textAlignment w:val="top"/>
        <w:rPr>
          <w:rFonts w:ascii="Times New Roman" w:hAnsi="Times New Roman"/>
          <w:sz w:val="24"/>
          <w:szCs w:val="24"/>
        </w:rPr>
      </w:pPr>
      <w:r w:rsidRPr="00500259">
        <w:rPr>
          <w:rFonts w:ascii="Times New Roman" w:hAnsi="Times New Roman"/>
          <w:sz w:val="24"/>
          <w:szCs w:val="24"/>
        </w:rPr>
        <w:t>Требования к субподрядчикам:</w:t>
      </w:r>
    </w:p>
    <w:p w:rsidR="00E45F91" w:rsidRPr="00E45F91" w:rsidRDefault="00E45F91" w:rsidP="00E45F91">
      <w:pPr>
        <w:pStyle w:val="a6"/>
        <w:ind w:left="426"/>
        <w:textAlignment w:val="top"/>
        <w:rPr>
          <w:rFonts w:ascii="Times New Roman" w:hAnsi="Times New Roman"/>
          <w:sz w:val="10"/>
          <w:szCs w:val="10"/>
        </w:rPr>
      </w:pPr>
    </w:p>
    <w:p w:rsidR="00BA4857" w:rsidRDefault="00BA4857" w:rsidP="00BA4857">
      <w:pPr>
        <w:pStyle w:val="a6"/>
        <w:numPr>
          <w:ilvl w:val="0"/>
          <w:numId w:val="47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Подрядчик должен обеспечить соответствие любого предложенного субподрядчика требованиям Заказчика – организатора конкурентной процедуры, изложенным в закупочной документации;</w:t>
      </w:r>
    </w:p>
    <w:p w:rsidR="00E45F91" w:rsidRPr="00E45F91" w:rsidRDefault="00E45F91" w:rsidP="00E45F91">
      <w:pPr>
        <w:pStyle w:val="a6"/>
        <w:spacing w:before="120" w:after="0" w:line="240" w:lineRule="auto"/>
        <w:ind w:left="1428"/>
        <w:rPr>
          <w:rFonts w:ascii="Times New Roman" w:hAnsi="Times New Roman"/>
          <w:sz w:val="10"/>
          <w:szCs w:val="10"/>
        </w:rPr>
      </w:pPr>
    </w:p>
    <w:p w:rsidR="00BA4857" w:rsidRPr="000217C8" w:rsidRDefault="00BA4857" w:rsidP="00BA4857">
      <w:pPr>
        <w:pStyle w:val="a6"/>
        <w:numPr>
          <w:ilvl w:val="0"/>
          <w:numId w:val="48"/>
        </w:num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0217C8">
        <w:rPr>
          <w:rFonts w:ascii="Times New Roman" w:hAnsi="Times New Roman"/>
          <w:sz w:val="24"/>
          <w:szCs w:val="24"/>
        </w:rPr>
        <w:t>Заказчик – организатор конкурентной процедуры оставляет за собой право отклонить любого из предложенных подрядчиком субподрядчика.</w:t>
      </w:r>
    </w:p>
    <w:p w:rsidR="00BA4857" w:rsidRPr="003D2DB0" w:rsidRDefault="00BA4857" w:rsidP="00BA4857">
      <w:pPr>
        <w:spacing w:before="120"/>
        <w:ind w:firstLine="709"/>
        <w:textAlignment w:val="top"/>
        <w:rPr>
          <w:color w:val="000000"/>
        </w:rPr>
      </w:pPr>
    </w:p>
    <w:p w:rsidR="00BA4857" w:rsidRPr="00DE0257" w:rsidRDefault="00BA4857" w:rsidP="00BA4857">
      <w:pPr>
        <w:pStyle w:val="1"/>
        <w:numPr>
          <w:ilvl w:val="0"/>
          <w:numId w:val="46"/>
        </w:numPr>
      </w:pPr>
      <w:bookmarkStart w:id="67" w:name="_Toc446333417"/>
      <w:bookmarkStart w:id="68" w:name="_Toc446336187"/>
      <w:bookmarkStart w:id="69" w:name="_Toc446426824"/>
      <w:bookmarkStart w:id="70" w:name="_Toc448313866"/>
      <w:bookmarkStart w:id="71" w:name="_Toc448932323"/>
      <w:r w:rsidRPr="00DE0257">
        <w:t xml:space="preserve">Требования по </w:t>
      </w:r>
      <w:r w:rsidR="009C6ABA">
        <w:t>обеспечению конфиденциальности выполня</w:t>
      </w:r>
      <w:r w:rsidRPr="00DE0257">
        <w:t xml:space="preserve">емых </w:t>
      </w:r>
      <w:bookmarkEnd w:id="67"/>
      <w:bookmarkEnd w:id="68"/>
      <w:bookmarkEnd w:id="69"/>
      <w:bookmarkEnd w:id="70"/>
      <w:r w:rsidR="009C6ABA">
        <w:t>работ</w:t>
      </w:r>
      <w:bookmarkEnd w:id="71"/>
    </w:p>
    <w:p w:rsidR="00BA4857" w:rsidRPr="003D2DB0" w:rsidRDefault="00BA4857" w:rsidP="00BA4857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BA4857" w:rsidRPr="003D2DB0" w:rsidRDefault="00BA4857" w:rsidP="00BA4857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выполнении работ требуется обеспечить выполнение политик информационной безопасности Заказчика.</w:t>
      </w:r>
      <w:r w:rsidR="00343D6F">
        <w:rPr>
          <w:color w:val="000000"/>
        </w:rPr>
        <w:t xml:space="preserve"> Участник должен предоставить подписанное Соглашение о конфиденциальности по форме ОАО «ТГК-1» (Приложение № 4 к договору).  </w:t>
      </w:r>
    </w:p>
    <w:p w:rsidR="00BA4857" w:rsidRPr="003D2DB0" w:rsidRDefault="00BA4857" w:rsidP="00BA4857">
      <w:pPr>
        <w:spacing w:before="120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Заказчика и иных организационно-распорядительных документов Общества.</w:t>
      </w:r>
    </w:p>
    <w:p w:rsidR="00BA4857" w:rsidRPr="00BA4857" w:rsidRDefault="00BA4857" w:rsidP="00BA4857">
      <w:pPr>
        <w:spacing w:before="120" w:after="0"/>
        <w:rPr>
          <w:bCs/>
          <w:szCs w:val="24"/>
        </w:rPr>
      </w:pPr>
    </w:p>
    <w:sectPr w:rsidR="00BA4857" w:rsidRPr="00BA4857" w:rsidSect="003616BC">
      <w:headerReference w:type="default" r:id="rId14"/>
      <w:footerReference w:type="default" r:id="rId15"/>
      <w:headerReference w:type="first" r:id="rId16"/>
      <w:pgSz w:w="11906" w:h="16838"/>
      <w:pgMar w:top="993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D6F" w:rsidRDefault="00343D6F" w:rsidP="00D62869">
      <w:pPr>
        <w:spacing w:after="0" w:line="240" w:lineRule="auto"/>
      </w:pPr>
      <w:r>
        <w:separator/>
      </w:r>
    </w:p>
  </w:endnote>
  <w:endnote w:type="continuationSeparator" w:id="0">
    <w:p w:rsidR="00343D6F" w:rsidRDefault="00343D6F" w:rsidP="00D6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6F" w:rsidRDefault="00343D6F" w:rsidP="00B21212">
    <w:pPr>
      <w:pStyle w:val="af"/>
      <w:jc w:val="center"/>
    </w:pPr>
    <w:r>
      <w:t>Санкт-Петербург</w:t>
    </w:r>
  </w:p>
  <w:p w:rsidR="00343D6F" w:rsidRDefault="00343D6F" w:rsidP="00B21212">
    <w:pPr>
      <w:pStyle w:val="af"/>
      <w:jc w:val="center"/>
    </w:pPr>
    <w:r w:rsidRPr="00A102DC">
      <w:t>201</w:t>
    </w:r>
    <w:r>
      <w:t xml:space="preserve">6 </w:t>
    </w:r>
    <w:r w:rsidRPr="00A102DC">
      <w:t>г</w:t>
    </w:r>
    <w:r>
      <w:t>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188682"/>
      <w:docPartObj>
        <w:docPartGallery w:val="Page Numbers (Bottom of Page)"/>
        <w:docPartUnique/>
      </w:docPartObj>
    </w:sdtPr>
    <w:sdtEndPr/>
    <w:sdtContent>
      <w:p w:rsidR="00343D6F" w:rsidRDefault="00343D6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12B">
          <w:rPr>
            <w:noProof/>
          </w:rPr>
          <w:t>16</w:t>
        </w:r>
        <w:r>
          <w:fldChar w:fldCharType="end"/>
        </w:r>
      </w:p>
    </w:sdtContent>
  </w:sdt>
  <w:p w:rsidR="00343D6F" w:rsidRDefault="00343D6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D6F" w:rsidRDefault="00343D6F" w:rsidP="00D62869">
      <w:pPr>
        <w:spacing w:after="0" w:line="240" w:lineRule="auto"/>
      </w:pPr>
      <w:r>
        <w:separator/>
      </w:r>
    </w:p>
  </w:footnote>
  <w:footnote w:type="continuationSeparator" w:id="0">
    <w:p w:rsidR="00343D6F" w:rsidRDefault="00343D6F" w:rsidP="00D6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6F" w:rsidRDefault="00343D6F" w:rsidP="003616BC">
    <w:pPr>
      <w:pStyle w:val="ad"/>
      <w:jc w:val="center"/>
    </w:pPr>
    <w:r w:rsidRPr="005C305F">
      <w:t xml:space="preserve">Открытое </w:t>
    </w:r>
    <w:r>
      <w:t>а</w:t>
    </w:r>
    <w:r w:rsidRPr="005C305F">
      <w:t xml:space="preserve">кционерное </w:t>
    </w:r>
    <w:r>
      <w:t>о</w:t>
    </w:r>
    <w:r w:rsidRPr="005C305F">
      <w:t>бщество «Территориальная генерирующая компания №1»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0210014"/>
      <w:placeholder>
        <w:docPart w:val="6A8C8D63E3B74B9CB076D944C14995B5"/>
      </w:placeholder>
      <w:temporary/>
      <w:showingPlcHdr/>
      <w15:appearance w15:val="hidden"/>
    </w:sdtPr>
    <w:sdtEndPr/>
    <w:sdtContent>
      <w:p w:rsidR="00343D6F" w:rsidRDefault="00343D6F">
        <w:pPr>
          <w:pStyle w:val="ad"/>
        </w:pPr>
        <w:r>
          <w:t>[Введите текст]</w:t>
        </w:r>
      </w:p>
    </w:sdtContent>
  </w:sdt>
  <w:p w:rsidR="00343D6F" w:rsidRDefault="00343D6F" w:rsidP="001F6AB0">
    <w:pPr>
      <w:pStyle w:val="ad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6F" w:rsidRPr="003616BC" w:rsidRDefault="00343D6F" w:rsidP="003616BC">
    <w:pPr>
      <w:pStyle w:val="ad"/>
      <w:jc w:val="center"/>
      <w:rPr>
        <w:sz w:val="20"/>
      </w:rPr>
    </w:pPr>
    <w:r w:rsidRPr="003616BC">
      <w:rPr>
        <w:sz w:val="20"/>
      </w:rPr>
      <w:t>Модернизация системы НСИ. Внедрение системы НСИ контрагентов 1</w:t>
    </w:r>
    <w:proofErr w:type="gramStart"/>
    <w:r w:rsidRPr="003616BC">
      <w:rPr>
        <w:sz w:val="20"/>
      </w:rPr>
      <w:t>С:Документооборот</w:t>
    </w:r>
    <w:proofErr w:type="gramEnd"/>
    <w:r w:rsidRPr="003616BC">
      <w:rPr>
        <w:sz w:val="20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573649"/>
      <w:placeholder>
        <w:docPart w:val="2E1949C4296F48218680AD47EC8656A1"/>
      </w:placeholder>
      <w:temporary/>
      <w:showingPlcHdr/>
      <w15:appearance w15:val="hidden"/>
    </w:sdtPr>
    <w:sdtEndPr/>
    <w:sdtContent>
      <w:p w:rsidR="00343D6F" w:rsidRDefault="00343D6F">
        <w:pPr>
          <w:pStyle w:val="ad"/>
        </w:pPr>
        <w:r>
          <w:t>[Введите текст]</w:t>
        </w:r>
      </w:p>
    </w:sdtContent>
  </w:sdt>
  <w:p w:rsidR="00343D6F" w:rsidRDefault="00343D6F" w:rsidP="001F6AB0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DEC"/>
    <w:multiLevelType w:val="hybridMultilevel"/>
    <w:tmpl w:val="9116710C"/>
    <w:lvl w:ilvl="0" w:tplc="E3B434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F16AF"/>
    <w:multiLevelType w:val="hybridMultilevel"/>
    <w:tmpl w:val="62E08010"/>
    <w:lvl w:ilvl="0" w:tplc="5128BD44">
      <w:start w:val="1"/>
      <w:numFmt w:val="bullet"/>
      <w:suff w:val="space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4172"/>
    <w:multiLevelType w:val="hybridMultilevel"/>
    <w:tmpl w:val="54EC499E"/>
    <w:lvl w:ilvl="0" w:tplc="F1C8344A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86B2706"/>
    <w:multiLevelType w:val="hybridMultilevel"/>
    <w:tmpl w:val="F3709E16"/>
    <w:lvl w:ilvl="0" w:tplc="41864740">
      <w:start w:val="1"/>
      <w:numFmt w:val="bullet"/>
      <w:suff w:val="spa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B5BDF"/>
    <w:multiLevelType w:val="hybridMultilevel"/>
    <w:tmpl w:val="90A457C6"/>
    <w:lvl w:ilvl="0" w:tplc="7C7C06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1715292"/>
    <w:multiLevelType w:val="hybridMultilevel"/>
    <w:tmpl w:val="CE86A38E"/>
    <w:lvl w:ilvl="0" w:tplc="5128BD44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01D6A"/>
    <w:multiLevelType w:val="hybridMultilevel"/>
    <w:tmpl w:val="3D648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2C2261"/>
    <w:multiLevelType w:val="hybridMultilevel"/>
    <w:tmpl w:val="4D9CB686"/>
    <w:lvl w:ilvl="0" w:tplc="E29ABC74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8371A2A"/>
    <w:multiLevelType w:val="hybridMultilevel"/>
    <w:tmpl w:val="E984F5F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644C7"/>
    <w:multiLevelType w:val="hybridMultilevel"/>
    <w:tmpl w:val="DE06496C"/>
    <w:lvl w:ilvl="0" w:tplc="3272D0F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094229"/>
    <w:multiLevelType w:val="multilevel"/>
    <w:tmpl w:val="C330B37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25903166"/>
    <w:multiLevelType w:val="hybridMultilevel"/>
    <w:tmpl w:val="AC2A3D4E"/>
    <w:lvl w:ilvl="0" w:tplc="933029C4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A280B2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DC6D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74BC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E2B6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BCCA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540C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90AC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D618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E52E1C"/>
    <w:multiLevelType w:val="hybridMultilevel"/>
    <w:tmpl w:val="57500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730890"/>
    <w:multiLevelType w:val="hybridMultilevel"/>
    <w:tmpl w:val="E8AC9FE8"/>
    <w:lvl w:ilvl="0" w:tplc="789EC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086981"/>
    <w:multiLevelType w:val="hybridMultilevel"/>
    <w:tmpl w:val="AC64F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EC734A"/>
    <w:multiLevelType w:val="hybridMultilevel"/>
    <w:tmpl w:val="574095B4"/>
    <w:lvl w:ilvl="0" w:tplc="48AEB5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B78EC"/>
    <w:multiLevelType w:val="hybridMultilevel"/>
    <w:tmpl w:val="A91C3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4496"/>
    <w:multiLevelType w:val="multilevel"/>
    <w:tmpl w:val="E964342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4"/>
      <w:numFmt w:val="decimal"/>
      <w:suff w:val="space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B8403C6"/>
    <w:multiLevelType w:val="multilevel"/>
    <w:tmpl w:val="4E62612A"/>
    <w:lvl w:ilvl="0">
      <w:start w:val="1"/>
      <w:numFmt w:val="none"/>
      <w:lvlText w:val="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pStyle w:val="a0"/>
      <w:lvlText w:val="‒"/>
      <w:lvlJc w:val="left"/>
      <w:pPr>
        <w:tabs>
          <w:tab w:val="num" w:pos="1163"/>
        </w:tabs>
        <w:ind w:left="1163" w:hanging="312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56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3F322992"/>
    <w:multiLevelType w:val="hybridMultilevel"/>
    <w:tmpl w:val="EAB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C3DF6"/>
    <w:multiLevelType w:val="hybridMultilevel"/>
    <w:tmpl w:val="B2AAC97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9F75C1B"/>
    <w:multiLevelType w:val="hybridMultilevel"/>
    <w:tmpl w:val="7FF20CC4"/>
    <w:lvl w:ilvl="0" w:tplc="00F63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87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E01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1A8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46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69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4E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44F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64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B1951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1419A1"/>
    <w:multiLevelType w:val="multilevel"/>
    <w:tmpl w:val="CF126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4E9978BB"/>
    <w:multiLevelType w:val="hybridMultilevel"/>
    <w:tmpl w:val="D06EC98A"/>
    <w:lvl w:ilvl="0" w:tplc="19EA75C0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7750D0"/>
    <w:multiLevelType w:val="hybridMultilevel"/>
    <w:tmpl w:val="98E624F4"/>
    <w:lvl w:ilvl="0" w:tplc="92F08B6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E6A92"/>
    <w:multiLevelType w:val="multilevel"/>
    <w:tmpl w:val="7DDCD01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525" w:hanging="52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29" w15:restartNumberingAfterBreak="0">
    <w:nsid w:val="56AB1A6B"/>
    <w:multiLevelType w:val="multilevel"/>
    <w:tmpl w:val="0ED690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suff w:val="space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7227363"/>
    <w:multiLevelType w:val="hybridMultilevel"/>
    <w:tmpl w:val="C526C3A8"/>
    <w:lvl w:ilvl="0" w:tplc="7A688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783D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0A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E5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CA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546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52A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242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89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8CF34D1"/>
    <w:multiLevelType w:val="hybridMultilevel"/>
    <w:tmpl w:val="C0527FBA"/>
    <w:lvl w:ilvl="0" w:tplc="244A9A80">
      <w:start w:val="1"/>
      <w:numFmt w:val="bullet"/>
      <w:suff w:val="spa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71705D"/>
    <w:multiLevelType w:val="hybridMultilevel"/>
    <w:tmpl w:val="EB3E5828"/>
    <w:lvl w:ilvl="0" w:tplc="EFEA999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43342"/>
    <w:multiLevelType w:val="hybridMultilevel"/>
    <w:tmpl w:val="9116710C"/>
    <w:lvl w:ilvl="0" w:tplc="E3B434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224DDF"/>
    <w:multiLevelType w:val="multilevel"/>
    <w:tmpl w:val="EA8EFB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4C3DCD"/>
    <w:multiLevelType w:val="hybridMultilevel"/>
    <w:tmpl w:val="2B2CA3D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37344AD"/>
    <w:multiLevelType w:val="multilevel"/>
    <w:tmpl w:val="9108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10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48B5052"/>
    <w:multiLevelType w:val="hybridMultilevel"/>
    <w:tmpl w:val="9116710C"/>
    <w:lvl w:ilvl="0" w:tplc="E3B434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4EF4FC5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B2DCD"/>
    <w:multiLevelType w:val="hybridMultilevel"/>
    <w:tmpl w:val="80801B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8FB7B92"/>
    <w:multiLevelType w:val="hybridMultilevel"/>
    <w:tmpl w:val="AB5089D4"/>
    <w:lvl w:ilvl="0" w:tplc="0574A104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92D181F"/>
    <w:multiLevelType w:val="multilevel"/>
    <w:tmpl w:val="2354C39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93E17E4"/>
    <w:multiLevelType w:val="multilevel"/>
    <w:tmpl w:val="61DE09E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B9E20CA"/>
    <w:multiLevelType w:val="hybridMultilevel"/>
    <w:tmpl w:val="3F725662"/>
    <w:lvl w:ilvl="0" w:tplc="0232817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DE93876"/>
    <w:multiLevelType w:val="hybridMultilevel"/>
    <w:tmpl w:val="E50A4E0A"/>
    <w:lvl w:ilvl="0" w:tplc="055E56A8">
      <w:start w:val="1"/>
      <w:numFmt w:val="bullet"/>
      <w:suff w:val="space"/>
      <w:lvlText w:val="­"/>
      <w:lvlJc w:val="left"/>
      <w:pPr>
        <w:ind w:left="284" w:firstLine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5E432D"/>
    <w:multiLevelType w:val="hybridMultilevel"/>
    <w:tmpl w:val="F55EB0CA"/>
    <w:lvl w:ilvl="0" w:tplc="2820B414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C52484"/>
    <w:multiLevelType w:val="hybridMultilevel"/>
    <w:tmpl w:val="1068E906"/>
    <w:lvl w:ilvl="0" w:tplc="A98E4EBA">
      <w:start w:val="1"/>
      <w:numFmt w:val="bullet"/>
      <w:pStyle w:val="a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16"/>
  </w:num>
  <w:num w:numId="4">
    <w:abstractNumId w:val="31"/>
  </w:num>
  <w:num w:numId="5">
    <w:abstractNumId w:val="14"/>
  </w:num>
  <w:num w:numId="6">
    <w:abstractNumId w:val="28"/>
  </w:num>
  <w:num w:numId="7">
    <w:abstractNumId w:val="42"/>
  </w:num>
  <w:num w:numId="8">
    <w:abstractNumId w:val="41"/>
  </w:num>
  <w:num w:numId="9">
    <w:abstractNumId w:val="39"/>
  </w:num>
  <w:num w:numId="10">
    <w:abstractNumId w:val="38"/>
  </w:num>
  <w:num w:numId="11">
    <w:abstractNumId w:val="32"/>
  </w:num>
  <w:num w:numId="12">
    <w:abstractNumId w:val="13"/>
  </w:num>
  <w:num w:numId="13">
    <w:abstractNumId w:val="20"/>
  </w:num>
  <w:num w:numId="14">
    <w:abstractNumId w:val="1"/>
  </w:num>
  <w:num w:numId="15">
    <w:abstractNumId w:val="24"/>
  </w:num>
  <w:num w:numId="16">
    <w:abstractNumId w:val="0"/>
  </w:num>
  <w:num w:numId="17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8"/>
  </w:num>
  <w:num w:numId="20">
    <w:abstractNumId w:val="33"/>
  </w:num>
  <w:num w:numId="21">
    <w:abstractNumId w:val="37"/>
  </w:num>
  <w:num w:numId="22">
    <w:abstractNumId w:val="30"/>
  </w:num>
  <w:num w:numId="23">
    <w:abstractNumId w:val="22"/>
  </w:num>
  <w:num w:numId="24">
    <w:abstractNumId w:val="18"/>
  </w:num>
  <w:num w:numId="25">
    <w:abstractNumId w:val="12"/>
  </w:num>
  <w:num w:numId="26">
    <w:abstractNumId w:val="4"/>
  </w:num>
  <w:num w:numId="27">
    <w:abstractNumId w:val="3"/>
  </w:num>
  <w:num w:numId="28">
    <w:abstractNumId w:val="17"/>
  </w:num>
  <w:num w:numId="29">
    <w:abstractNumId w:val="44"/>
  </w:num>
  <w:num w:numId="30">
    <w:abstractNumId w:val="34"/>
  </w:num>
  <w:num w:numId="31">
    <w:abstractNumId w:val="29"/>
  </w:num>
  <w:num w:numId="32">
    <w:abstractNumId w:val="11"/>
  </w:num>
  <w:num w:numId="33">
    <w:abstractNumId w:val="2"/>
  </w:num>
  <w:num w:numId="34">
    <w:abstractNumId w:val="43"/>
  </w:num>
  <w:num w:numId="35">
    <w:abstractNumId w:val="45"/>
  </w:num>
  <w:num w:numId="36">
    <w:abstractNumId w:val="7"/>
  </w:num>
  <w:num w:numId="37">
    <w:abstractNumId w:val="4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6"/>
  </w:num>
  <w:num w:numId="43">
    <w:abstractNumId w:val="5"/>
  </w:num>
  <w:num w:numId="44">
    <w:abstractNumId w:val="46"/>
  </w:num>
  <w:num w:numId="45">
    <w:abstractNumId w:val="19"/>
  </w:num>
  <w:num w:numId="46">
    <w:abstractNumId w:val="23"/>
  </w:num>
  <w:num w:numId="47">
    <w:abstractNumId w:val="2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B6"/>
    <w:rsid w:val="000079AF"/>
    <w:rsid w:val="000117C5"/>
    <w:rsid w:val="00012ADA"/>
    <w:rsid w:val="00013E9B"/>
    <w:rsid w:val="000159D8"/>
    <w:rsid w:val="0001789A"/>
    <w:rsid w:val="00026615"/>
    <w:rsid w:val="00037596"/>
    <w:rsid w:val="00044D22"/>
    <w:rsid w:val="00050B53"/>
    <w:rsid w:val="000568A8"/>
    <w:rsid w:val="00061C78"/>
    <w:rsid w:val="00063DCD"/>
    <w:rsid w:val="00091B04"/>
    <w:rsid w:val="000B4F6A"/>
    <w:rsid w:val="000C6360"/>
    <w:rsid w:val="000E3752"/>
    <w:rsid w:val="000E6A71"/>
    <w:rsid w:val="00106778"/>
    <w:rsid w:val="00114556"/>
    <w:rsid w:val="00114D09"/>
    <w:rsid w:val="00122D01"/>
    <w:rsid w:val="00124144"/>
    <w:rsid w:val="00135CA5"/>
    <w:rsid w:val="00140D23"/>
    <w:rsid w:val="00154C97"/>
    <w:rsid w:val="00160A0E"/>
    <w:rsid w:val="0017368E"/>
    <w:rsid w:val="001739C7"/>
    <w:rsid w:val="00187143"/>
    <w:rsid w:val="001B21C0"/>
    <w:rsid w:val="001B4582"/>
    <w:rsid w:val="001B4C12"/>
    <w:rsid w:val="001D1B77"/>
    <w:rsid w:val="001D29B7"/>
    <w:rsid w:val="001D7976"/>
    <w:rsid w:val="001E07E4"/>
    <w:rsid w:val="001E37B1"/>
    <w:rsid w:val="001F040E"/>
    <w:rsid w:val="001F2364"/>
    <w:rsid w:val="001F27C5"/>
    <w:rsid w:val="001F6AB0"/>
    <w:rsid w:val="00206875"/>
    <w:rsid w:val="0021235E"/>
    <w:rsid w:val="002172DE"/>
    <w:rsid w:val="002205A1"/>
    <w:rsid w:val="00222577"/>
    <w:rsid w:val="00224A20"/>
    <w:rsid w:val="00225E9A"/>
    <w:rsid w:val="002342F7"/>
    <w:rsid w:val="002402BB"/>
    <w:rsid w:val="00244B61"/>
    <w:rsid w:val="00257B43"/>
    <w:rsid w:val="00261742"/>
    <w:rsid w:val="00287B55"/>
    <w:rsid w:val="0029197A"/>
    <w:rsid w:val="00292D60"/>
    <w:rsid w:val="002A08C8"/>
    <w:rsid w:val="002A0B96"/>
    <w:rsid w:val="002A6495"/>
    <w:rsid w:val="002B5B39"/>
    <w:rsid w:val="002C18B5"/>
    <w:rsid w:val="002C303B"/>
    <w:rsid w:val="00301C41"/>
    <w:rsid w:val="003058D8"/>
    <w:rsid w:val="00311020"/>
    <w:rsid w:val="00312FD7"/>
    <w:rsid w:val="0031365C"/>
    <w:rsid w:val="00313D1E"/>
    <w:rsid w:val="0032748D"/>
    <w:rsid w:val="00334B1D"/>
    <w:rsid w:val="003366A5"/>
    <w:rsid w:val="00343D6F"/>
    <w:rsid w:val="003616BC"/>
    <w:rsid w:val="0036178D"/>
    <w:rsid w:val="003661DE"/>
    <w:rsid w:val="00366A30"/>
    <w:rsid w:val="00370728"/>
    <w:rsid w:val="00372F28"/>
    <w:rsid w:val="00387D52"/>
    <w:rsid w:val="003A02EC"/>
    <w:rsid w:val="003A12B5"/>
    <w:rsid w:val="003A2D1F"/>
    <w:rsid w:val="003B2ABE"/>
    <w:rsid w:val="003C1136"/>
    <w:rsid w:val="003D60CD"/>
    <w:rsid w:val="003F5A2D"/>
    <w:rsid w:val="00404D55"/>
    <w:rsid w:val="00406AAB"/>
    <w:rsid w:val="004075F2"/>
    <w:rsid w:val="00436FB9"/>
    <w:rsid w:val="00441141"/>
    <w:rsid w:val="0044370B"/>
    <w:rsid w:val="0047329B"/>
    <w:rsid w:val="004811D0"/>
    <w:rsid w:val="0048610F"/>
    <w:rsid w:val="00486920"/>
    <w:rsid w:val="00493F4D"/>
    <w:rsid w:val="00494885"/>
    <w:rsid w:val="0049638E"/>
    <w:rsid w:val="004B1F4A"/>
    <w:rsid w:val="004B40B3"/>
    <w:rsid w:val="004B5636"/>
    <w:rsid w:val="004B594A"/>
    <w:rsid w:val="004B73F9"/>
    <w:rsid w:val="004C0226"/>
    <w:rsid w:val="004E4790"/>
    <w:rsid w:val="00500259"/>
    <w:rsid w:val="00506288"/>
    <w:rsid w:val="00506A5F"/>
    <w:rsid w:val="00513D26"/>
    <w:rsid w:val="00525E06"/>
    <w:rsid w:val="00543BF8"/>
    <w:rsid w:val="005545F2"/>
    <w:rsid w:val="005569F5"/>
    <w:rsid w:val="00583EAA"/>
    <w:rsid w:val="00591740"/>
    <w:rsid w:val="005961D0"/>
    <w:rsid w:val="005C2F02"/>
    <w:rsid w:val="005C4F8A"/>
    <w:rsid w:val="005C6A79"/>
    <w:rsid w:val="005E5D97"/>
    <w:rsid w:val="005F55E9"/>
    <w:rsid w:val="005F6DAB"/>
    <w:rsid w:val="005F6E12"/>
    <w:rsid w:val="005F78ED"/>
    <w:rsid w:val="00607452"/>
    <w:rsid w:val="00620EEF"/>
    <w:rsid w:val="00634D12"/>
    <w:rsid w:val="00646ABA"/>
    <w:rsid w:val="00647E69"/>
    <w:rsid w:val="00650453"/>
    <w:rsid w:val="00652DBA"/>
    <w:rsid w:val="00654990"/>
    <w:rsid w:val="0066032C"/>
    <w:rsid w:val="00661A88"/>
    <w:rsid w:val="00670996"/>
    <w:rsid w:val="006743AD"/>
    <w:rsid w:val="00687482"/>
    <w:rsid w:val="00690748"/>
    <w:rsid w:val="00696212"/>
    <w:rsid w:val="006A0AAB"/>
    <w:rsid w:val="006A2510"/>
    <w:rsid w:val="006B37D5"/>
    <w:rsid w:val="006D7DD2"/>
    <w:rsid w:val="006E0EFE"/>
    <w:rsid w:val="006E75FE"/>
    <w:rsid w:val="006F64C7"/>
    <w:rsid w:val="007071C8"/>
    <w:rsid w:val="00711689"/>
    <w:rsid w:val="00712012"/>
    <w:rsid w:val="00722ABF"/>
    <w:rsid w:val="0075769D"/>
    <w:rsid w:val="00776505"/>
    <w:rsid w:val="00785C3F"/>
    <w:rsid w:val="00793C82"/>
    <w:rsid w:val="007A20C4"/>
    <w:rsid w:val="007A371A"/>
    <w:rsid w:val="007A655F"/>
    <w:rsid w:val="007B41BE"/>
    <w:rsid w:val="007C5B37"/>
    <w:rsid w:val="007C71E4"/>
    <w:rsid w:val="007E3D52"/>
    <w:rsid w:val="007E553B"/>
    <w:rsid w:val="008047DE"/>
    <w:rsid w:val="00804A99"/>
    <w:rsid w:val="008407F2"/>
    <w:rsid w:val="008452C7"/>
    <w:rsid w:val="008460A3"/>
    <w:rsid w:val="00856AA0"/>
    <w:rsid w:val="008833ED"/>
    <w:rsid w:val="008849B8"/>
    <w:rsid w:val="0089590D"/>
    <w:rsid w:val="00895B7C"/>
    <w:rsid w:val="008B1F66"/>
    <w:rsid w:val="008C2CB0"/>
    <w:rsid w:val="008D2D98"/>
    <w:rsid w:val="008E6E0C"/>
    <w:rsid w:val="008E6EA7"/>
    <w:rsid w:val="008F4EE9"/>
    <w:rsid w:val="008F62BC"/>
    <w:rsid w:val="00914B02"/>
    <w:rsid w:val="0091677B"/>
    <w:rsid w:val="00924061"/>
    <w:rsid w:val="00927581"/>
    <w:rsid w:val="00943609"/>
    <w:rsid w:val="00946C5B"/>
    <w:rsid w:val="00947461"/>
    <w:rsid w:val="00951C53"/>
    <w:rsid w:val="009531AC"/>
    <w:rsid w:val="00964DBC"/>
    <w:rsid w:val="009669A6"/>
    <w:rsid w:val="00973055"/>
    <w:rsid w:val="00980F60"/>
    <w:rsid w:val="00996AFF"/>
    <w:rsid w:val="009B4EA6"/>
    <w:rsid w:val="009B52B6"/>
    <w:rsid w:val="009B6E69"/>
    <w:rsid w:val="009B7352"/>
    <w:rsid w:val="009C34B6"/>
    <w:rsid w:val="009C6ABA"/>
    <w:rsid w:val="009C7E41"/>
    <w:rsid w:val="009E665A"/>
    <w:rsid w:val="00A03E09"/>
    <w:rsid w:val="00A24FA9"/>
    <w:rsid w:val="00A3080E"/>
    <w:rsid w:val="00A41A3A"/>
    <w:rsid w:val="00A44D6D"/>
    <w:rsid w:val="00A56463"/>
    <w:rsid w:val="00A57A17"/>
    <w:rsid w:val="00A64262"/>
    <w:rsid w:val="00A67D84"/>
    <w:rsid w:val="00A817BD"/>
    <w:rsid w:val="00A8212B"/>
    <w:rsid w:val="00A83481"/>
    <w:rsid w:val="00A84EA9"/>
    <w:rsid w:val="00A918D7"/>
    <w:rsid w:val="00AB1436"/>
    <w:rsid w:val="00AB4F81"/>
    <w:rsid w:val="00AC4EBA"/>
    <w:rsid w:val="00AD40FD"/>
    <w:rsid w:val="00AD4EB1"/>
    <w:rsid w:val="00B00212"/>
    <w:rsid w:val="00B00401"/>
    <w:rsid w:val="00B14859"/>
    <w:rsid w:val="00B21212"/>
    <w:rsid w:val="00B269CD"/>
    <w:rsid w:val="00B27DE2"/>
    <w:rsid w:val="00B55828"/>
    <w:rsid w:val="00B6425F"/>
    <w:rsid w:val="00B76AC2"/>
    <w:rsid w:val="00B7714C"/>
    <w:rsid w:val="00B779E9"/>
    <w:rsid w:val="00B81E70"/>
    <w:rsid w:val="00BA0C0E"/>
    <w:rsid w:val="00BA3395"/>
    <w:rsid w:val="00BA4857"/>
    <w:rsid w:val="00BA4CA0"/>
    <w:rsid w:val="00BB4CC6"/>
    <w:rsid w:val="00BC090F"/>
    <w:rsid w:val="00BC6854"/>
    <w:rsid w:val="00BD740F"/>
    <w:rsid w:val="00BE0560"/>
    <w:rsid w:val="00C1023D"/>
    <w:rsid w:val="00C16603"/>
    <w:rsid w:val="00C17B00"/>
    <w:rsid w:val="00C32F25"/>
    <w:rsid w:val="00C3327A"/>
    <w:rsid w:val="00C35FC5"/>
    <w:rsid w:val="00C40B65"/>
    <w:rsid w:val="00C436FA"/>
    <w:rsid w:val="00C4377D"/>
    <w:rsid w:val="00C51A6D"/>
    <w:rsid w:val="00C73D17"/>
    <w:rsid w:val="00C77557"/>
    <w:rsid w:val="00C857D4"/>
    <w:rsid w:val="00C93D4A"/>
    <w:rsid w:val="00C9740F"/>
    <w:rsid w:val="00CA6F66"/>
    <w:rsid w:val="00CD2D91"/>
    <w:rsid w:val="00CD74B4"/>
    <w:rsid w:val="00CE3759"/>
    <w:rsid w:val="00CF296C"/>
    <w:rsid w:val="00D01AF0"/>
    <w:rsid w:val="00D1378A"/>
    <w:rsid w:val="00D16585"/>
    <w:rsid w:val="00D2319D"/>
    <w:rsid w:val="00D45B84"/>
    <w:rsid w:val="00D5421F"/>
    <w:rsid w:val="00D566DB"/>
    <w:rsid w:val="00D62869"/>
    <w:rsid w:val="00D72175"/>
    <w:rsid w:val="00D77F7C"/>
    <w:rsid w:val="00D82D1B"/>
    <w:rsid w:val="00D863C0"/>
    <w:rsid w:val="00D936A0"/>
    <w:rsid w:val="00DC1287"/>
    <w:rsid w:val="00DC2894"/>
    <w:rsid w:val="00DC2DA2"/>
    <w:rsid w:val="00DC2EBB"/>
    <w:rsid w:val="00DD5D53"/>
    <w:rsid w:val="00DF279B"/>
    <w:rsid w:val="00DF69C4"/>
    <w:rsid w:val="00E13AD4"/>
    <w:rsid w:val="00E25F17"/>
    <w:rsid w:val="00E32DDE"/>
    <w:rsid w:val="00E45F91"/>
    <w:rsid w:val="00E61751"/>
    <w:rsid w:val="00E641CA"/>
    <w:rsid w:val="00E64329"/>
    <w:rsid w:val="00E7308D"/>
    <w:rsid w:val="00E7740D"/>
    <w:rsid w:val="00E81E0D"/>
    <w:rsid w:val="00E8672F"/>
    <w:rsid w:val="00EB6FA9"/>
    <w:rsid w:val="00EC010D"/>
    <w:rsid w:val="00EC0C62"/>
    <w:rsid w:val="00EC412A"/>
    <w:rsid w:val="00ED7011"/>
    <w:rsid w:val="00EE4884"/>
    <w:rsid w:val="00EF2A00"/>
    <w:rsid w:val="00EF5E91"/>
    <w:rsid w:val="00F069AC"/>
    <w:rsid w:val="00F11668"/>
    <w:rsid w:val="00F17053"/>
    <w:rsid w:val="00F27516"/>
    <w:rsid w:val="00F30C10"/>
    <w:rsid w:val="00F323E3"/>
    <w:rsid w:val="00F33361"/>
    <w:rsid w:val="00F40568"/>
    <w:rsid w:val="00F40C73"/>
    <w:rsid w:val="00F41EE2"/>
    <w:rsid w:val="00F73654"/>
    <w:rsid w:val="00F76165"/>
    <w:rsid w:val="00F8097D"/>
    <w:rsid w:val="00F8795F"/>
    <w:rsid w:val="00FA5F0E"/>
    <w:rsid w:val="00FA628B"/>
    <w:rsid w:val="00FB2088"/>
    <w:rsid w:val="00FC49B1"/>
    <w:rsid w:val="00FE5822"/>
    <w:rsid w:val="00FE5A61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3BCDB"/>
  <w15:docId w15:val="{FF075177-8516-4373-A5A5-1BDA09CE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3080E"/>
    <w:pPr>
      <w:widowControl w:val="0"/>
      <w:autoSpaceDE w:val="0"/>
      <w:autoSpaceDN w:val="0"/>
      <w:adjustRightInd w:val="0"/>
      <w:spacing w:after="120" w:line="276" w:lineRule="auto"/>
      <w:jc w:val="both"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387D52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387D52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A56463"/>
    <w:pPr>
      <w:keepNext/>
      <w:keepLines/>
      <w:spacing w:before="120"/>
      <w:outlineLvl w:val="2"/>
    </w:pPr>
    <w:rPr>
      <w:rFonts w:eastAsiaTheme="majorEastAsia" w:cstheme="majorBidi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link w:val="a7"/>
    <w:uiPriority w:val="34"/>
    <w:qFormat/>
    <w:rsid w:val="009C34B6"/>
    <w:pPr>
      <w:widowControl/>
      <w:autoSpaceDE/>
      <w:autoSpaceDN/>
      <w:adjustRightInd/>
      <w:spacing w:after="200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4"/>
    <w:uiPriority w:val="59"/>
    <w:rsid w:val="00D56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3"/>
    <w:link w:val="1"/>
    <w:uiPriority w:val="9"/>
    <w:rsid w:val="00387D52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styleId="a9">
    <w:name w:val="TOC Heading"/>
    <w:basedOn w:val="1"/>
    <w:next w:val="a2"/>
    <w:uiPriority w:val="39"/>
    <w:unhideWhenUsed/>
    <w:qFormat/>
    <w:rsid w:val="00D566DB"/>
    <w:pPr>
      <w:widowControl/>
      <w:autoSpaceDE/>
      <w:autoSpaceDN/>
      <w:adjustRightInd/>
      <w:spacing w:line="259" w:lineRule="auto"/>
      <w:outlineLvl w:val="9"/>
    </w:pPr>
  </w:style>
  <w:style w:type="character" w:customStyle="1" w:styleId="20">
    <w:name w:val="Заголовок 2 Знак"/>
    <w:basedOn w:val="a3"/>
    <w:link w:val="2"/>
    <w:uiPriority w:val="9"/>
    <w:rsid w:val="00387D52"/>
    <w:rPr>
      <w:rFonts w:ascii="Times New Roman" w:eastAsiaTheme="majorEastAsia" w:hAnsi="Times New Roman" w:cstheme="majorBidi"/>
      <w:sz w:val="24"/>
      <w:szCs w:val="2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A56463"/>
    <w:rPr>
      <w:rFonts w:ascii="Times New Roman" w:eastAsiaTheme="majorEastAsia" w:hAnsi="Times New Roman" w:cstheme="majorBidi"/>
      <w:sz w:val="24"/>
      <w:szCs w:val="24"/>
      <w:lang w:eastAsia="ru-RU"/>
    </w:rPr>
  </w:style>
  <w:style w:type="paragraph" w:styleId="11">
    <w:name w:val="toc 1"/>
    <w:basedOn w:val="a2"/>
    <w:next w:val="a2"/>
    <w:autoRedefine/>
    <w:uiPriority w:val="39"/>
    <w:unhideWhenUsed/>
    <w:rsid w:val="00A57A17"/>
    <w:pPr>
      <w:spacing w:after="100"/>
    </w:pPr>
  </w:style>
  <w:style w:type="paragraph" w:styleId="21">
    <w:name w:val="toc 2"/>
    <w:basedOn w:val="a2"/>
    <w:next w:val="a2"/>
    <w:autoRedefine/>
    <w:uiPriority w:val="39"/>
    <w:unhideWhenUsed/>
    <w:rsid w:val="00A57A17"/>
    <w:pPr>
      <w:spacing w:after="100"/>
      <w:ind w:left="240"/>
    </w:pPr>
  </w:style>
  <w:style w:type="character" w:styleId="aa">
    <w:name w:val="Hyperlink"/>
    <w:basedOn w:val="a3"/>
    <w:uiPriority w:val="99"/>
    <w:unhideWhenUsed/>
    <w:rsid w:val="00A57A17"/>
    <w:rPr>
      <w:color w:val="0563C1" w:themeColor="hyperlink"/>
      <w:u w:val="single"/>
    </w:rPr>
  </w:style>
  <w:style w:type="paragraph" w:customStyle="1" w:styleId="AllText">
    <w:name w:val="AllText"/>
    <w:basedOn w:val="a2"/>
    <w:link w:val="AllText0"/>
    <w:qFormat/>
    <w:rsid w:val="00B779E9"/>
    <w:pPr>
      <w:widowControl/>
      <w:autoSpaceDE/>
      <w:autoSpaceDN/>
      <w:adjustRightInd/>
      <w:spacing w:before="72" w:after="60"/>
      <w:ind w:firstLine="709"/>
    </w:pPr>
    <w:rPr>
      <w:rFonts w:ascii="Trebuchet MS" w:hAnsi="Trebuchet MS" w:cs="Times New Roman"/>
      <w:sz w:val="20"/>
      <w:lang w:eastAsia="en-US"/>
    </w:rPr>
  </w:style>
  <w:style w:type="character" w:customStyle="1" w:styleId="AllText0">
    <w:name w:val="AllText Знак"/>
    <w:basedOn w:val="a3"/>
    <w:link w:val="AllText"/>
    <w:rsid w:val="00B779E9"/>
    <w:rPr>
      <w:rFonts w:ascii="Trebuchet MS" w:eastAsia="Times New Roman" w:hAnsi="Trebuchet MS" w:cs="Times New Roman"/>
      <w:sz w:val="20"/>
      <w:szCs w:val="20"/>
    </w:rPr>
  </w:style>
  <w:style w:type="character" w:customStyle="1" w:styleId="a7">
    <w:name w:val="Абзац списка Знак"/>
    <w:basedOn w:val="a3"/>
    <w:link w:val="a6"/>
    <w:uiPriority w:val="34"/>
    <w:rsid w:val="00114556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244B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FontStyle49">
    <w:name w:val="Font Style49"/>
    <w:rsid w:val="00114D09"/>
    <w:rPr>
      <w:rFonts w:ascii="Times New Roman" w:hAnsi="Times New Roman" w:cs="Times New Roman"/>
      <w:sz w:val="22"/>
      <w:szCs w:val="22"/>
    </w:rPr>
  </w:style>
  <w:style w:type="paragraph" w:customStyle="1" w:styleId="a">
    <w:name w:val="Заголовок. Договор"/>
    <w:basedOn w:val="a6"/>
    <w:link w:val="ac"/>
    <w:qFormat/>
    <w:rsid w:val="00114D09"/>
    <w:pPr>
      <w:numPr>
        <w:numId w:val="25"/>
      </w:numPr>
      <w:jc w:val="left"/>
    </w:pPr>
    <w:rPr>
      <w:rFonts w:ascii="Times New Roman" w:eastAsia="Times New Roman" w:hAnsi="Times New Roman"/>
      <w:b/>
      <w:sz w:val="26"/>
      <w:szCs w:val="26"/>
    </w:rPr>
  </w:style>
  <w:style w:type="character" w:customStyle="1" w:styleId="ac">
    <w:name w:val="Заголовок. Договор Знак"/>
    <w:basedOn w:val="a3"/>
    <w:link w:val="a"/>
    <w:locked/>
    <w:rsid w:val="00114D09"/>
    <w:rPr>
      <w:rFonts w:ascii="Times New Roman" w:eastAsia="Times New Roman" w:hAnsi="Times New Roman" w:cs="Times New Roman"/>
      <w:b/>
      <w:sz w:val="26"/>
      <w:szCs w:val="26"/>
    </w:rPr>
  </w:style>
  <w:style w:type="paragraph" w:styleId="ad">
    <w:name w:val="header"/>
    <w:basedOn w:val="a2"/>
    <w:link w:val="ae"/>
    <w:uiPriority w:val="99"/>
    <w:unhideWhenUsed/>
    <w:rsid w:val="00D6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3"/>
    <w:link w:val="ad"/>
    <w:uiPriority w:val="99"/>
    <w:rsid w:val="00D62869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f">
    <w:name w:val="footer"/>
    <w:basedOn w:val="a2"/>
    <w:link w:val="af0"/>
    <w:uiPriority w:val="99"/>
    <w:unhideWhenUsed/>
    <w:rsid w:val="00D6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D62869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D62869"/>
    <w:pPr>
      <w:spacing w:after="100"/>
      <w:ind w:left="480"/>
    </w:pPr>
  </w:style>
  <w:style w:type="paragraph" w:styleId="af1">
    <w:name w:val="Balloon Text"/>
    <w:basedOn w:val="a2"/>
    <w:link w:val="af2"/>
    <w:uiPriority w:val="99"/>
    <w:semiHidden/>
    <w:unhideWhenUsed/>
    <w:rsid w:val="00C93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C93D4A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3"/>
    <w:uiPriority w:val="99"/>
    <w:semiHidden/>
    <w:unhideWhenUsed/>
    <w:rsid w:val="001D29B7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1D29B7"/>
    <w:pPr>
      <w:spacing w:line="240" w:lineRule="auto"/>
    </w:pPr>
    <w:rPr>
      <w:sz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1D29B7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D29B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D29B7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customStyle="1" w:styleId="af8">
    <w:name w:val="ГС_абз_Основной Знак Знак"/>
    <w:basedOn w:val="a3"/>
    <w:link w:val="a1"/>
    <w:uiPriority w:val="99"/>
    <w:locked/>
    <w:rsid w:val="008F4EE9"/>
    <w:rPr>
      <w:rFonts w:ascii="Arial" w:eastAsia="Times New Roman" w:hAnsi="Arial" w:cs="Arial"/>
      <w:sz w:val="20"/>
      <w:szCs w:val="20"/>
    </w:rPr>
  </w:style>
  <w:style w:type="paragraph" w:customStyle="1" w:styleId="a1">
    <w:name w:val="ГС_абз_Основной"/>
    <w:link w:val="af8"/>
    <w:autoRedefine/>
    <w:uiPriority w:val="99"/>
    <w:rsid w:val="008F4EE9"/>
    <w:pPr>
      <w:numPr>
        <w:numId w:val="44"/>
      </w:numPr>
      <w:tabs>
        <w:tab w:val="left" w:pos="459"/>
      </w:tabs>
      <w:spacing w:before="60" w:after="0" w:line="360" w:lineRule="auto"/>
    </w:pPr>
    <w:rPr>
      <w:rFonts w:ascii="Arial" w:eastAsia="Times New Roman" w:hAnsi="Arial" w:cs="Arial"/>
      <w:sz w:val="20"/>
      <w:szCs w:val="20"/>
    </w:rPr>
  </w:style>
  <w:style w:type="paragraph" w:styleId="a0">
    <w:name w:val="List Bullet"/>
    <w:basedOn w:val="a2"/>
    <w:autoRedefine/>
    <w:uiPriority w:val="99"/>
    <w:rsid w:val="00AC4EBA"/>
    <w:pPr>
      <w:widowControl/>
      <w:numPr>
        <w:ilvl w:val="1"/>
        <w:numId w:val="45"/>
      </w:numPr>
      <w:autoSpaceDE/>
      <w:autoSpaceDN/>
      <w:adjustRightInd/>
      <w:spacing w:after="0"/>
    </w:pPr>
    <w:rPr>
      <w:rFonts w:ascii="Times New Roman CYR" w:hAnsi="Times New Roman CYR" w:cs="Times New Roman"/>
      <w:lang w:eastAsia="en-US"/>
    </w:rPr>
  </w:style>
  <w:style w:type="paragraph" w:customStyle="1" w:styleId="af9">
    <w:name w:val="_Основной текст ТЗ"/>
    <w:basedOn w:val="afa"/>
    <w:qFormat/>
    <w:rsid w:val="00AC4EBA"/>
    <w:pPr>
      <w:widowControl/>
      <w:autoSpaceDE/>
      <w:autoSpaceDN/>
      <w:adjustRightInd/>
      <w:spacing w:before="120" w:after="60"/>
      <w:ind w:firstLine="709"/>
    </w:pPr>
    <w:rPr>
      <w:rFonts w:cs="Times New Roman"/>
      <w:szCs w:val="24"/>
    </w:rPr>
  </w:style>
  <w:style w:type="paragraph" w:customStyle="1" w:styleId="afb">
    <w:name w:val="_Маркированный список_ТЗ"/>
    <w:basedOn w:val="a0"/>
    <w:qFormat/>
    <w:rsid w:val="00AC4EBA"/>
  </w:style>
  <w:style w:type="paragraph" w:styleId="afa">
    <w:name w:val="Body Text"/>
    <w:basedOn w:val="a2"/>
    <w:link w:val="afc"/>
    <w:uiPriority w:val="99"/>
    <w:semiHidden/>
    <w:unhideWhenUsed/>
    <w:rsid w:val="00AC4EBA"/>
  </w:style>
  <w:style w:type="character" w:customStyle="1" w:styleId="afc">
    <w:name w:val="Основной текст Знак"/>
    <w:basedOn w:val="a3"/>
    <w:link w:val="afa"/>
    <w:uiPriority w:val="99"/>
    <w:semiHidden/>
    <w:rsid w:val="00AC4EBA"/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86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979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grul.nalog.ru/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ul.nalo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stapenko.NV@tgc1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8C8D63E3B74B9CB076D944C1499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1CE2FE-CE3E-4630-ADCD-AA7DF13630A8}"/>
      </w:docPartPr>
      <w:docPartBody>
        <w:p w:rsidR="007F6D0C" w:rsidRDefault="007F6D0C" w:rsidP="007F6D0C">
          <w:pPr>
            <w:pStyle w:val="6A8C8D63E3B74B9CB076D944C14995B5"/>
          </w:pPr>
          <w:r>
            <w:t>[Введите текст]</w:t>
          </w:r>
        </w:p>
      </w:docPartBody>
    </w:docPart>
    <w:docPart>
      <w:docPartPr>
        <w:name w:val="2E1949C4296F48218680AD47EC865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F52110-E52D-4EE1-AC8D-7408DE2C8A35}"/>
      </w:docPartPr>
      <w:docPartBody>
        <w:p w:rsidR="007F6D0C" w:rsidRDefault="007F6D0C" w:rsidP="007F6D0C">
          <w:pPr>
            <w:pStyle w:val="2E1949C4296F48218680AD47EC8656A1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0C"/>
    <w:rsid w:val="005541AD"/>
    <w:rsid w:val="007F6D0C"/>
    <w:rsid w:val="009E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ACCC3739134CBBA3DAC77C4CEB5B8A">
    <w:name w:val="11ACCC3739134CBBA3DAC77C4CEB5B8A"/>
    <w:rsid w:val="007F6D0C"/>
  </w:style>
  <w:style w:type="paragraph" w:customStyle="1" w:styleId="6A8C8D63E3B74B9CB076D944C14995B5">
    <w:name w:val="6A8C8D63E3B74B9CB076D944C14995B5"/>
    <w:rsid w:val="007F6D0C"/>
  </w:style>
  <w:style w:type="paragraph" w:customStyle="1" w:styleId="2E1949C4296F48218680AD47EC8656A1">
    <w:name w:val="2E1949C4296F48218680AD47EC8656A1"/>
    <w:rsid w:val="007F6D0C"/>
  </w:style>
  <w:style w:type="paragraph" w:customStyle="1" w:styleId="ABA268EB7D5A4DABB1F782A2FE975BEA">
    <w:name w:val="ABA268EB7D5A4DABB1F782A2FE975BEA"/>
    <w:rsid w:val="007F6D0C"/>
  </w:style>
  <w:style w:type="paragraph" w:customStyle="1" w:styleId="E32924E476A6449D9729523B8AA1DE5D">
    <w:name w:val="E32924E476A6449D9729523B8AA1DE5D"/>
    <w:rsid w:val="007F6D0C"/>
  </w:style>
  <w:style w:type="paragraph" w:customStyle="1" w:styleId="8AA7D6C60FE147A5841BFDFF1E1AAA74">
    <w:name w:val="8AA7D6C60FE147A5841BFDFF1E1AAA74"/>
    <w:rsid w:val="007F6D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52441-2C60-4261-A0F3-D90917704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16</Pages>
  <Words>5060</Words>
  <Characters>28842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33835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Belchenkov.DS</dc:creator>
  <cp:lastModifiedBy>Козян Светлана Александровна</cp:lastModifiedBy>
  <cp:revision>6</cp:revision>
  <cp:lastPrinted>2016-04-21T12:56:00Z</cp:lastPrinted>
  <dcterms:created xsi:type="dcterms:W3CDTF">2016-04-13T14:18:00Z</dcterms:created>
  <dcterms:modified xsi:type="dcterms:W3CDTF">2016-04-21T12:56:00Z</dcterms:modified>
</cp:coreProperties>
</file>