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F4" w:rsidRPr="00884FBE" w:rsidRDefault="005244BD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32FF4"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№ </w:t>
      </w:r>
      <w:r w:rsidR="00532FF4"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532FF4"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884FB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Санкт-Петербург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«___»_____________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527A52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6A7087" w:rsidRPr="006A7087" w:rsidRDefault="006A7087" w:rsidP="006A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71126C" w:rsidRDefault="00532FF4" w:rsidP="00532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«Территориальная генерирующая компания №1», именуемое в дальнейшем «Покупатель», в лице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д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иректора ПСДТУ и ИТ филиала "Невский" ОАО "ТГК-1"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Малафеева А.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>В.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доверенности </w:t>
      </w:r>
      <w:r w:rsidR="00473865">
        <w:rPr>
          <w:rFonts w:ascii="Times New Roman" w:hAnsi="Times New Roman" w:cs="Times New Roman"/>
        </w:rPr>
        <w:t xml:space="preserve">№836-2015 от 30.10.2015 </w:t>
      </w:r>
      <w:r w:rsidRPr="00532FF4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71126C">
        <w:rPr>
          <w:rFonts w:ascii="Times New Roman" w:hAnsi="Times New Roman" w:cs="Times New Roman"/>
          <w:sz w:val="24"/>
          <w:szCs w:val="24"/>
        </w:rPr>
        <w:t>,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704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  <w:r w:rsidRPr="005716D8">
        <w:rPr>
          <w:szCs w:val="24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заключили настоящий Договор (далее - Договор) </w:t>
      </w:r>
      <w:r w:rsidR="00B1099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нижеследующем: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6A7087" w:rsidP="006A7087">
      <w:pPr>
        <w:numPr>
          <w:ilvl w:val="0"/>
          <w:numId w:val="1"/>
        </w:num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532FF4" w:rsidRPr="006A7087" w:rsidRDefault="00532FF4" w:rsidP="00532FF4">
      <w:pPr>
        <w:tabs>
          <w:tab w:val="left" w:pos="3544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304E2F" w:rsidP="00304E2F">
      <w:pPr>
        <w:tabs>
          <w:tab w:val="left" w:pos="1276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4B4566" w:rsidRPr="004B4566">
        <w:rPr>
          <w:rFonts w:ascii="Times New Roman" w:hAnsi="Times New Roman" w:cs="Times New Roman"/>
          <w:sz w:val="24"/>
          <w:szCs w:val="24"/>
        </w:rPr>
        <w:t>оборудовани</w:t>
      </w:r>
      <w:r w:rsidR="007338E1">
        <w:rPr>
          <w:rFonts w:ascii="Times New Roman" w:hAnsi="Times New Roman" w:cs="Times New Roman"/>
          <w:sz w:val="24"/>
          <w:szCs w:val="24"/>
        </w:rPr>
        <w:t>е</w:t>
      </w:r>
      <w:r w:rsidR="004B4566" w:rsidRPr="004B4566">
        <w:rPr>
          <w:rFonts w:ascii="Times New Roman" w:hAnsi="Times New Roman" w:cs="Times New Roman"/>
          <w:sz w:val="24"/>
          <w:szCs w:val="24"/>
        </w:rPr>
        <w:t>, не требующе</w:t>
      </w:r>
      <w:r w:rsidR="007338E1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="004B4566" w:rsidRPr="004B4566">
        <w:rPr>
          <w:rFonts w:ascii="Times New Roman" w:hAnsi="Times New Roman" w:cs="Times New Roman"/>
          <w:sz w:val="24"/>
          <w:szCs w:val="24"/>
        </w:rPr>
        <w:t xml:space="preserve"> монтажа, для филиала "</w:t>
      </w:r>
      <w:r w:rsidR="002B60B1">
        <w:rPr>
          <w:rFonts w:ascii="Times New Roman" w:hAnsi="Times New Roman" w:cs="Times New Roman"/>
          <w:sz w:val="24"/>
          <w:szCs w:val="24"/>
        </w:rPr>
        <w:t>К</w:t>
      </w:r>
      <w:r w:rsidR="005549BE">
        <w:rPr>
          <w:rFonts w:ascii="Times New Roman" w:hAnsi="Times New Roman" w:cs="Times New Roman"/>
          <w:sz w:val="24"/>
          <w:szCs w:val="24"/>
        </w:rPr>
        <w:t>ольский</w:t>
      </w:r>
      <w:r w:rsidR="004B4566" w:rsidRPr="004B4566">
        <w:rPr>
          <w:rFonts w:ascii="Times New Roman" w:hAnsi="Times New Roman" w:cs="Times New Roman"/>
          <w:sz w:val="24"/>
          <w:szCs w:val="24"/>
        </w:rPr>
        <w:t>"</w:t>
      </w:r>
      <w:r w:rsidRPr="00304E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Договора - "товар"), в количестве, по ценам, в порядке и сроки, установленные настоящим Договором.</w:t>
      </w:r>
    </w:p>
    <w:p w:rsidR="006A7087" w:rsidRPr="006A7087" w:rsidRDefault="006A7087" w:rsidP="006A7087">
      <w:pPr>
        <w:tabs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изготовления (выпуска) Товара должна быть не ранее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 w:rsidR="00191BBF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силами и за счет Поставщика на склад Грузополучателя - филиал «</w:t>
      </w:r>
      <w:r w:rsidR="005F13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Кольский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ОАО «ТГК-1», если иной Грузополучатель не согласован Сторонами.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Спецификации, которая после подписания уполномоченными лицами сторон становится неотъемлемым приложением  к Договору.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и порядок поставки Товара: </w:t>
      </w:r>
    </w:p>
    <w:p w:rsidR="00EB47EB" w:rsidRPr="005F1317" w:rsidRDefault="006A7087" w:rsidP="005F1317">
      <w:pPr>
        <w:keepLines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в срок до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480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</w:t>
      </w:r>
      <w:r w:rsidR="0011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191BBF">
        <w:rPr>
          <w:rFonts w:ascii="Times New Roman" w:eastAsia="Times New Roman" w:hAnsi="Times New Roman" w:cs="Times New Roman"/>
          <w:sz w:val="24"/>
          <w:szCs w:val="24"/>
          <w:lang w:eastAsia="ru-RU"/>
        </w:rPr>
        <w:t>60 (шестидесяти)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7EB">
        <w:rPr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>дней</w:t>
      </w:r>
      <w:r w:rsidR="00191BBF">
        <w:rPr>
          <w:rFonts w:ascii="Times New Roman" w:hAnsi="Times New Roman" w:cs="Times New Roman"/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 xml:space="preserve">с момента получения Заявки силами и за счет Поставщика, на склад Грузополучателя, расположенный по адресу: </w:t>
      </w:r>
      <w:r w:rsidR="005F1317" w:rsidRPr="005F1317">
        <w:rPr>
          <w:rFonts w:ascii="Times New Roman" w:hAnsi="Times New Roman" w:cs="Times New Roman"/>
          <w:sz w:val="24"/>
          <w:szCs w:val="24"/>
        </w:rPr>
        <w:t>184355, Мурманская обл., пос. Мурмаши, ул. Советская д.2.</w:t>
      </w:r>
    </w:p>
    <w:p w:rsidR="006A7087" w:rsidRPr="006A7087" w:rsidRDefault="006A7087" w:rsidP="005F131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Гарантийный срок на Товар определяется техническими и (или) нормативными документами и/или настоящим Договором,  и исчисляется  с момента подписания Сторонами Товарной накладной, унифицированной формы ТОРГ-12.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 Товара (партию Товара);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Товарную накладную ТОРГ-12 в 2-х экз.;</w:t>
      </w:r>
    </w:p>
    <w:p w:rsidR="006A7087" w:rsidRPr="006A7087" w:rsidRDefault="006A7087" w:rsidP="006A708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6A7087" w:rsidRDefault="006A7087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6A7087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И ПОРЯДОК РАСЧЕТОВ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 Покупатель обязан оплатить стоимость товара (партии товара) Поставщику  в течение </w:t>
      </w:r>
      <w:r w:rsidR="00185A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 с даты подписания Покупателем Товарной накладной (ТОРГ 12), а  также  предоставления Поставщиком документов, указных в п. 1.6. Договора, в том числе счета (если требуется), счета-фактуры, оформленного в  соответствии с требованиями ст.ст. 168,169 НК РФ.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6A70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:rsidR="0048064B" w:rsidRPr="00597995" w:rsidRDefault="0099766E" w:rsidP="0048064B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</w:t>
      </w:r>
      <w:r w:rsidR="0048064B" w:rsidRPr="00597995">
        <w:rPr>
          <w:rFonts w:ascii="Times New Roman" w:hAnsi="Times New Roman" w:cs="Times New Roman"/>
          <w:sz w:val="24"/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6A7087" w:rsidRPr="006A7087" w:rsidRDefault="006A7087" w:rsidP="004806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ПОСТАВКИ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(в случае доставки Товара силами транспортной компании подписывается ТТН по унифицированной форме 1-Т).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Товарная накладная (ТОРГ-12) должна быть оформлена в соответствии со Спецификацией.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на Товар составляет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менее 12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продукцию),  Покупатель по своему усмотрению вправе: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потребовать у Поставщика замены соответствующего Товара в течение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="00B109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извещения Поставщика об обнаружении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отказаться от исполнения Договора в части Товара с недостатками (несоответствиями) (в том числе в случаях указанных в п. 3.5. Договора) и потребовать возврата уплаченных за соответствующий Товар денежных средств.</w:t>
      </w:r>
    </w:p>
    <w:p w:rsid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Риск случайной гибели, недостачи  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532FF4" w:rsidRPr="006A7087" w:rsidRDefault="00532FF4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Права и обязанности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Поставить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3.5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Поставщик имеет право при наличии письменного согласия Покупателя на досрочную поставку Товара.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Права и обязанности Покупателя: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Произвести приемку поставленного Товара в порядке, определенном Договором.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Оплатить поставленный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(неремонтопригодность);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безвозмездного устранения недостатков товара;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потребовать соразмерного уменьшения покупной цены;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 В случае просрочки в поставке Товара (п. 1.3. Договора), также в случае несвоевременного предоставления документов (п. 1.6. Договора)  Поставщик обязан уплатить Покупателю неустойку в виде пени в размере 0,1% (одной десятой) процента  от  стоимости Товара, указанной в соответствующей Спецификации, за каждый календарный день просрочки в поставке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задолженности. 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6A708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3.5. и 3.6.</w:t>
        </w:r>
      </w:hyperlink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ДОГОВОРА.</w:t>
      </w:r>
    </w:p>
    <w:p w:rsidR="006A7087" w:rsidRDefault="006A7087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:rsidR="00532FF4" w:rsidRPr="006A7087" w:rsidRDefault="00532FF4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6A7087" w:rsidRPr="0081002A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ФОРС-МАЖОР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064B" w:rsidRPr="00597995" w:rsidRDefault="006A7087" w:rsidP="0048064B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8.5. </w:t>
      </w:r>
      <w:r w:rsidR="0048064B" w:rsidRPr="00597995">
        <w:rPr>
          <w:rFonts w:ascii="Times New Roman" w:hAnsi="Times New Roman" w:cs="Times New Roman"/>
          <w:sz w:val="24"/>
          <w:szCs w:val="24"/>
        </w:rPr>
        <w:t xml:space="preserve"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48064B" w:rsidRPr="00597995" w:rsidRDefault="0048064B" w:rsidP="0048064B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995">
        <w:rPr>
          <w:rFonts w:ascii="Times New Roman" w:hAnsi="Times New Roman" w:cs="Times New Roman"/>
          <w:sz w:val="24"/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6A7087" w:rsidRPr="006A7087" w:rsidRDefault="006A7087" w:rsidP="0048064B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8.10.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8.12. 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Lavrov.AA@tgc1.ru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Покупатель вправе в одностороннем порядке отказаться от исполнения договора в случае неисполнения Поставщиков  обязанности, предусмотренной данным пунктом настоящего договора.   В этом случае настоящий договор считается расторгнутым с даты получения Поставщиком  письменного уведомления  Покупателя  об отказе от исполнения договора или с иной даты, указанной в таком уведомлении.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8.13. Договор составлен в 2 (двух) экземплярах, равных по юридической силе, по одному -для каждой из Сторон.</w:t>
      </w:r>
    </w:p>
    <w:p w:rsidR="006A7087" w:rsidRPr="006A7087" w:rsidRDefault="006A7087" w:rsidP="006A7087">
      <w:pPr>
        <w:tabs>
          <w:tab w:val="left" w:pos="426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8.14. Все приложения, поименованные в  настоящем договоре, являются неотъемлемой его частью.  К Договору прилага</w:t>
      </w:r>
      <w:r w:rsidR="007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6A7087" w:rsidRPr="006A7087" w:rsidRDefault="006A7087" w:rsidP="006A7087">
      <w:pPr>
        <w:tabs>
          <w:tab w:val="left" w:pos="426"/>
        </w:tabs>
        <w:spacing w:after="0" w:line="240" w:lineRule="auto"/>
        <w:ind w:left="60" w:firstLine="3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1 -  Спецификация</w:t>
      </w:r>
      <w:r w:rsidR="007174F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717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5D07FA" w:rsidRPr="005D07FA" w:rsidRDefault="005D07FA" w:rsidP="005D07FA">
      <w:pPr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7F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АДРЕСА, БАНКОВСКИЕ РЕКВИЗИТЫ И ПОДПИСИ СТОРОН</w:t>
      </w:r>
    </w:p>
    <w:p w:rsidR="00532FF4" w:rsidRPr="006A7087" w:rsidRDefault="00532FF4" w:rsidP="00532FF4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6A7087" w:rsidRPr="006A7087" w:rsidTr="00417891">
        <w:tc>
          <w:tcPr>
            <w:tcW w:w="4426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6A7087" w:rsidRPr="006A7087" w:rsidTr="0041789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087" w:rsidRPr="006A7087" w:rsidRDefault="006A7087" w:rsidP="006A7087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532FF4" w:rsidRPr="0071126C" w:rsidTr="00F06782">
        <w:tc>
          <w:tcPr>
            <w:tcW w:w="9747" w:type="dxa"/>
          </w:tcPr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2FF4" w:rsidRPr="00C95739" w:rsidRDefault="00532FF4" w:rsidP="00532F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Покупатель: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ОАО "ТГК-1"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532FF4" w:rsidRPr="00C95739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B010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.В.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47EB" w:rsidRDefault="00EB47E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1D5E" w:rsidRDefault="004F1D5E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№1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hyperlink r:id="rId8" w:history="1">
        <w:r w:rsidRPr="0071126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Договору</w:t>
        </w:r>
      </w:hyperlink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поставки 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 от "__"_______ 20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064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ED6786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67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СПЕЦИФИКАЦИЯ</w:t>
      </w:r>
    </w:p>
    <w:p w:rsidR="00281CE2" w:rsidRPr="00ED6786" w:rsidRDefault="00281C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650B5B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"___"________ 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48064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631E2" w:rsidRPr="00650B5B" w:rsidRDefault="00D631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c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3653"/>
        <w:gridCol w:w="992"/>
        <w:gridCol w:w="1197"/>
        <w:gridCol w:w="1080"/>
        <w:gridCol w:w="1565"/>
        <w:gridCol w:w="1495"/>
      </w:tblGrid>
      <w:tr w:rsidR="00B957FB" w:rsidTr="00963D01">
        <w:tc>
          <w:tcPr>
            <w:tcW w:w="458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3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товара    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992" w:type="dxa"/>
          </w:tcPr>
          <w:p w:rsidR="00B957FB" w:rsidRPr="00D13020" w:rsidRDefault="00B957FB" w:rsidP="00EB47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97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80" w:type="dxa"/>
          </w:tcPr>
          <w:p w:rsidR="00B957FB" w:rsidRPr="00CC33A9" w:rsidRDefault="00CC33A9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3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156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за единицу Товара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(руб.), в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том числе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НДС (18%)</w:t>
            </w:r>
          </w:p>
        </w:tc>
        <w:tc>
          <w:tcPr>
            <w:tcW w:w="149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 (руб.)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4C2BEC" w:rsidRDefault="00CC33A9" w:rsidP="00545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7F6F81" w:rsidRDefault="00CC33A9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7F6F81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CC33A9" w:rsidRPr="00D13020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151752">
        <w:trPr>
          <w:trHeight w:val="47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Default="00CC33A9" w:rsidP="00151752">
            <w:pPr>
              <w:jc w:val="right"/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both"/>
              <w:rPr>
                <w:b/>
              </w:rPr>
            </w:pPr>
          </w:p>
        </w:tc>
      </w:tr>
      <w:tr w:rsidR="00CC33A9" w:rsidTr="00151752">
        <w:trPr>
          <w:trHeight w:val="45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Pr="00151752" w:rsidRDefault="00CC33A9" w:rsidP="0015175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НДС: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1CE2" w:rsidRDefault="00281CE2" w:rsidP="006A7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1517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Стоимость  всего  товара  составляет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5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8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>18%-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7087" w:rsidRDefault="006A7087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D85829" w:rsidRPr="006A7087" w:rsidRDefault="00D85829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D85829" w:rsidRPr="006A7087" w:rsidTr="00545321">
        <w:trPr>
          <w:trHeight w:val="320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D85829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D85829" w:rsidRPr="006A7087" w:rsidRDefault="00D85829" w:rsidP="00963D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21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  <w:r w:rsidRPr="0071126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ОАО "ТГК-1"     </w:t>
            </w: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Pr="006A7087" w:rsidRDefault="00545321" w:rsidP="00B01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9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.В. 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Малафеев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5067" w:type="dxa"/>
            <w:shd w:val="clear" w:color="auto" w:fill="auto"/>
          </w:tcPr>
          <w:p w:rsidR="00545321" w:rsidRDefault="00545321" w:rsidP="00545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545321" w:rsidRDefault="00545321" w:rsidP="005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321" w:rsidRPr="00435A41" w:rsidRDefault="00545321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</w:tbl>
    <w:p w:rsidR="0037444A" w:rsidRDefault="00D85829" w:rsidP="001A6AF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sectPr w:rsidR="0037444A" w:rsidSect="00650B5B">
      <w:headerReference w:type="even" r:id="rId9"/>
      <w:footerReference w:type="even" r:id="rId10"/>
      <w:footerReference w:type="default" r:id="rId11"/>
      <w:pgSz w:w="11906" w:h="16838" w:code="9"/>
      <w:pgMar w:top="851" w:right="386" w:bottom="1618" w:left="992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A54" w:rsidRDefault="00606A54" w:rsidP="006A7087">
      <w:pPr>
        <w:spacing w:after="0" w:line="240" w:lineRule="auto"/>
      </w:pPr>
      <w:r>
        <w:separator/>
      </w:r>
    </w:p>
  </w:endnote>
  <w:endnote w:type="continuationSeparator" w:id="0">
    <w:p w:rsidR="00606A54" w:rsidRDefault="00606A54" w:rsidP="006A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 w:rsidP="00417891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 w:rsidP="0041789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5"/>
    </w:pPr>
  </w:p>
  <w:p w:rsidR="00BD7D3B" w:rsidRPr="0018105C" w:rsidRDefault="00BD7D3B">
    <w:pPr>
      <w:pStyle w:val="a5"/>
      <w:rPr>
        <w:color w:val="000000"/>
        <w:szCs w:val="24"/>
      </w:rPr>
    </w:pPr>
    <w:r w:rsidRPr="00FF4B2B">
      <w:t>Типовой договор поставки №___</w:t>
    </w:r>
    <w:r>
      <w:t>______</w:t>
    </w:r>
    <w:r w:rsidRPr="00FF4B2B">
      <w:t>_ от «___» ______</w:t>
    </w:r>
    <w:r>
      <w:t>____</w:t>
    </w:r>
    <w:r w:rsidRPr="00FF4B2B">
      <w:t>_ 201___г.</w:t>
    </w:r>
  </w:p>
  <w:p w:rsidR="00BD7D3B" w:rsidRPr="00B4097C" w:rsidRDefault="004C2BEC" w:rsidP="00417891">
    <w:pPr>
      <w:pStyle w:val="a5"/>
      <w:ind w:right="360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55270"/>
              <wp:effectExtent l="0" t="0" r="0" b="5080"/>
              <wp:wrapNone/>
              <wp:docPr id="56" name="Поле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D7D3B" w:rsidRPr="0018105C" w:rsidRDefault="00BD7D3B">
                          <w:pPr>
                            <w:pStyle w:val="a5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7338E1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7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6" o:spid="_x0000_s1026" type="#_x0000_t202" style="position:absolute;left:0;text-align:left;margin-left:433.9pt;margin-top:791.3pt;width:118.8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" filled="f" stroked="f" strokeweight=".5pt">
              <v:path arrowok="t"/>
              <v:textbox style="mso-fit-shape-to-text:t">
                <w:txbxContent>
                  <w:p w:rsidR="00BD7D3B" w:rsidRPr="0018105C" w:rsidRDefault="00BD7D3B">
                    <w:pPr>
                      <w:pStyle w:val="a5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7338E1">
                      <w:rPr>
                        <w:rFonts w:ascii="Cambria" w:hAnsi="Cambria"/>
                        <w:noProof/>
                        <w:color w:val="000000"/>
                      </w:rPr>
                      <w:t>7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683375" cy="36195"/>
              <wp:effectExtent l="0" t="0" r="127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83375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64233" id="Прямоугольник 58" o:spid="_x0000_s1026" style="position:absolute;margin-left:49.55pt;margin-top:791.3pt;width:526.25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A54" w:rsidRDefault="00606A54" w:rsidP="006A7087">
      <w:pPr>
        <w:spacing w:after="0" w:line="240" w:lineRule="auto"/>
      </w:pPr>
      <w:r>
        <w:separator/>
      </w:r>
    </w:p>
  </w:footnote>
  <w:footnote w:type="continuationSeparator" w:id="0">
    <w:p w:rsidR="00606A54" w:rsidRDefault="00606A54" w:rsidP="006A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87"/>
    <w:rsid w:val="0001752C"/>
    <w:rsid w:val="00116B8F"/>
    <w:rsid w:val="00124127"/>
    <w:rsid w:val="00151752"/>
    <w:rsid w:val="00185ACF"/>
    <w:rsid w:val="00191BBF"/>
    <w:rsid w:val="001A6AFB"/>
    <w:rsid w:val="00281CE2"/>
    <w:rsid w:val="002A6458"/>
    <w:rsid w:val="002B60B1"/>
    <w:rsid w:val="00304E2F"/>
    <w:rsid w:val="00326536"/>
    <w:rsid w:val="0034014A"/>
    <w:rsid w:val="0037444A"/>
    <w:rsid w:val="00401966"/>
    <w:rsid w:val="00417891"/>
    <w:rsid w:val="00431FFF"/>
    <w:rsid w:val="00435A41"/>
    <w:rsid w:val="00473865"/>
    <w:rsid w:val="0048064B"/>
    <w:rsid w:val="004B4566"/>
    <w:rsid w:val="004C2BEC"/>
    <w:rsid w:val="004F1D5E"/>
    <w:rsid w:val="005244BD"/>
    <w:rsid w:val="00527A52"/>
    <w:rsid w:val="00532FF4"/>
    <w:rsid w:val="00544712"/>
    <w:rsid w:val="00545321"/>
    <w:rsid w:val="005549BE"/>
    <w:rsid w:val="005D07FA"/>
    <w:rsid w:val="005D4487"/>
    <w:rsid w:val="005F1317"/>
    <w:rsid w:val="0060024D"/>
    <w:rsid w:val="00606A54"/>
    <w:rsid w:val="00631EF3"/>
    <w:rsid w:val="00650B5B"/>
    <w:rsid w:val="00691B5D"/>
    <w:rsid w:val="006A7087"/>
    <w:rsid w:val="006F4CFB"/>
    <w:rsid w:val="007174F3"/>
    <w:rsid w:val="007338E1"/>
    <w:rsid w:val="00791401"/>
    <w:rsid w:val="007F6F81"/>
    <w:rsid w:val="0081002A"/>
    <w:rsid w:val="00844A53"/>
    <w:rsid w:val="00851142"/>
    <w:rsid w:val="00890206"/>
    <w:rsid w:val="00963D01"/>
    <w:rsid w:val="0099766E"/>
    <w:rsid w:val="009E592E"/>
    <w:rsid w:val="009E628B"/>
    <w:rsid w:val="00B010DB"/>
    <w:rsid w:val="00B03F1B"/>
    <w:rsid w:val="00B10996"/>
    <w:rsid w:val="00B2158D"/>
    <w:rsid w:val="00B3239C"/>
    <w:rsid w:val="00B3731E"/>
    <w:rsid w:val="00B64BD4"/>
    <w:rsid w:val="00B957FB"/>
    <w:rsid w:val="00BD7D3B"/>
    <w:rsid w:val="00C528AC"/>
    <w:rsid w:val="00CC33A9"/>
    <w:rsid w:val="00D631E2"/>
    <w:rsid w:val="00D847C6"/>
    <w:rsid w:val="00D85829"/>
    <w:rsid w:val="00DC137F"/>
    <w:rsid w:val="00E022CB"/>
    <w:rsid w:val="00E5033C"/>
    <w:rsid w:val="00E67CBA"/>
    <w:rsid w:val="00EB47EB"/>
    <w:rsid w:val="00EB6198"/>
    <w:rsid w:val="00F06782"/>
    <w:rsid w:val="00F67732"/>
    <w:rsid w:val="00F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17601EE-91FE-4983-8F93-AB9A9F43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087"/>
  </w:style>
  <w:style w:type="paragraph" w:styleId="a5">
    <w:name w:val="footer"/>
    <w:basedOn w:val="a"/>
    <w:link w:val="a6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087"/>
  </w:style>
  <w:style w:type="paragraph" w:styleId="a7">
    <w:name w:val="footnote text"/>
    <w:basedOn w:val="a"/>
    <w:link w:val="a8"/>
    <w:uiPriority w:val="99"/>
    <w:semiHidden/>
    <w:unhideWhenUsed/>
    <w:rsid w:val="006A708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A7087"/>
    <w:rPr>
      <w:sz w:val="20"/>
      <w:szCs w:val="20"/>
    </w:rPr>
  </w:style>
  <w:style w:type="character" w:styleId="a9">
    <w:name w:val="page number"/>
    <w:basedOn w:val="a0"/>
    <w:rsid w:val="006A7087"/>
  </w:style>
  <w:style w:type="character" w:styleId="aa">
    <w:name w:val="footnote reference"/>
    <w:rsid w:val="006A7087"/>
    <w:rPr>
      <w:vertAlign w:val="superscript"/>
    </w:rPr>
  </w:style>
  <w:style w:type="paragraph" w:styleId="3">
    <w:name w:val="Body Text Indent 3"/>
    <w:basedOn w:val="a"/>
    <w:link w:val="30"/>
    <w:rsid w:val="00532F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32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32FF4"/>
    <w:pPr>
      <w:ind w:left="720"/>
      <w:contextualSpacing/>
    </w:pPr>
  </w:style>
  <w:style w:type="table" w:styleId="ac">
    <w:name w:val="Table Grid"/>
    <w:basedOn w:val="a1"/>
    <w:uiPriority w:val="59"/>
    <w:rsid w:val="00D6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5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2950</Words>
  <Characters>16816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Лавров Александр Александрович</cp:lastModifiedBy>
  <cp:revision>7</cp:revision>
  <cp:lastPrinted>2016-04-14T13:48:00Z</cp:lastPrinted>
  <dcterms:created xsi:type="dcterms:W3CDTF">2016-04-01T10:21:00Z</dcterms:created>
  <dcterms:modified xsi:type="dcterms:W3CDTF">2016-04-15T11:56:00Z</dcterms:modified>
</cp:coreProperties>
</file>