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BCA" w:rsidRPr="00335F7D" w:rsidRDefault="00FC0BCA" w:rsidP="00FC0BCA">
      <w:pPr>
        <w:suppressAutoHyphens/>
        <w:jc w:val="center"/>
        <w:rPr>
          <w:b/>
          <w:sz w:val="24"/>
          <w:szCs w:val="24"/>
        </w:rPr>
      </w:pPr>
      <w:r w:rsidRPr="00335F7D">
        <w:rPr>
          <w:b/>
          <w:sz w:val="24"/>
          <w:szCs w:val="24"/>
        </w:rPr>
        <w:t>ТЕХНИЧЕСКОЕ ЗАДАНИЕ</w:t>
      </w:r>
      <w:r w:rsidR="00EB72BF">
        <w:rPr>
          <w:b/>
          <w:sz w:val="24"/>
          <w:szCs w:val="24"/>
        </w:rPr>
        <w:t xml:space="preserve"> </w:t>
      </w:r>
      <w:r w:rsidR="00EB72BF" w:rsidRPr="00EB72BF">
        <w:rPr>
          <w:b/>
          <w:sz w:val="32"/>
          <w:szCs w:val="32"/>
        </w:rPr>
        <w:t>№ 16-412 У</w:t>
      </w:r>
    </w:p>
    <w:p w:rsidR="00FC0BCA" w:rsidRDefault="00FC0BCA" w:rsidP="00FC0BCA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на открытый запрос предложений</w:t>
      </w:r>
      <w:r w:rsidRPr="00335F7D"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выбору исполнителя работ по </w:t>
      </w:r>
    </w:p>
    <w:p w:rsidR="00664216" w:rsidRPr="00844644" w:rsidRDefault="00664216" w:rsidP="00FC0BCA">
      <w:pPr>
        <w:suppressAutoHyphens/>
        <w:jc w:val="center"/>
        <w:rPr>
          <w:b/>
          <w:sz w:val="24"/>
          <w:szCs w:val="24"/>
        </w:rPr>
      </w:pPr>
      <w:r w:rsidRPr="00844644">
        <w:rPr>
          <w:b/>
          <w:sz w:val="24"/>
          <w:szCs w:val="24"/>
        </w:rPr>
        <w:t>«М</w:t>
      </w:r>
      <w:r w:rsidR="00FC0BCA" w:rsidRPr="00844644">
        <w:rPr>
          <w:b/>
          <w:sz w:val="24"/>
          <w:szCs w:val="24"/>
        </w:rPr>
        <w:t>одернизации СКС</w:t>
      </w:r>
      <w:r w:rsidR="00B3607D" w:rsidRPr="00844644">
        <w:rPr>
          <w:b/>
          <w:sz w:val="24"/>
          <w:szCs w:val="24"/>
        </w:rPr>
        <w:t xml:space="preserve"> (структурированная кабельная система)</w:t>
      </w:r>
      <w:r w:rsidR="00FC0BCA" w:rsidRPr="00844644">
        <w:rPr>
          <w:b/>
          <w:sz w:val="24"/>
          <w:szCs w:val="24"/>
        </w:rPr>
        <w:t xml:space="preserve"> </w:t>
      </w:r>
    </w:p>
    <w:p w:rsidR="00FC0BCA" w:rsidRPr="00844644" w:rsidRDefault="00FC0BCA" w:rsidP="00FC0BCA">
      <w:pPr>
        <w:suppressAutoHyphens/>
        <w:jc w:val="center"/>
        <w:rPr>
          <w:b/>
          <w:sz w:val="24"/>
          <w:szCs w:val="24"/>
        </w:rPr>
      </w:pPr>
      <w:r w:rsidRPr="00844644">
        <w:rPr>
          <w:b/>
          <w:sz w:val="24"/>
          <w:szCs w:val="24"/>
        </w:rPr>
        <w:t>АТЭЦ филиала «Кольский» ОАО «ТГК-1»</w:t>
      </w:r>
      <w:r w:rsidR="00844644">
        <w:rPr>
          <w:b/>
          <w:sz w:val="24"/>
          <w:szCs w:val="24"/>
        </w:rPr>
        <w:t>»</w:t>
      </w:r>
    </w:p>
    <w:p w:rsidR="00FC0BCA" w:rsidRPr="00FC0BCA" w:rsidRDefault="00FC0BCA" w:rsidP="00FC0BCA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номер проекта ИП: № 11-0336</w:t>
      </w:r>
    </w:p>
    <w:p w:rsidR="00FC0BCA" w:rsidRPr="00335F7D" w:rsidRDefault="00664216" w:rsidP="00FC0BCA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C0BCA" w:rsidRPr="00335F7D">
        <w:rPr>
          <w:sz w:val="24"/>
          <w:szCs w:val="24"/>
        </w:rPr>
        <w:t xml:space="preserve">номер по </w:t>
      </w:r>
      <w:r w:rsidR="00FC0BCA">
        <w:rPr>
          <w:sz w:val="24"/>
          <w:szCs w:val="24"/>
        </w:rPr>
        <w:t xml:space="preserve">ГКПЗ: № </w:t>
      </w:r>
      <w:r w:rsidR="00915980">
        <w:rPr>
          <w:sz w:val="24"/>
          <w:szCs w:val="24"/>
        </w:rPr>
        <w:t>1090/5.25-2824</w:t>
      </w:r>
    </w:p>
    <w:p w:rsidR="00FC0BCA" w:rsidRPr="00335F7D" w:rsidRDefault="00FC0BCA" w:rsidP="00FC0BCA">
      <w:pPr>
        <w:suppressAutoHyphens/>
        <w:rPr>
          <w:sz w:val="24"/>
          <w:szCs w:val="24"/>
        </w:rPr>
      </w:pPr>
    </w:p>
    <w:tbl>
      <w:tblPr>
        <w:tblW w:w="37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343"/>
      </w:tblGrid>
      <w:tr w:rsidR="00AD4830" w:rsidRPr="00335F7D" w:rsidTr="001976D7">
        <w:tc>
          <w:tcPr>
            <w:tcW w:w="1384" w:type="dxa"/>
            <w:shd w:val="clear" w:color="auto" w:fill="auto"/>
          </w:tcPr>
          <w:p w:rsidR="00AD4830" w:rsidRPr="00335F7D" w:rsidRDefault="00AD4830" w:rsidP="00880C0E">
            <w:pPr>
              <w:suppressAutoHyphens/>
              <w:jc w:val="center"/>
              <w:rPr>
                <w:sz w:val="24"/>
                <w:szCs w:val="24"/>
              </w:rPr>
            </w:pPr>
            <w:r w:rsidRPr="00335F7D">
              <w:rPr>
                <w:sz w:val="24"/>
                <w:szCs w:val="24"/>
              </w:rPr>
              <w:t>ОКВЭД</w:t>
            </w:r>
          </w:p>
        </w:tc>
        <w:tc>
          <w:tcPr>
            <w:tcW w:w="2343" w:type="dxa"/>
            <w:shd w:val="clear" w:color="auto" w:fill="auto"/>
          </w:tcPr>
          <w:p w:rsidR="00664216" w:rsidRPr="00915980" w:rsidRDefault="008A5EBC" w:rsidP="00880C0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</w:rPr>
              <w:t>Код 42.22.</w:t>
            </w:r>
            <w:r w:rsidRPr="001976D7">
              <w:rPr>
                <w:sz w:val="24"/>
              </w:rPr>
              <w:t>2</w:t>
            </w:r>
          </w:p>
        </w:tc>
      </w:tr>
      <w:tr w:rsidR="00AD4830" w:rsidRPr="00335F7D" w:rsidTr="001976D7">
        <w:tc>
          <w:tcPr>
            <w:tcW w:w="1384" w:type="dxa"/>
            <w:shd w:val="clear" w:color="auto" w:fill="auto"/>
          </w:tcPr>
          <w:p w:rsidR="00AD4830" w:rsidRPr="00335F7D" w:rsidRDefault="00AD4830" w:rsidP="00880C0E">
            <w:pPr>
              <w:suppressAutoHyphens/>
              <w:jc w:val="center"/>
              <w:rPr>
                <w:sz w:val="24"/>
                <w:szCs w:val="24"/>
              </w:rPr>
            </w:pPr>
            <w:r w:rsidRPr="00335F7D">
              <w:rPr>
                <w:sz w:val="24"/>
                <w:szCs w:val="24"/>
              </w:rPr>
              <w:t>ОКДП</w:t>
            </w:r>
          </w:p>
        </w:tc>
        <w:tc>
          <w:tcPr>
            <w:tcW w:w="2343" w:type="dxa"/>
            <w:shd w:val="clear" w:color="auto" w:fill="auto"/>
          </w:tcPr>
          <w:p w:rsidR="00AD4830" w:rsidRPr="00734C87" w:rsidRDefault="008A5EBC" w:rsidP="00844644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</w:rPr>
              <w:t xml:space="preserve">42.22.12 </w:t>
            </w:r>
          </w:p>
        </w:tc>
      </w:tr>
      <w:tr w:rsidR="001739B7" w:rsidRPr="00335F7D" w:rsidTr="001976D7">
        <w:tc>
          <w:tcPr>
            <w:tcW w:w="1384" w:type="dxa"/>
            <w:shd w:val="clear" w:color="auto" w:fill="auto"/>
          </w:tcPr>
          <w:p w:rsidR="001739B7" w:rsidRPr="00335F7D" w:rsidRDefault="001739B7" w:rsidP="00880C0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ОКТМО    </w:t>
            </w:r>
          </w:p>
        </w:tc>
        <w:tc>
          <w:tcPr>
            <w:tcW w:w="2343" w:type="dxa"/>
            <w:shd w:val="clear" w:color="auto" w:fill="auto"/>
          </w:tcPr>
          <w:p w:rsidR="001739B7" w:rsidRPr="00734C87" w:rsidRDefault="001739B7" w:rsidP="00880C0E">
            <w:pPr>
              <w:suppressAutoHyphens/>
              <w:rPr>
                <w:sz w:val="24"/>
              </w:rPr>
            </w:pPr>
            <w:r>
              <w:rPr>
                <w:sz w:val="24"/>
                <w:szCs w:val="24"/>
              </w:rPr>
              <w:t>47705000</w:t>
            </w:r>
          </w:p>
        </w:tc>
      </w:tr>
    </w:tbl>
    <w:p w:rsidR="001739B7" w:rsidRPr="001739B7" w:rsidRDefault="001739B7" w:rsidP="001739B7">
      <w:pPr>
        <w:suppressAutoHyphens/>
        <w:rPr>
          <w:sz w:val="24"/>
          <w:szCs w:val="24"/>
        </w:rPr>
      </w:pPr>
      <w:bookmarkStart w:id="0" w:name="_GoBack"/>
      <w:bookmarkEnd w:id="0"/>
    </w:p>
    <w:p w:rsidR="00FC0BCA" w:rsidRPr="00335F7D" w:rsidRDefault="00FC0BCA" w:rsidP="001739B7">
      <w:pPr>
        <w:suppressAutoHyphens/>
        <w:rPr>
          <w:b/>
          <w:sz w:val="24"/>
          <w:szCs w:val="24"/>
        </w:rPr>
      </w:pPr>
      <w:r w:rsidRPr="00335F7D">
        <w:rPr>
          <w:b/>
          <w:sz w:val="24"/>
          <w:szCs w:val="24"/>
          <w:lang w:val="en-US"/>
        </w:rPr>
        <w:t>I</w:t>
      </w:r>
      <w:r w:rsidRPr="00335F7D">
        <w:rPr>
          <w:b/>
          <w:sz w:val="24"/>
          <w:szCs w:val="24"/>
        </w:rPr>
        <w:t>. Общие требования.</w:t>
      </w:r>
    </w:p>
    <w:p w:rsidR="008A6B6C" w:rsidRDefault="00BF7B27" w:rsidP="001739B7">
      <w:pPr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1.1.</w:t>
      </w:r>
      <w:r w:rsidR="00FC0BCA" w:rsidRPr="00335F7D">
        <w:rPr>
          <w:b/>
          <w:sz w:val="24"/>
          <w:szCs w:val="24"/>
        </w:rPr>
        <w:t xml:space="preserve">Требования </w:t>
      </w:r>
      <w:r w:rsidR="008A6B6C">
        <w:rPr>
          <w:b/>
          <w:sz w:val="24"/>
          <w:szCs w:val="24"/>
        </w:rPr>
        <w:t>к месту выполнения работ</w:t>
      </w:r>
      <w:r w:rsidR="00FC0BCA" w:rsidRPr="00335F7D">
        <w:rPr>
          <w:b/>
          <w:sz w:val="24"/>
          <w:szCs w:val="24"/>
        </w:rPr>
        <w:t>:</w:t>
      </w:r>
    </w:p>
    <w:p w:rsidR="001976D7" w:rsidRDefault="00BF7B27" w:rsidP="001739B7">
      <w:pPr>
        <w:suppressAutoHyphens/>
        <w:rPr>
          <w:rFonts w:eastAsia="SimSun" w:cs="Tahoma"/>
          <w:b/>
          <w:bCs/>
          <w:kern w:val="1"/>
          <w:sz w:val="24"/>
          <w:szCs w:val="24"/>
          <w:lang w:eastAsia="zh-CN" w:bidi="hi-IN"/>
        </w:rPr>
      </w:pPr>
      <w:r w:rsidRPr="008A6B6C">
        <w:rPr>
          <w:sz w:val="24"/>
          <w:szCs w:val="24"/>
        </w:rPr>
        <w:t>184209</w:t>
      </w:r>
      <w:r>
        <w:rPr>
          <w:sz w:val="24"/>
          <w:szCs w:val="24"/>
        </w:rPr>
        <w:t>,</w:t>
      </w:r>
      <w:r w:rsidR="00F47721">
        <w:rPr>
          <w:sz w:val="24"/>
          <w:szCs w:val="24"/>
        </w:rPr>
        <w:t xml:space="preserve"> </w:t>
      </w:r>
      <w:r w:rsidR="00F47721" w:rsidRPr="00F47721">
        <w:rPr>
          <w:sz w:val="24"/>
          <w:szCs w:val="24"/>
        </w:rPr>
        <w:t>Мурманская обл</w:t>
      </w:r>
      <w:r w:rsidR="00F47721">
        <w:rPr>
          <w:sz w:val="24"/>
          <w:szCs w:val="24"/>
        </w:rPr>
        <w:t>асть, г. Апатиты, Апатитская ТЭЦ филиала «Кольский» ОАО «ТГК-1»</w:t>
      </w:r>
      <w:r w:rsidR="00844644">
        <w:rPr>
          <w:sz w:val="24"/>
          <w:szCs w:val="24"/>
        </w:rPr>
        <w:t>.</w:t>
      </w:r>
      <w:r w:rsidR="00844644" w:rsidRPr="00F47721">
        <w:rPr>
          <w:rFonts w:eastAsia="SimSun" w:cs="Tahoma"/>
          <w:b/>
          <w:bCs/>
          <w:kern w:val="1"/>
          <w:sz w:val="24"/>
          <w:szCs w:val="24"/>
          <w:lang w:eastAsia="zh-CN" w:bidi="hi-IN"/>
        </w:rPr>
        <w:t xml:space="preserve"> </w:t>
      </w:r>
    </w:p>
    <w:p w:rsidR="00844644" w:rsidRPr="00F47721" w:rsidRDefault="00844644" w:rsidP="001739B7">
      <w:pPr>
        <w:suppressAutoHyphens/>
        <w:rPr>
          <w:rFonts w:eastAsia="SimSun" w:cs="Tahoma"/>
          <w:b/>
          <w:bCs/>
          <w:kern w:val="1"/>
          <w:sz w:val="24"/>
          <w:szCs w:val="24"/>
          <w:lang w:eastAsia="zh-CN" w:bidi="hi-IN"/>
        </w:rPr>
      </w:pPr>
    </w:p>
    <w:p w:rsidR="00BF7B27" w:rsidRDefault="00BF7B27" w:rsidP="00080D0B">
      <w:pPr>
        <w:pStyle w:val="a8"/>
        <w:numPr>
          <w:ilvl w:val="1"/>
          <w:numId w:val="12"/>
        </w:numPr>
        <w:tabs>
          <w:tab w:val="left" w:pos="567"/>
        </w:tabs>
        <w:spacing w:before="0" w:after="0"/>
        <w:ind w:left="0" w:firstLine="0"/>
      </w:pPr>
      <w:r>
        <w:rPr>
          <w:b/>
          <w:bCs/>
        </w:rPr>
        <w:t>Ответственное лицо Заказчика за составление технического задания:</w:t>
      </w:r>
    </w:p>
    <w:p w:rsidR="00FC0BCA" w:rsidRDefault="00F47721" w:rsidP="001976D7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Начальник ССДТУ филиала «Кольский» ОАО «ТГК-1»</w:t>
      </w:r>
      <w:r w:rsidR="0091362C">
        <w:rPr>
          <w:sz w:val="24"/>
          <w:szCs w:val="24"/>
        </w:rPr>
        <w:t>,</w:t>
      </w:r>
      <w:r>
        <w:rPr>
          <w:sz w:val="24"/>
          <w:szCs w:val="24"/>
        </w:rPr>
        <w:t xml:space="preserve"> Воробьев Александр Юрьевич (815-53) 69-390</w:t>
      </w:r>
    </w:p>
    <w:p w:rsidR="00FC0BCA" w:rsidRDefault="0023745D" w:rsidP="001976D7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Начальник СДТУ УСУ АТЭЦ филиала «Кольский» ОАО «ТГК-1»</w:t>
      </w:r>
      <w:r w:rsidR="0091362C">
        <w:rPr>
          <w:sz w:val="24"/>
          <w:szCs w:val="24"/>
        </w:rPr>
        <w:t>,</w:t>
      </w:r>
      <w:r>
        <w:rPr>
          <w:sz w:val="24"/>
          <w:szCs w:val="24"/>
        </w:rPr>
        <w:t xml:space="preserve">  Грибов Вадим Викторович (81555) 49-390</w:t>
      </w:r>
      <w:r w:rsidR="00AA389F">
        <w:rPr>
          <w:sz w:val="24"/>
          <w:szCs w:val="24"/>
        </w:rPr>
        <w:t>.</w:t>
      </w:r>
    </w:p>
    <w:p w:rsidR="001976D7" w:rsidRPr="00335F7D" w:rsidRDefault="001976D7" w:rsidP="001976D7">
      <w:pPr>
        <w:suppressAutoHyphens/>
        <w:jc w:val="both"/>
        <w:rPr>
          <w:sz w:val="24"/>
          <w:szCs w:val="24"/>
        </w:rPr>
      </w:pPr>
    </w:p>
    <w:p w:rsidR="00FC0BCA" w:rsidRPr="00335F7D" w:rsidRDefault="00BF7B27" w:rsidP="001739B7">
      <w:pPr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1.3.</w:t>
      </w:r>
      <w:r w:rsidR="008A6B6C">
        <w:rPr>
          <w:b/>
          <w:sz w:val="24"/>
          <w:szCs w:val="24"/>
        </w:rPr>
        <w:t>Период выполнения работ</w:t>
      </w:r>
      <w:r w:rsidR="00FC0BCA" w:rsidRPr="00335F7D">
        <w:rPr>
          <w:b/>
          <w:sz w:val="24"/>
          <w:szCs w:val="24"/>
        </w:rPr>
        <w:t>:</w:t>
      </w:r>
    </w:p>
    <w:p w:rsidR="00FC0BCA" w:rsidRPr="00335F7D" w:rsidRDefault="008A6B6C" w:rsidP="001739B7">
      <w:pPr>
        <w:suppressAutoHyphens/>
        <w:rPr>
          <w:sz w:val="24"/>
          <w:szCs w:val="24"/>
        </w:rPr>
      </w:pPr>
      <w:r>
        <w:rPr>
          <w:sz w:val="24"/>
          <w:szCs w:val="24"/>
        </w:rPr>
        <w:t>Начало</w:t>
      </w:r>
      <w:r w:rsidR="00664216">
        <w:rPr>
          <w:sz w:val="24"/>
          <w:szCs w:val="24"/>
        </w:rPr>
        <w:t>:</w:t>
      </w:r>
      <w:r>
        <w:rPr>
          <w:sz w:val="24"/>
          <w:szCs w:val="24"/>
        </w:rPr>
        <w:t xml:space="preserve">                </w:t>
      </w:r>
      <w:r w:rsidR="00BF7B27">
        <w:rPr>
          <w:sz w:val="24"/>
          <w:szCs w:val="24"/>
        </w:rPr>
        <w:t xml:space="preserve"> </w:t>
      </w:r>
      <w:r w:rsidR="00844644">
        <w:rPr>
          <w:sz w:val="24"/>
          <w:szCs w:val="24"/>
        </w:rPr>
        <w:t>май</w:t>
      </w:r>
      <w:r w:rsidR="00F477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2016</w:t>
      </w:r>
      <w:r w:rsidR="00FC0BCA" w:rsidRPr="00335F7D">
        <w:rPr>
          <w:sz w:val="24"/>
          <w:szCs w:val="24"/>
        </w:rPr>
        <w:t xml:space="preserve"> г.</w:t>
      </w:r>
    </w:p>
    <w:p w:rsidR="00FC0BCA" w:rsidRPr="00335F7D" w:rsidRDefault="008A6B6C" w:rsidP="001739B7">
      <w:pPr>
        <w:suppressAutoHyphens/>
        <w:rPr>
          <w:sz w:val="24"/>
          <w:szCs w:val="24"/>
        </w:rPr>
      </w:pPr>
      <w:r>
        <w:rPr>
          <w:sz w:val="24"/>
          <w:szCs w:val="24"/>
        </w:rPr>
        <w:t>Окончание</w:t>
      </w:r>
      <w:r w:rsidR="00664216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         декабрь  2016</w:t>
      </w:r>
      <w:r w:rsidR="00FC0BCA" w:rsidRPr="00335F7D">
        <w:rPr>
          <w:sz w:val="24"/>
          <w:szCs w:val="24"/>
        </w:rPr>
        <w:t xml:space="preserve"> г.</w:t>
      </w:r>
    </w:p>
    <w:p w:rsidR="00BF7B27" w:rsidRDefault="00BF7B27" w:rsidP="008E7BC4">
      <w:pPr>
        <w:pStyle w:val="a8"/>
        <w:numPr>
          <w:ilvl w:val="1"/>
          <w:numId w:val="13"/>
        </w:numPr>
        <w:tabs>
          <w:tab w:val="left" w:pos="426"/>
        </w:tabs>
        <w:ind w:left="0" w:firstLine="0"/>
      </w:pPr>
      <w:r w:rsidRPr="00844644">
        <w:rPr>
          <w:b/>
          <w:bCs/>
        </w:rPr>
        <w:t xml:space="preserve">Предельная цена </w:t>
      </w:r>
      <w:proofErr w:type="gramStart"/>
      <w:r w:rsidRPr="00844644">
        <w:rPr>
          <w:b/>
          <w:bCs/>
        </w:rPr>
        <w:t>закупки</w:t>
      </w:r>
      <w:r>
        <w:t xml:space="preserve">: </w:t>
      </w:r>
      <w:r w:rsidR="00664216">
        <w:t xml:space="preserve">  </w:t>
      </w:r>
      <w:proofErr w:type="gramEnd"/>
      <w:r w:rsidR="00844644">
        <w:t>8</w:t>
      </w:r>
      <w:r>
        <w:t> 000,00 тыс.</w:t>
      </w:r>
      <w:r w:rsidR="00A64DCD">
        <w:t xml:space="preserve"> </w:t>
      </w:r>
      <w:r>
        <w:t>руб</w:t>
      </w:r>
      <w:r w:rsidR="0020765D">
        <w:t>лей</w:t>
      </w:r>
      <w:r>
        <w:t xml:space="preserve"> без НДС, в </w:t>
      </w:r>
      <w:proofErr w:type="spellStart"/>
      <w:r>
        <w:t>т.ч</w:t>
      </w:r>
      <w:proofErr w:type="spellEnd"/>
      <w:r>
        <w:t>,:</w:t>
      </w:r>
    </w:p>
    <w:p w:rsidR="0020765D" w:rsidRDefault="0020765D" w:rsidP="001739B7">
      <w:pPr>
        <w:pStyle w:val="a8"/>
        <w:tabs>
          <w:tab w:val="left" w:pos="426"/>
        </w:tabs>
      </w:pPr>
      <w:r>
        <w:t>ПИР – 200,0 тыс. рублей без НДС;</w:t>
      </w:r>
    </w:p>
    <w:p w:rsidR="00BF7B27" w:rsidRDefault="00BF7B27" w:rsidP="001739B7">
      <w:pPr>
        <w:pStyle w:val="a8"/>
        <w:spacing w:line="240" w:lineRule="auto"/>
      </w:pPr>
      <w:r>
        <w:t xml:space="preserve">Оборудование </w:t>
      </w:r>
      <w:r w:rsidR="00A64DCD">
        <w:t>–</w:t>
      </w:r>
      <w:r>
        <w:t xml:space="preserve"> </w:t>
      </w:r>
      <w:r w:rsidR="00A64DCD">
        <w:t xml:space="preserve">6 000,0 </w:t>
      </w:r>
      <w:r>
        <w:t>тыс.</w:t>
      </w:r>
      <w:r w:rsidR="00A64DCD">
        <w:t xml:space="preserve"> </w:t>
      </w:r>
      <w:r>
        <w:t>рублей без НДС;</w:t>
      </w:r>
    </w:p>
    <w:p w:rsidR="00BF7B27" w:rsidRDefault="00BF7B27" w:rsidP="001739B7">
      <w:pPr>
        <w:pStyle w:val="a8"/>
        <w:spacing w:before="0" w:after="0" w:line="240" w:lineRule="auto"/>
      </w:pPr>
      <w:r>
        <w:t xml:space="preserve">СМР, ПНР – </w:t>
      </w:r>
      <w:r w:rsidR="0020765D">
        <w:t xml:space="preserve">1 </w:t>
      </w:r>
      <w:r w:rsidR="00A64DCD">
        <w:t> </w:t>
      </w:r>
      <w:r w:rsidR="0020765D">
        <w:t>800</w:t>
      </w:r>
      <w:r w:rsidR="00A64DCD">
        <w:t>,0</w:t>
      </w:r>
      <w:r>
        <w:t xml:space="preserve"> тыс.</w:t>
      </w:r>
      <w:r w:rsidR="00A64DCD">
        <w:t xml:space="preserve"> </w:t>
      </w:r>
      <w:r>
        <w:t>рублей без НДС.</w:t>
      </w:r>
    </w:p>
    <w:p w:rsidR="00664216" w:rsidRDefault="00664216" w:rsidP="001739B7">
      <w:pPr>
        <w:pStyle w:val="a8"/>
        <w:spacing w:before="0" w:after="0" w:line="240" w:lineRule="auto"/>
      </w:pPr>
    </w:p>
    <w:p w:rsidR="00664216" w:rsidRDefault="00664216" w:rsidP="001739B7">
      <w:pPr>
        <w:pStyle w:val="a8"/>
        <w:spacing w:before="0" w:after="0" w:line="240" w:lineRule="auto"/>
      </w:pPr>
      <w:r>
        <w:t>Объем, состав СМР, ПНР и перечень оборудования окончательно определя</w:t>
      </w:r>
      <w:r w:rsidR="0091362C">
        <w:t>ю</w:t>
      </w:r>
      <w:r>
        <w:t xml:space="preserve">тся </w:t>
      </w:r>
      <w:r w:rsidR="003C2A62">
        <w:t>на</w:t>
      </w:r>
      <w:r>
        <w:t xml:space="preserve"> </w:t>
      </w:r>
      <w:r w:rsidR="003C2A62">
        <w:t>стадии</w:t>
      </w:r>
      <w:r>
        <w:t xml:space="preserve"> проект</w:t>
      </w:r>
      <w:r w:rsidR="003C2A62">
        <w:t>ирования</w:t>
      </w:r>
      <w:r>
        <w:t>.</w:t>
      </w:r>
    </w:p>
    <w:p w:rsidR="00FC0BCA" w:rsidRPr="00335F7D" w:rsidRDefault="00FC0BCA" w:rsidP="001739B7">
      <w:pPr>
        <w:suppressAutoHyphens/>
        <w:jc w:val="both"/>
        <w:rPr>
          <w:i/>
          <w:sz w:val="10"/>
          <w:szCs w:val="10"/>
        </w:rPr>
      </w:pPr>
    </w:p>
    <w:p w:rsidR="00734C87" w:rsidRDefault="00734C87" w:rsidP="001739B7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Ценовая характеристика стоимости работ должна определяться в соответствии с требованиями системы ценообразования, принятой в ОАО «ТГК-1».</w:t>
      </w:r>
    </w:p>
    <w:p w:rsidR="00664216" w:rsidRPr="00335F7D" w:rsidRDefault="00664216" w:rsidP="001739B7">
      <w:pPr>
        <w:suppressAutoHyphens/>
        <w:jc w:val="both"/>
        <w:rPr>
          <w:sz w:val="24"/>
          <w:szCs w:val="24"/>
        </w:rPr>
      </w:pPr>
    </w:p>
    <w:p w:rsidR="001976D7" w:rsidRDefault="00BF7B27" w:rsidP="003C2A62">
      <w:pPr>
        <w:pStyle w:val="21"/>
        <w:numPr>
          <w:ilvl w:val="1"/>
          <w:numId w:val="13"/>
        </w:numPr>
        <w:tabs>
          <w:tab w:val="left" w:pos="0"/>
          <w:tab w:val="left" w:pos="142"/>
        </w:tabs>
        <w:spacing w:after="0" w:line="240" w:lineRule="auto"/>
        <w:ind w:left="0" w:firstLine="0"/>
        <w:jc w:val="both"/>
      </w:pPr>
      <w:r w:rsidRPr="00AB3952">
        <w:rPr>
          <w:b/>
        </w:rPr>
        <w:t>Объем работ</w:t>
      </w:r>
      <w:r>
        <w:t xml:space="preserve"> –</w:t>
      </w:r>
      <w:r w:rsidR="008A5EBC">
        <w:t xml:space="preserve"> </w:t>
      </w:r>
      <w:r w:rsidR="00C30BF1">
        <w:t xml:space="preserve">1 (Одна) </w:t>
      </w:r>
      <w:r w:rsidR="008A5EBC">
        <w:t>Модерниз</w:t>
      </w:r>
      <w:r w:rsidR="001976D7">
        <w:t xml:space="preserve">ированная </w:t>
      </w:r>
      <w:r w:rsidR="008A5EBC">
        <w:t>структурированн</w:t>
      </w:r>
      <w:r w:rsidR="001976D7">
        <w:t>ая</w:t>
      </w:r>
      <w:r w:rsidR="008A5EBC">
        <w:t xml:space="preserve"> кабельн</w:t>
      </w:r>
      <w:r w:rsidR="001976D7">
        <w:t>ая</w:t>
      </w:r>
      <w:r w:rsidR="008A5EBC">
        <w:t xml:space="preserve"> систем</w:t>
      </w:r>
      <w:r w:rsidR="001976D7">
        <w:t xml:space="preserve">а </w:t>
      </w:r>
      <w:r w:rsidR="008A5EBC">
        <w:t>Апатитской ТЭЦ (второй этап)</w:t>
      </w:r>
      <w:r w:rsidR="00AA389F">
        <w:t>.</w:t>
      </w:r>
      <w:r w:rsidR="008A5EBC">
        <w:t xml:space="preserve"> </w:t>
      </w:r>
    </w:p>
    <w:p w:rsidR="006723A1" w:rsidRPr="006723A1" w:rsidRDefault="006723A1" w:rsidP="001976D7">
      <w:pPr>
        <w:pStyle w:val="21"/>
        <w:tabs>
          <w:tab w:val="left" w:pos="0"/>
          <w:tab w:val="left" w:pos="142"/>
        </w:tabs>
        <w:spacing w:after="0" w:line="240" w:lineRule="auto"/>
        <w:jc w:val="both"/>
      </w:pPr>
    </w:p>
    <w:p w:rsidR="00BF7B27" w:rsidRDefault="00BF7B27" w:rsidP="001739B7">
      <w:pPr>
        <w:pStyle w:val="21"/>
        <w:numPr>
          <w:ilvl w:val="1"/>
          <w:numId w:val="13"/>
        </w:numPr>
        <w:tabs>
          <w:tab w:val="left" w:pos="426"/>
        </w:tabs>
        <w:spacing w:after="0" w:line="240" w:lineRule="auto"/>
        <w:ind w:left="0" w:firstLine="0"/>
        <w:rPr>
          <w:color w:val="000000"/>
        </w:rPr>
      </w:pPr>
      <w:r>
        <w:rPr>
          <w:b/>
          <w:szCs w:val="24"/>
        </w:rPr>
        <w:t>Требования по сроку действия оферты:</w:t>
      </w:r>
    </w:p>
    <w:p w:rsidR="00BF7B27" w:rsidRPr="00080D0B" w:rsidRDefault="00BF7B27" w:rsidP="001739B7">
      <w:pPr>
        <w:tabs>
          <w:tab w:val="left" w:pos="0"/>
        </w:tabs>
        <w:jc w:val="both"/>
        <w:rPr>
          <w:bCs/>
          <w:iCs/>
          <w:color w:val="000000"/>
          <w:sz w:val="24"/>
          <w:szCs w:val="24"/>
        </w:rPr>
      </w:pPr>
      <w:r w:rsidRPr="00080D0B">
        <w:rPr>
          <w:color w:val="000000"/>
          <w:sz w:val="24"/>
          <w:szCs w:val="24"/>
        </w:rPr>
        <w:t>Заявка участника должна быть действительна в течение срока, указанного Участником в письме о подаче оферты.  В  любом  случае  этот  срок  не должен   быть  менее 6</w:t>
      </w:r>
      <w:r w:rsidRPr="00080D0B">
        <w:rPr>
          <w:bCs/>
          <w:color w:val="000000"/>
          <w:sz w:val="24"/>
          <w:szCs w:val="24"/>
        </w:rPr>
        <w:t>0</w:t>
      </w:r>
      <w:r w:rsidRPr="00080D0B">
        <w:rPr>
          <w:color w:val="000000"/>
          <w:sz w:val="24"/>
          <w:szCs w:val="24"/>
        </w:rPr>
        <w:t xml:space="preserve"> календарных дней со дня, следующего за днем окончания приема Заявок. </w:t>
      </w:r>
      <w:r w:rsidRPr="00080D0B">
        <w:rPr>
          <w:bCs/>
          <w:iCs/>
          <w:color w:val="000000"/>
          <w:sz w:val="24"/>
          <w:szCs w:val="24"/>
        </w:rPr>
        <w:t>Указание меньшего срока может быть основанием для отклонения Заявки.</w:t>
      </w:r>
    </w:p>
    <w:p w:rsidR="00FC0BCA" w:rsidRPr="00BF7B27" w:rsidRDefault="00FC0BCA" w:rsidP="00FC0BCA">
      <w:pPr>
        <w:suppressAutoHyphens/>
        <w:rPr>
          <w:sz w:val="24"/>
          <w:szCs w:val="24"/>
        </w:rPr>
      </w:pPr>
    </w:p>
    <w:p w:rsidR="00FC0BCA" w:rsidRPr="00335F7D" w:rsidRDefault="00FC0BCA" w:rsidP="00FC0BCA">
      <w:pPr>
        <w:suppressAutoHyphens/>
        <w:rPr>
          <w:b/>
          <w:sz w:val="24"/>
          <w:szCs w:val="24"/>
        </w:rPr>
      </w:pPr>
      <w:r w:rsidRPr="00335F7D">
        <w:rPr>
          <w:b/>
          <w:sz w:val="24"/>
          <w:szCs w:val="24"/>
          <w:lang w:val="en-US"/>
        </w:rPr>
        <w:t>II</w:t>
      </w:r>
      <w:r w:rsidRPr="00335F7D">
        <w:rPr>
          <w:b/>
          <w:sz w:val="24"/>
          <w:szCs w:val="24"/>
        </w:rPr>
        <w:t>. Требования к выполнению работ.</w:t>
      </w:r>
    </w:p>
    <w:p w:rsidR="00FC0BCA" w:rsidRPr="00335F7D" w:rsidRDefault="00BF7B27" w:rsidP="00080D0B">
      <w:pPr>
        <w:widowControl/>
        <w:suppressAutoHyphens/>
        <w:autoSpaceDE/>
        <w:autoSpaceDN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 w:rsidR="008A6B6C">
        <w:rPr>
          <w:b/>
          <w:sz w:val="24"/>
          <w:szCs w:val="24"/>
        </w:rPr>
        <w:t>Цель выполнения работ</w:t>
      </w:r>
      <w:r w:rsidR="00FC0BCA" w:rsidRPr="00335F7D">
        <w:rPr>
          <w:b/>
          <w:sz w:val="24"/>
          <w:szCs w:val="24"/>
        </w:rPr>
        <w:t xml:space="preserve">: </w:t>
      </w:r>
    </w:p>
    <w:p w:rsidR="00995318" w:rsidRDefault="008A6B6C" w:rsidP="000A70F4">
      <w:pPr>
        <w:widowControl/>
        <w:suppressAutoHyphens/>
        <w:autoSpaceDE/>
        <w:autoSpaceDN/>
        <w:adjustRightInd/>
        <w:jc w:val="both"/>
        <w:rPr>
          <w:sz w:val="24"/>
          <w:szCs w:val="24"/>
        </w:rPr>
      </w:pPr>
      <w:r w:rsidRPr="008A6B6C">
        <w:rPr>
          <w:sz w:val="24"/>
          <w:szCs w:val="24"/>
        </w:rPr>
        <w:t xml:space="preserve">Модернизация </w:t>
      </w:r>
      <w:r w:rsidR="00995318">
        <w:rPr>
          <w:sz w:val="24"/>
          <w:szCs w:val="24"/>
        </w:rPr>
        <w:t>структурированной кабельной системы</w:t>
      </w:r>
      <w:r w:rsidRPr="008A6B6C">
        <w:rPr>
          <w:sz w:val="24"/>
          <w:szCs w:val="24"/>
        </w:rPr>
        <w:t xml:space="preserve"> (</w:t>
      </w:r>
      <w:proofErr w:type="gramStart"/>
      <w:r w:rsidRPr="008A6B6C">
        <w:rPr>
          <w:sz w:val="24"/>
          <w:szCs w:val="24"/>
        </w:rPr>
        <w:t>СКС)  АТЭЦ</w:t>
      </w:r>
      <w:proofErr w:type="gramEnd"/>
      <w:r w:rsidRPr="008A6B6C">
        <w:rPr>
          <w:sz w:val="24"/>
          <w:szCs w:val="24"/>
        </w:rPr>
        <w:t xml:space="preserve"> филиала «Кольский» ОАО «ТГК-1»</w:t>
      </w:r>
      <w:r>
        <w:rPr>
          <w:sz w:val="24"/>
          <w:szCs w:val="24"/>
        </w:rPr>
        <w:t xml:space="preserve"> </w:t>
      </w:r>
      <w:r w:rsidR="001976D7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II</w:t>
      </w:r>
      <w:r w:rsidRPr="008A6B6C">
        <w:rPr>
          <w:sz w:val="24"/>
          <w:szCs w:val="24"/>
        </w:rPr>
        <w:t xml:space="preserve"> </w:t>
      </w:r>
      <w:r>
        <w:rPr>
          <w:sz w:val="24"/>
          <w:szCs w:val="24"/>
        </w:rPr>
        <w:t>этап</w:t>
      </w:r>
      <w:r w:rsidR="003C2A62">
        <w:rPr>
          <w:sz w:val="24"/>
          <w:szCs w:val="24"/>
        </w:rPr>
        <w:t>)</w:t>
      </w:r>
      <w:r w:rsidR="001976D7">
        <w:rPr>
          <w:sz w:val="24"/>
          <w:szCs w:val="24"/>
        </w:rPr>
        <w:t xml:space="preserve"> - </w:t>
      </w:r>
      <w:r w:rsidR="008A5EBC">
        <w:rPr>
          <w:sz w:val="24"/>
          <w:szCs w:val="24"/>
        </w:rPr>
        <w:t xml:space="preserve"> </w:t>
      </w:r>
      <w:r w:rsidR="0037269F">
        <w:rPr>
          <w:sz w:val="24"/>
          <w:szCs w:val="24"/>
        </w:rPr>
        <w:t xml:space="preserve">сегмент служебного корпуса, главного щита управления, проходной и главного корпуса </w:t>
      </w:r>
      <w:r w:rsidR="003C2A62">
        <w:rPr>
          <w:sz w:val="24"/>
          <w:szCs w:val="24"/>
        </w:rPr>
        <w:t>(«</w:t>
      </w:r>
      <w:r w:rsidR="001976D7">
        <w:rPr>
          <w:sz w:val="24"/>
          <w:szCs w:val="24"/>
        </w:rPr>
        <w:t xml:space="preserve">Экспликация постоянных зданий и сооружений участка территории АТЭЦ» </w:t>
      </w:r>
      <w:r w:rsidR="003C2A62">
        <w:rPr>
          <w:sz w:val="24"/>
          <w:szCs w:val="24"/>
        </w:rPr>
        <w:t xml:space="preserve"> - </w:t>
      </w:r>
      <w:r w:rsidR="0037269F">
        <w:rPr>
          <w:sz w:val="24"/>
          <w:szCs w:val="24"/>
        </w:rPr>
        <w:t xml:space="preserve"> Приложение № 2</w:t>
      </w:r>
      <w:r w:rsidR="001976D7">
        <w:rPr>
          <w:sz w:val="24"/>
          <w:szCs w:val="24"/>
        </w:rPr>
        <w:t xml:space="preserve"> к Техническому заданию</w:t>
      </w:r>
      <w:r w:rsidR="0037269F">
        <w:rPr>
          <w:sz w:val="24"/>
          <w:szCs w:val="24"/>
        </w:rPr>
        <w:t>)</w:t>
      </w:r>
      <w:r w:rsidR="003C2A62">
        <w:rPr>
          <w:sz w:val="24"/>
          <w:szCs w:val="24"/>
        </w:rPr>
        <w:t>.</w:t>
      </w:r>
    </w:p>
    <w:p w:rsidR="00BF7B27" w:rsidRDefault="00BF7B27" w:rsidP="0084255F">
      <w:pPr>
        <w:spacing w:before="100" w:beforeAutospacing="1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2.2.</w:t>
      </w:r>
      <w:r w:rsidRPr="00335F7D">
        <w:rPr>
          <w:b/>
          <w:sz w:val="24"/>
          <w:szCs w:val="24"/>
        </w:rPr>
        <w:t>Описание и основные технические характеристики объекта</w:t>
      </w:r>
    </w:p>
    <w:p w:rsidR="006F09A0" w:rsidRDefault="00BF7B27" w:rsidP="0084255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D4CB7">
        <w:rPr>
          <w:sz w:val="24"/>
          <w:szCs w:val="24"/>
        </w:rPr>
        <w:t xml:space="preserve">       </w:t>
      </w:r>
      <w:r w:rsidR="006F09A0">
        <w:rPr>
          <w:sz w:val="24"/>
          <w:szCs w:val="24"/>
        </w:rPr>
        <w:t>В ходе реализации первого этапа модернизации СКС АТЭЦ проложены с</w:t>
      </w:r>
      <w:r w:rsidR="001163E5">
        <w:rPr>
          <w:sz w:val="24"/>
          <w:szCs w:val="24"/>
        </w:rPr>
        <w:t>ле</w:t>
      </w:r>
      <w:r w:rsidR="006F09A0">
        <w:rPr>
          <w:sz w:val="24"/>
          <w:szCs w:val="24"/>
        </w:rPr>
        <w:t xml:space="preserve">дующие кабельные </w:t>
      </w:r>
      <w:r w:rsidR="001163E5">
        <w:rPr>
          <w:sz w:val="24"/>
          <w:szCs w:val="24"/>
        </w:rPr>
        <w:t>линии</w:t>
      </w:r>
      <w:r w:rsidR="001976D7">
        <w:rPr>
          <w:sz w:val="24"/>
          <w:szCs w:val="24"/>
        </w:rPr>
        <w:t xml:space="preserve"> (здесь и далее – см. Приложение № 2)</w:t>
      </w:r>
      <w:r w:rsidR="001163E5">
        <w:rPr>
          <w:sz w:val="24"/>
          <w:szCs w:val="24"/>
        </w:rPr>
        <w:t>:</w:t>
      </w:r>
    </w:p>
    <w:p w:rsidR="001163E5" w:rsidRDefault="001163E5" w:rsidP="006F09A0">
      <w:pPr>
        <w:jc w:val="both"/>
        <w:rPr>
          <w:sz w:val="24"/>
          <w:szCs w:val="24"/>
        </w:rPr>
      </w:pPr>
      <w:r>
        <w:rPr>
          <w:sz w:val="24"/>
          <w:szCs w:val="24"/>
        </w:rPr>
        <w:t>- ТС0-ТС1 (помещение № 2): 16</w:t>
      </w:r>
      <w:r w:rsidRPr="001163E5">
        <w:rPr>
          <w:sz w:val="24"/>
          <w:szCs w:val="24"/>
        </w:rPr>
        <w:t xml:space="preserve"> </w:t>
      </w:r>
      <w:hyperlink w:history="1">
        <w:r w:rsidRPr="00994A83">
          <w:rPr>
            <w:rStyle w:val="a4"/>
            <w:sz w:val="24"/>
            <w:szCs w:val="24"/>
            <w:lang w:val="en-US"/>
          </w:rPr>
          <w:t>FTP</w:t>
        </w:r>
        <w:r w:rsidRPr="001163E5">
          <w:rPr>
            <w:rStyle w:val="a4"/>
            <w:sz w:val="24"/>
            <w:szCs w:val="24"/>
          </w:rPr>
          <w:t xml:space="preserve"> 4</w:t>
        </w:r>
        <w:r w:rsidRPr="00994A83">
          <w:rPr>
            <w:rStyle w:val="a4"/>
            <w:sz w:val="24"/>
            <w:szCs w:val="24"/>
            <w:lang w:val="en-US"/>
          </w:rPr>
          <w:t>x</w:t>
        </w:r>
        <w:r w:rsidRPr="001163E5">
          <w:rPr>
            <w:rStyle w:val="a4"/>
            <w:sz w:val="24"/>
            <w:szCs w:val="24"/>
          </w:rPr>
          <w:t>2</w:t>
        </w:r>
      </w:hyperlink>
      <w:r w:rsidRPr="001163E5">
        <w:rPr>
          <w:sz w:val="24"/>
          <w:szCs w:val="24"/>
        </w:rPr>
        <w:t xml:space="preserve"> 24 </w:t>
      </w:r>
      <w:r>
        <w:rPr>
          <w:sz w:val="24"/>
          <w:szCs w:val="24"/>
          <w:lang w:val="en-US"/>
        </w:rPr>
        <w:t>AWG</w:t>
      </w:r>
    </w:p>
    <w:p w:rsidR="001163E5" w:rsidRDefault="001163E5" w:rsidP="001163E5">
      <w:pPr>
        <w:jc w:val="both"/>
        <w:rPr>
          <w:sz w:val="24"/>
          <w:szCs w:val="24"/>
        </w:rPr>
      </w:pPr>
      <w:r>
        <w:rPr>
          <w:sz w:val="24"/>
          <w:szCs w:val="24"/>
        </w:rPr>
        <w:t>- ТС0-ТС2 (помещение № 2): 16</w:t>
      </w:r>
      <w:r w:rsidRPr="001163E5">
        <w:rPr>
          <w:sz w:val="24"/>
          <w:szCs w:val="24"/>
        </w:rPr>
        <w:t xml:space="preserve"> </w:t>
      </w:r>
      <w:hyperlink w:history="1">
        <w:r w:rsidRPr="00994A83">
          <w:rPr>
            <w:rStyle w:val="a4"/>
            <w:sz w:val="24"/>
            <w:szCs w:val="24"/>
            <w:lang w:val="en-US"/>
          </w:rPr>
          <w:t>FTP</w:t>
        </w:r>
        <w:r w:rsidRPr="001163E5">
          <w:rPr>
            <w:rStyle w:val="a4"/>
            <w:sz w:val="24"/>
            <w:szCs w:val="24"/>
          </w:rPr>
          <w:t xml:space="preserve"> 4</w:t>
        </w:r>
        <w:r w:rsidRPr="00994A83">
          <w:rPr>
            <w:rStyle w:val="a4"/>
            <w:sz w:val="24"/>
            <w:szCs w:val="24"/>
            <w:lang w:val="en-US"/>
          </w:rPr>
          <w:t>x</w:t>
        </w:r>
        <w:r w:rsidRPr="001163E5">
          <w:rPr>
            <w:rStyle w:val="a4"/>
            <w:sz w:val="24"/>
            <w:szCs w:val="24"/>
          </w:rPr>
          <w:t>2</w:t>
        </w:r>
      </w:hyperlink>
      <w:r w:rsidRPr="001163E5">
        <w:rPr>
          <w:sz w:val="24"/>
          <w:szCs w:val="24"/>
        </w:rPr>
        <w:t xml:space="preserve"> 24 </w:t>
      </w:r>
      <w:r>
        <w:rPr>
          <w:sz w:val="24"/>
          <w:szCs w:val="24"/>
          <w:lang w:val="en-US"/>
        </w:rPr>
        <w:t>AWG</w:t>
      </w:r>
      <w:r>
        <w:rPr>
          <w:sz w:val="24"/>
          <w:szCs w:val="24"/>
        </w:rPr>
        <w:t>;</w:t>
      </w:r>
    </w:p>
    <w:p w:rsidR="007208F3" w:rsidRDefault="001163E5" w:rsidP="006F09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ТС0 (помещение № 2) – ТС15 (помещение № 13): </w:t>
      </w:r>
      <w:r w:rsidR="00ED7157">
        <w:rPr>
          <w:sz w:val="24"/>
          <w:szCs w:val="24"/>
        </w:rPr>
        <w:t xml:space="preserve">  </w:t>
      </w:r>
    </w:p>
    <w:p w:rsidR="001163E5" w:rsidRDefault="007208F3" w:rsidP="006F09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-</w:t>
      </w:r>
      <w:r w:rsidR="00ED7157">
        <w:rPr>
          <w:sz w:val="24"/>
          <w:szCs w:val="24"/>
        </w:rPr>
        <w:t xml:space="preserve"> </w:t>
      </w:r>
      <w:r w:rsidR="003C2A62">
        <w:rPr>
          <w:sz w:val="24"/>
          <w:szCs w:val="24"/>
        </w:rPr>
        <w:t xml:space="preserve"> </w:t>
      </w:r>
      <w:r w:rsidR="001163E5">
        <w:rPr>
          <w:sz w:val="24"/>
          <w:szCs w:val="24"/>
        </w:rPr>
        <w:t>4 ТПП6бШнг 100х2х0,4</w:t>
      </w:r>
      <w:r>
        <w:rPr>
          <w:sz w:val="24"/>
          <w:szCs w:val="24"/>
        </w:rPr>
        <w:t>,</w:t>
      </w:r>
    </w:p>
    <w:p w:rsidR="00FD5394" w:rsidRDefault="001163E5" w:rsidP="006F09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7208F3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1 </w:t>
      </w:r>
      <w:proofErr w:type="spellStart"/>
      <w:r>
        <w:rPr>
          <w:sz w:val="24"/>
          <w:szCs w:val="24"/>
        </w:rPr>
        <w:t>ОКЛС</w:t>
      </w:r>
      <w:r w:rsidR="00F51353">
        <w:rPr>
          <w:sz w:val="24"/>
          <w:szCs w:val="24"/>
        </w:rPr>
        <w:t>т</w:t>
      </w:r>
      <w:proofErr w:type="spellEnd"/>
      <w:r w:rsidR="00F51353">
        <w:rPr>
          <w:sz w:val="24"/>
          <w:szCs w:val="24"/>
        </w:rPr>
        <w:t>-Н</w:t>
      </w:r>
      <w:r w:rsidR="00FD5394">
        <w:rPr>
          <w:sz w:val="24"/>
          <w:szCs w:val="24"/>
        </w:rPr>
        <w:t xml:space="preserve"> 96</w:t>
      </w:r>
      <w:r w:rsidR="00FD5394">
        <w:rPr>
          <w:sz w:val="24"/>
          <w:szCs w:val="24"/>
          <w:lang w:val="en-US"/>
        </w:rPr>
        <w:t>SM</w:t>
      </w:r>
      <w:r w:rsidR="00FD5394">
        <w:rPr>
          <w:sz w:val="24"/>
          <w:szCs w:val="24"/>
        </w:rPr>
        <w:t>9,5/125</w:t>
      </w:r>
      <w:r w:rsidR="007208F3">
        <w:rPr>
          <w:sz w:val="24"/>
          <w:szCs w:val="24"/>
        </w:rPr>
        <w:t>,</w:t>
      </w:r>
      <w:r w:rsidR="00AB1DC6">
        <w:rPr>
          <w:sz w:val="24"/>
          <w:szCs w:val="24"/>
        </w:rPr>
        <w:t xml:space="preserve"> </w:t>
      </w:r>
    </w:p>
    <w:p w:rsidR="00A847AD" w:rsidRDefault="00FD5394" w:rsidP="006F09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7208F3">
        <w:rPr>
          <w:sz w:val="24"/>
          <w:szCs w:val="24"/>
        </w:rPr>
        <w:t xml:space="preserve">  - </w:t>
      </w:r>
      <w:r>
        <w:rPr>
          <w:sz w:val="24"/>
          <w:szCs w:val="24"/>
        </w:rPr>
        <w:t xml:space="preserve">1 </w:t>
      </w:r>
      <w:proofErr w:type="spellStart"/>
      <w:r>
        <w:rPr>
          <w:sz w:val="24"/>
          <w:szCs w:val="24"/>
        </w:rPr>
        <w:t>ОКЛСт</w:t>
      </w:r>
      <w:proofErr w:type="spellEnd"/>
      <w:r>
        <w:rPr>
          <w:sz w:val="24"/>
          <w:szCs w:val="24"/>
        </w:rPr>
        <w:t>-Н 24</w:t>
      </w:r>
      <w:r>
        <w:rPr>
          <w:sz w:val="24"/>
          <w:szCs w:val="24"/>
          <w:lang w:val="en-US"/>
        </w:rPr>
        <w:t>SM</w:t>
      </w:r>
      <w:r>
        <w:rPr>
          <w:sz w:val="24"/>
          <w:szCs w:val="24"/>
        </w:rPr>
        <w:t>9,5/125</w:t>
      </w:r>
      <w:r w:rsidR="007208F3">
        <w:rPr>
          <w:sz w:val="24"/>
          <w:szCs w:val="24"/>
        </w:rPr>
        <w:t>.</w:t>
      </w:r>
      <w:r w:rsidR="00AB1DC6" w:rsidRPr="00AB1DC6">
        <w:rPr>
          <w:sz w:val="24"/>
          <w:szCs w:val="24"/>
        </w:rPr>
        <w:t xml:space="preserve"> </w:t>
      </w:r>
    </w:p>
    <w:p w:rsidR="00ED7157" w:rsidRDefault="00ED7157" w:rsidP="006F09A0">
      <w:pPr>
        <w:jc w:val="both"/>
        <w:rPr>
          <w:sz w:val="24"/>
          <w:szCs w:val="24"/>
        </w:rPr>
      </w:pPr>
    </w:p>
    <w:p w:rsidR="007208F3" w:rsidRDefault="00ED7157" w:rsidP="006F09A0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D5394">
        <w:rPr>
          <w:sz w:val="24"/>
          <w:szCs w:val="24"/>
        </w:rPr>
        <w:t xml:space="preserve"> ТС15 (помещение № 13) – ТС31 (помещение № 14):</w:t>
      </w:r>
      <w:r w:rsidR="00073C40">
        <w:rPr>
          <w:sz w:val="24"/>
          <w:szCs w:val="24"/>
        </w:rPr>
        <w:t xml:space="preserve"> </w:t>
      </w:r>
      <w:r w:rsidR="003C2A62">
        <w:rPr>
          <w:sz w:val="24"/>
          <w:szCs w:val="24"/>
        </w:rPr>
        <w:t xml:space="preserve"> </w:t>
      </w:r>
    </w:p>
    <w:p w:rsidR="00FD5394" w:rsidRDefault="007208F3" w:rsidP="006F09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- </w:t>
      </w:r>
      <w:r w:rsidR="00FD5394">
        <w:rPr>
          <w:sz w:val="24"/>
          <w:szCs w:val="24"/>
        </w:rPr>
        <w:t>1</w:t>
      </w:r>
      <w:r w:rsidR="00FD5394" w:rsidRPr="00FD5394">
        <w:rPr>
          <w:sz w:val="24"/>
          <w:szCs w:val="24"/>
        </w:rPr>
        <w:t xml:space="preserve"> </w:t>
      </w:r>
      <w:hyperlink w:history="1">
        <w:r w:rsidR="00FD5394" w:rsidRPr="00994A83">
          <w:rPr>
            <w:rStyle w:val="a4"/>
            <w:sz w:val="24"/>
            <w:szCs w:val="24"/>
            <w:lang w:val="en-US"/>
          </w:rPr>
          <w:t>FTP</w:t>
        </w:r>
        <w:r w:rsidR="00FD5394" w:rsidRPr="00FD5394">
          <w:rPr>
            <w:rStyle w:val="a4"/>
            <w:sz w:val="24"/>
            <w:szCs w:val="24"/>
          </w:rPr>
          <w:t xml:space="preserve"> 50</w:t>
        </w:r>
        <w:r w:rsidR="00FD5394" w:rsidRPr="00994A83">
          <w:rPr>
            <w:rStyle w:val="a4"/>
            <w:sz w:val="24"/>
            <w:szCs w:val="24"/>
            <w:lang w:val="en-US"/>
          </w:rPr>
          <w:t>x</w:t>
        </w:r>
        <w:r w:rsidR="00FD5394" w:rsidRPr="00FD5394">
          <w:rPr>
            <w:rStyle w:val="a4"/>
            <w:sz w:val="24"/>
            <w:szCs w:val="24"/>
          </w:rPr>
          <w:t>2</w:t>
        </w:r>
      </w:hyperlink>
      <w:r w:rsidR="00FD5394" w:rsidRPr="00FD5394">
        <w:rPr>
          <w:sz w:val="24"/>
          <w:szCs w:val="24"/>
        </w:rPr>
        <w:t xml:space="preserve"> 24</w:t>
      </w:r>
      <w:r w:rsidR="00FD5394">
        <w:rPr>
          <w:sz w:val="24"/>
          <w:szCs w:val="24"/>
          <w:lang w:val="en-US"/>
        </w:rPr>
        <w:t>AWG</w:t>
      </w:r>
      <w:r>
        <w:rPr>
          <w:sz w:val="24"/>
          <w:szCs w:val="24"/>
        </w:rPr>
        <w:t>,</w:t>
      </w:r>
    </w:p>
    <w:p w:rsidR="00A847AD" w:rsidRDefault="007208F3" w:rsidP="006F09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-</w:t>
      </w:r>
      <w:r w:rsidR="00ED7157">
        <w:rPr>
          <w:sz w:val="24"/>
          <w:szCs w:val="24"/>
        </w:rPr>
        <w:t xml:space="preserve"> </w:t>
      </w:r>
      <w:r w:rsidR="00FD5394">
        <w:rPr>
          <w:sz w:val="24"/>
          <w:szCs w:val="24"/>
        </w:rPr>
        <w:t xml:space="preserve">1 ДПЕ-Н </w:t>
      </w:r>
      <w:r w:rsidR="00FD5394" w:rsidRPr="003C2A62">
        <w:rPr>
          <w:sz w:val="24"/>
          <w:szCs w:val="24"/>
        </w:rPr>
        <w:t>8</w:t>
      </w:r>
      <w:r w:rsidR="00FD5394">
        <w:rPr>
          <w:sz w:val="24"/>
          <w:szCs w:val="24"/>
          <w:lang w:val="en-US"/>
        </w:rPr>
        <w:t>SM</w:t>
      </w:r>
      <w:r w:rsidR="00FD5394" w:rsidRPr="003C2A62">
        <w:rPr>
          <w:sz w:val="24"/>
          <w:szCs w:val="24"/>
        </w:rPr>
        <w:t>9</w:t>
      </w:r>
      <w:r>
        <w:rPr>
          <w:sz w:val="24"/>
          <w:szCs w:val="24"/>
        </w:rPr>
        <w:t>,5/125.</w:t>
      </w:r>
    </w:p>
    <w:p w:rsidR="001163E5" w:rsidRDefault="001163E5" w:rsidP="006F09A0">
      <w:pPr>
        <w:jc w:val="both"/>
        <w:rPr>
          <w:sz w:val="24"/>
          <w:szCs w:val="24"/>
        </w:rPr>
      </w:pPr>
    </w:p>
    <w:p w:rsidR="007208F3" w:rsidRDefault="00FD5394" w:rsidP="00FD5394">
      <w:pPr>
        <w:pStyle w:val="a3"/>
        <w:numPr>
          <w:ilvl w:val="0"/>
          <w:numId w:val="16"/>
        </w:numPr>
        <w:ind w:left="142" w:hanging="218"/>
        <w:jc w:val="both"/>
        <w:rPr>
          <w:rFonts w:ascii="Times New Roman" w:hAnsi="Times New Roman"/>
          <w:sz w:val="24"/>
          <w:szCs w:val="24"/>
        </w:rPr>
      </w:pPr>
      <w:r w:rsidRPr="00FD5394">
        <w:rPr>
          <w:rFonts w:ascii="Times New Roman" w:hAnsi="Times New Roman"/>
          <w:sz w:val="24"/>
          <w:szCs w:val="24"/>
        </w:rPr>
        <w:t>ТС15 (помещение № 13)</w:t>
      </w:r>
      <w:r>
        <w:rPr>
          <w:rFonts w:ascii="Times New Roman" w:hAnsi="Times New Roman"/>
          <w:sz w:val="24"/>
          <w:szCs w:val="24"/>
        </w:rPr>
        <w:t xml:space="preserve"> – ОВ муфта (помещение № 1): </w:t>
      </w:r>
    </w:p>
    <w:p w:rsidR="00FD5394" w:rsidRDefault="007208F3" w:rsidP="007208F3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-  </w:t>
      </w:r>
      <w:r w:rsidR="00762DEE" w:rsidRPr="00762DEE">
        <w:rPr>
          <w:rFonts w:ascii="Times New Roman" w:hAnsi="Times New Roman"/>
          <w:sz w:val="24"/>
          <w:szCs w:val="24"/>
        </w:rPr>
        <w:t xml:space="preserve">1 </w:t>
      </w:r>
      <w:proofErr w:type="spellStart"/>
      <w:r w:rsidR="00762DEE" w:rsidRPr="00762DEE">
        <w:rPr>
          <w:rFonts w:ascii="Times New Roman" w:hAnsi="Times New Roman"/>
          <w:sz w:val="24"/>
          <w:szCs w:val="24"/>
        </w:rPr>
        <w:t>ОКЛСт</w:t>
      </w:r>
      <w:proofErr w:type="spellEnd"/>
      <w:r w:rsidR="00762DEE" w:rsidRPr="00762DEE">
        <w:rPr>
          <w:rFonts w:ascii="Times New Roman" w:hAnsi="Times New Roman"/>
          <w:sz w:val="24"/>
          <w:szCs w:val="24"/>
        </w:rPr>
        <w:t>-Н 96</w:t>
      </w:r>
      <w:r w:rsidR="00762DEE" w:rsidRPr="00762DEE">
        <w:rPr>
          <w:rFonts w:ascii="Times New Roman" w:hAnsi="Times New Roman"/>
          <w:sz w:val="24"/>
          <w:szCs w:val="24"/>
          <w:lang w:val="en-US"/>
        </w:rPr>
        <w:t>SM</w:t>
      </w:r>
      <w:r w:rsidR="00762DEE" w:rsidRPr="00762DEE">
        <w:rPr>
          <w:rFonts w:ascii="Times New Roman" w:hAnsi="Times New Roman"/>
          <w:sz w:val="24"/>
          <w:szCs w:val="24"/>
        </w:rPr>
        <w:t>9,5/125</w:t>
      </w:r>
      <w:r>
        <w:rPr>
          <w:rFonts w:ascii="Times New Roman" w:hAnsi="Times New Roman"/>
          <w:sz w:val="24"/>
          <w:szCs w:val="24"/>
        </w:rPr>
        <w:t>,</w:t>
      </w:r>
    </w:p>
    <w:p w:rsidR="00762DEE" w:rsidRDefault="007208F3" w:rsidP="00762DEE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-</w:t>
      </w:r>
      <w:r w:rsidR="00762D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762DEE">
        <w:rPr>
          <w:rFonts w:ascii="Times New Roman" w:hAnsi="Times New Roman"/>
          <w:sz w:val="24"/>
          <w:szCs w:val="24"/>
        </w:rPr>
        <w:t xml:space="preserve">9 </w:t>
      </w:r>
      <w:proofErr w:type="spellStart"/>
      <w:r w:rsidR="00762DEE">
        <w:rPr>
          <w:rFonts w:ascii="Times New Roman" w:hAnsi="Times New Roman"/>
          <w:sz w:val="24"/>
          <w:szCs w:val="24"/>
        </w:rPr>
        <w:t>ТППШнг</w:t>
      </w:r>
      <w:proofErr w:type="spellEnd"/>
      <w:r w:rsidR="00762DEE">
        <w:rPr>
          <w:rFonts w:ascii="Times New Roman" w:hAnsi="Times New Roman"/>
          <w:sz w:val="24"/>
          <w:szCs w:val="24"/>
        </w:rPr>
        <w:t xml:space="preserve"> 10х2х0,4</w:t>
      </w:r>
      <w:r>
        <w:rPr>
          <w:rFonts w:ascii="Times New Roman" w:hAnsi="Times New Roman"/>
          <w:sz w:val="24"/>
          <w:szCs w:val="24"/>
        </w:rPr>
        <w:t>,</w:t>
      </w:r>
      <w:r w:rsidR="00AB1DC6" w:rsidRPr="00AB1DC6">
        <w:rPr>
          <w:sz w:val="24"/>
          <w:szCs w:val="24"/>
        </w:rPr>
        <w:t xml:space="preserve"> </w:t>
      </w:r>
    </w:p>
    <w:p w:rsidR="00762DEE" w:rsidRDefault="007208F3" w:rsidP="00762DEE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-</w:t>
      </w:r>
      <w:r w:rsidR="00762D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762DEE">
        <w:rPr>
          <w:rFonts w:ascii="Times New Roman" w:hAnsi="Times New Roman"/>
          <w:sz w:val="24"/>
          <w:szCs w:val="24"/>
        </w:rPr>
        <w:t xml:space="preserve">1 </w:t>
      </w:r>
      <w:proofErr w:type="spellStart"/>
      <w:r w:rsidR="00762DEE">
        <w:rPr>
          <w:rFonts w:ascii="Times New Roman" w:hAnsi="Times New Roman"/>
          <w:sz w:val="24"/>
          <w:szCs w:val="24"/>
        </w:rPr>
        <w:t>ТППБбШнг</w:t>
      </w:r>
      <w:proofErr w:type="spellEnd"/>
      <w:r w:rsidR="00762DEE">
        <w:rPr>
          <w:rFonts w:ascii="Times New Roman" w:hAnsi="Times New Roman"/>
          <w:sz w:val="24"/>
          <w:szCs w:val="24"/>
        </w:rPr>
        <w:t xml:space="preserve"> 30х2х0,4</w:t>
      </w:r>
      <w:r>
        <w:rPr>
          <w:rFonts w:ascii="Times New Roman" w:hAnsi="Times New Roman"/>
          <w:sz w:val="24"/>
          <w:szCs w:val="24"/>
        </w:rPr>
        <w:t>,</w:t>
      </w:r>
    </w:p>
    <w:p w:rsidR="00762DEE" w:rsidRDefault="00762DEE" w:rsidP="00762DEE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1C2D73">
        <w:rPr>
          <w:rFonts w:ascii="Times New Roman" w:hAnsi="Times New Roman"/>
          <w:sz w:val="24"/>
          <w:szCs w:val="24"/>
        </w:rPr>
        <w:t xml:space="preserve">-  </w:t>
      </w:r>
      <w:r>
        <w:rPr>
          <w:rFonts w:ascii="Times New Roman" w:hAnsi="Times New Roman"/>
          <w:sz w:val="24"/>
          <w:szCs w:val="24"/>
        </w:rPr>
        <w:t xml:space="preserve">1 </w:t>
      </w:r>
      <w:proofErr w:type="spellStart"/>
      <w:r>
        <w:rPr>
          <w:rFonts w:ascii="Times New Roman" w:hAnsi="Times New Roman"/>
          <w:sz w:val="24"/>
          <w:szCs w:val="24"/>
        </w:rPr>
        <w:t>ТППБбШнг</w:t>
      </w:r>
      <w:proofErr w:type="spellEnd"/>
      <w:r>
        <w:rPr>
          <w:rFonts w:ascii="Times New Roman" w:hAnsi="Times New Roman"/>
          <w:sz w:val="24"/>
          <w:szCs w:val="24"/>
        </w:rPr>
        <w:t xml:space="preserve"> 50х2х0,4</w:t>
      </w:r>
      <w:r w:rsidR="001C2D73">
        <w:rPr>
          <w:rFonts w:ascii="Times New Roman" w:hAnsi="Times New Roman"/>
          <w:sz w:val="24"/>
          <w:szCs w:val="24"/>
        </w:rPr>
        <w:t>,</w:t>
      </w:r>
      <w:r w:rsidR="00AB1DC6" w:rsidRPr="00AB1DC6">
        <w:rPr>
          <w:sz w:val="24"/>
          <w:szCs w:val="24"/>
        </w:rPr>
        <w:t xml:space="preserve"> </w:t>
      </w:r>
    </w:p>
    <w:p w:rsidR="00762DEE" w:rsidRDefault="00762DEE" w:rsidP="00762DEE">
      <w:pPr>
        <w:pStyle w:val="a3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1C2D73">
        <w:rPr>
          <w:rFonts w:ascii="Times New Roman" w:hAnsi="Times New Roman"/>
          <w:sz w:val="24"/>
          <w:szCs w:val="24"/>
        </w:rPr>
        <w:t xml:space="preserve"> - 1 </w:t>
      </w:r>
      <w:proofErr w:type="spellStart"/>
      <w:r w:rsidR="001C2D73">
        <w:rPr>
          <w:rFonts w:ascii="Times New Roman" w:hAnsi="Times New Roman"/>
          <w:sz w:val="24"/>
          <w:szCs w:val="24"/>
        </w:rPr>
        <w:t>ТППБбШнг</w:t>
      </w:r>
      <w:proofErr w:type="spellEnd"/>
      <w:r w:rsidR="001C2D73">
        <w:rPr>
          <w:rFonts w:ascii="Times New Roman" w:hAnsi="Times New Roman"/>
          <w:sz w:val="24"/>
          <w:szCs w:val="24"/>
        </w:rPr>
        <w:t xml:space="preserve"> 100х2х0,4.</w:t>
      </w:r>
    </w:p>
    <w:p w:rsidR="001C2D73" w:rsidRDefault="00762DEE" w:rsidP="00762DEE">
      <w:pPr>
        <w:jc w:val="both"/>
        <w:rPr>
          <w:sz w:val="24"/>
          <w:szCs w:val="24"/>
        </w:rPr>
      </w:pPr>
      <w:r>
        <w:rPr>
          <w:sz w:val="24"/>
          <w:szCs w:val="24"/>
        </w:rPr>
        <w:t>- ОВ муфта  – ТС25</w:t>
      </w:r>
      <w:r w:rsidRPr="00762DEE">
        <w:rPr>
          <w:sz w:val="24"/>
          <w:szCs w:val="24"/>
        </w:rPr>
        <w:t xml:space="preserve"> </w:t>
      </w:r>
      <w:r>
        <w:rPr>
          <w:sz w:val="24"/>
          <w:szCs w:val="24"/>
        </w:rPr>
        <w:t>(помещение № 1):</w:t>
      </w:r>
      <w:r w:rsidR="00073C40">
        <w:rPr>
          <w:sz w:val="24"/>
          <w:szCs w:val="24"/>
        </w:rPr>
        <w:t xml:space="preserve">                            </w:t>
      </w:r>
    </w:p>
    <w:p w:rsidR="00762DEE" w:rsidRDefault="001C2D73" w:rsidP="00762D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-  </w:t>
      </w:r>
      <w:r w:rsidR="00762DEE">
        <w:rPr>
          <w:sz w:val="24"/>
          <w:szCs w:val="24"/>
        </w:rPr>
        <w:t xml:space="preserve">1 </w:t>
      </w:r>
      <w:proofErr w:type="spellStart"/>
      <w:r w:rsidR="00762DEE">
        <w:rPr>
          <w:sz w:val="24"/>
          <w:szCs w:val="24"/>
        </w:rPr>
        <w:t>ТППБбШнг</w:t>
      </w:r>
      <w:proofErr w:type="spellEnd"/>
      <w:r w:rsidR="00762DEE">
        <w:rPr>
          <w:sz w:val="24"/>
          <w:szCs w:val="24"/>
        </w:rPr>
        <w:t xml:space="preserve"> 50х2х0,4</w:t>
      </w:r>
      <w:r>
        <w:rPr>
          <w:sz w:val="24"/>
          <w:szCs w:val="24"/>
        </w:rPr>
        <w:t>,</w:t>
      </w:r>
    </w:p>
    <w:p w:rsidR="00762DEE" w:rsidRDefault="00762DEE" w:rsidP="00762D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1C2D73">
        <w:rPr>
          <w:sz w:val="24"/>
          <w:szCs w:val="24"/>
        </w:rPr>
        <w:t xml:space="preserve">-  </w:t>
      </w:r>
      <w:r w:rsidRPr="00762DEE">
        <w:rPr>
          <w:sz w:val="24"/>
          <w:szCs w:val="24"/>
        </w:rPr>
        <w:t xml:space="preserve">1 </w:t>
      </w:r>
      <w:proofErr w:type="spellStart"/>
      <w:r w:rsidRPr="00762DEE">
        <w:rPr>
          <w:sz w:val="24"/>
          <w:szCs w:val="24"/>
        </w:rPr>
        <w:t>ОКЛСт</w:t>
      </w:r>
      <w:proofErr w:type="spellEnd"/>
      <w:r w:rsidRPr="00762DEE">
        <w:rPr>
          <w:sz w:val="24"/>
          <w:szCs w:val="24"/>
        </w:rPr>
        <w:t>-Н</w:t>
      </w:r>
      <w:r w:rsidR="00CE6D58">
        <w:rPr>
          <w:sz w:val="24"/>
          <w:szCs w:val="24"/>
        </w:rPr>
        <w:t xml:space="preserve"> 8</w:t>
      </w:r>
      <w:r w:rsidRPr="00762DEE">
        <w:rPr>
          <w:sz w:val="24"/>
          <w:szCs w:val="24"/>
          <w:lang w:val="en-US"/>
        </w:rPr>
        <w:t>SM</w:t>
      </w:r>
      <w:r w:rsidRPr="00762DEE">
        <w:rPr>
          <w:sz w:val="24"/>
          <w:szCs w:val="24"/>
        </w:rPr>
        <w:t>9,5/125</w:t>
      </w:r>
      <w:r w:rsidR="007208F3">
        <w:rPr>
          <w:sz w:val="24"/>
          <w:szCs w:val="24"/>
        </w:rPr>
        <w:t>.</w:t>
      </w:r>
      <w:r w:rsidR="00AB1DC6" w:rsidRPr="00AB1DC6">
        <w:rPr>
          <w:sz w:val="24"/>
          <w:szCs w:val="24"/>
        </w:rPr>
        <w:t xml:space="preserve"> </w:t>
      </w:r>
    </w:p>
    <w:p w:rsidR="008A6B6C" w:rsidRPr="008A6B6C" w:rsidRDefault="008A6B6C" w:rsidP="00FC0BCA">
      <w:pPr>
        <w:widowControl/>
        <w:suppressAutoHyphens/>
        <w:autoSpaceDE/>
        <w:autoSpaceDN/>
        <w:adjustRightInd/>
        <w:ind w:left="284"/>
        <w:jc w:val="both"/>
        <w:rPr>
          <w:sz w:val="24"/>
          <w:szCs w:val="24"/>
        </w:rPr>
      </w:pPr>
    </w:p>
    <w:p w:rsidR="00FC0BCA" w:rsidRPr="003C2A62" w:rsidRDefault="00FC0BCA" w:rsidP="00FC0BCA">
      <w:pPr>
        <w:suppressAutoHyphens/>
        <w:jc w:val="center"/>
        <w:rPr>
          <w:sz w:val="24"/>
          <w:szCs w:val="24"/>
        </w:rPr>
      </w:pPr>
      <w:r w:rsidRPr="00335F7D">
        <w:rPr>
          <w:b/>
          <w:sz w:val="24"/>
          <w:szCs w:val="24"/>
        </w:rPr>
        <w:t>УКРУПНЕННАЯ ВЕДОМОСТЬ</w:t>
      </w:r>
      <w:r w:rsidR="003C2A62">
        <w:rPr>
          <w:b/>
          <w:sz w:val="24"/>
          <w:szCs w:val="24"/>
        </w:rPr>
        <w:t xml:space="preserve"> </w:t>
      </w:r>
      <w:r w:rsidRPr="003C2A62">
        <w:rPr>
          <w:sz w:val="24"/>
          <w:szCs w:val="24"/>
        </w:rPr>
        <w:t>объёмов работ</w:t>
      </w:r>
      <w:r w:rsidR="0065230E" w:rsidRPr="003C2A62">
        <w:rPr>
          <w:sz w:val="24"/>
          <w:szCs w:val="24"/>
        </w:rPr>
        <w:t>:</w:t>
      </w:r>
    </w:p>
    <w:p w:rsidR="0065230E" w:rsidRPr="0065230E" w:rsidRDefault="0065230E" w:rsidP="0065230E">
      <w:pPr>
        <w:jc w:val="both"/>
        <w:rPr>
          <w:sz w:val="24"/>
          <w:szCs w:val="24"/>
        </w:rPr>
      </w:pPr>
      <w:r w:rsidRPr="0065230E">
        <w:rPr>
          <w:sz w:val="24"/>
          <w:szCs w:val="24"/>
        </w:rPr>
        <w:t>по выполнению</w:t>
      </w:r>
      <w:r w:rsidR="005C5AE0">
        <w:rPr>
          <w:sz w:val="24"/>
          <w:szCs w:val="24"/>
        </w:rPr>
        <w:t xml:space="preserve"> строительно-монтажных </w:t>
      </w:r>
      <w:r w:rsidRPr="0065230E">
        <w:rPr>
          <w:sz w:val="24"/>
          <w:szCs w:val="24"/>
        </w:rPr>
        <w:t xml:space="preserve"> работ по  «Модернизации с</w:t>
      </w:r>
      <w:r w:rsidR="00FD49D5">
        <w:rPr>
          <w:sz w:val="24"/>
          <w:szCs w:val="24"/>
        </w:rPr>
        <w:t xml:space="preserve">труктурированной кабельной системы (СКС) </w:t>
      </w:r>
      <w:r w:rsidRPr="0065230E">
        <w:rPr>
          <w:sz w:val="24"/>
          <w:szCs w:val="24"/>
        </w:rPr>
        <w:t xml:space="preserve"> Апатитской ТЭЦ филиала «Кольский» ОАО «ТГК-1» </w:t>
      </w:r>
      <w:r w:rsidR="001976D7">
        <w:rPr>
          <w:sz w:val="24"/>
          <w:szCs w:val="24"/>
        </w:rPr>
        <w:t>(</w:t>
      </w:r>
      <w:r w:rsidRPr="0065230E">
        <w:rPr>
          <w:sz w:val="24"/>
          <w:szCs w:val="24"/>
          <w:lang w:val="en-US"/>
        </w:rPr>
        <w:t>I</w:t>
      </w:r>
      <w:r>
        <w:rPr>
          <w:sz w:val="24"/>
          <w:szCs w:val="24"/>
          <w:lang w:val="en-US"/>
        </w:rPr>
        <w:t>I</w:t>
      </w:r>
      <w:r w:rsidRPr="0065230E">
        <w:rPr>
          <w:sz w:val="24"/>
          <w:szCs w:val="24"/>
        </w:rPr>
        <w:t xml:space="preserve"> этап»</w:t>
      </w:r>
      <w:r w:rsidR="001976D7">
        <w:rPr>
          <w:sz w:val="24"/>
          <w:szCs w:val="24"/>
        </w:rPr>
        <w:t>)</w:t>
      </w:r>
      <w:r w:rsidRPr="0065230E">
        <w:rPr>
          <w:sz w:val="24"/>
          <w:szCs w:val="24"/>
        </w:rPr>
        <w:t>:</w:t>
      </w:r>
    </w:p>
    <w:tbl>
      <w:tblPr>
        <w:tblW w:w="10632" w:type="dxa"/>
        <w:tblInd w:w="-57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1"/>
        <w:gridCol w:w="8216"/>
        <w:gridCol w:w="1985"/>
      </w:tblGrid>
      <w:tr w:rsidR="00714831" w:rsidRPr="001C2D73" w:rsidTr="00667652">
        <w:trPr>
          <w:trHeight w:val="4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831" w:rsidRPr="001C2D73" w:rsidRDefault="00714831" w:rsidP="00880C0E">
            <w:pPr>
              <w:suppressAutoHyphens/>
              <w:jc w:val="center"/>
              <w:rPr>
                <w:b/>
              </w:rPr>
            </w:pPr>
            <w:r w:rsidRPr="001C2D73">
              <w:rPr>
                <w:b/>
              </w:rPr>
              <w:t>№ п/п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831" w:rsidRPr="001C2D73" w:rsidRDefault="00714831" w:rsidP="00880C0E">
            <w:pPr>
              <w:suppressAutoHyphens/>
              <w:jc w:val="center"/>
              <w:rPr>
                <w:b/>
                <w:lang w:val="en-US"/>
              </w:rPr>
            </w:pPr>
            <w:r w:rsidRPr="001C2D73">
              <w:rPr>
                <w:b/>
              </w:rPr>
              <w:t>Наименование работ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831" w:rsidRPr="00714831" w:rsidRDefault="00714831" w:rsidP="00880C0E">
            <w:pPr>
              <w:suppressAutoHyphens/>
              <w:jc w:val="center"/>
              <w:rPr>
                <w:b/>
                <w:highlight w:val="yellow"/>
              </w:rPr>
            </w:pPr>
            <w:r w:rsidRPr="0057430D">
              <w:rPr>
                <w:b/>
              </w:rPr>
              <w:t>Объем</w:t>
            </w:r>
          </w:p>
        </w:tc>
      </w:tr>
      <w:tr w:rsidR="00714831" w:rsidRPr="001C2D73" w:rsidTr="00667652">
        <w:trPr>
          <w:trHeight w:val="2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31" w:rsidRPr="001C2D73" w:rsidRDefault="00714831" w:rsidP="00880C0E">
            <w:pPr>
              <w:suppressAutoHyphens/>
              <w:jc w:val="center"/>
              <w:rPr>
                <w:sz w:val="24"/>
                <w:szCs w:val="24"/>
              </w:rPr>
            </w:pPr>
            <w:r w:rsidRPr="001C2D73">
              <w:rPr>
                <w:sz w:val="24"/>
                <w:szCs w:val="24"/>
              </w:rPr>
              <w:t>1.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831" w:rsidRPr="001C2D73" w:rsidRDefault="00714831" w:rsidP="001976D7">
            <w:pPr>
              <w:widowControl/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C2D73">
              <w:rPr>
                <w:sz w:val="24"/>
                <w:szCs w:val="24"/>
              </w:rPr>
              <w:t>Ознакомление с РП</w:t>
            </w:r>
            <w:r w:rsidRPr="001C2D73">
              <w:t xml:space="preserve"> </w:t>
            </w:r>
            <w:r w:rsidRPr="001C2D73">
              <w:rPr>
                <w:sz w:val="24"/>
                <w:szCs w:val="24"/>
              </w:rPr>
              <w:t>№ 1/СТ-07/07-Кл-СКС10</w:t>
            </w:r>
            <w:r w:rsidRPr="001C2D73">
              <w:t xml:space="preserve"> «</w:t>
            </w:r>
            <w:r w:rsidRPr="001C2D73">
              <w:rPr>
                <w:sz w:val="24"/>
                <w:szCs w:val="24"/>
              </w:rPr>
              <w:t>СКС Апатитская ТЭЦ».</w:t>
            </w:r>
          </w:p>
          <w:p w:rsidR="00714831" w:rsidRPr="001C2D73" w:rsidRDefault="00714831" w:rsidP="003C2A62">
            <w:pPr>
              <w:widowControl/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proofErr w:type="gramStart"/>
            <w:r w:rsidRPr="001C2D73">
              <w:rPr>
                <w:sz w:val="24"/>
                <w:szCs w:val="24"/>
              </w:rPr>
              <w:t>Разработка  рабочей</w:t>
            </w:r>
            <w:proofErr w:type="gramEnd"/>
            <w:r w:rsidRPr="001C2D73">
              <w:rPr>
                <w:sz w:val="24"/>
                <w:szCs w:val="24"/>
              </w:rPr>
              <w:t xml:space="preserve"> документации (РД) согласно ТЗ данного ОЗП. </w:t>
            </w:r>
          </w:p>
          <w:p w:rsidR="00714831" w:rsidRPr="001C2D73" w:rsidRDefault="00714831" w:rsidP="003C2A62">
            <w:pPr>
              <w:widowControl/>
              <w:suppressAutoHyphens/>
              <w:autoSpaceDE/>
              <w:autoSpaceDN/>
              <w:adjustRightInd/>
              <w:jc w:val="both"/>
            </w:pPr>
            <w:r w:rsidRPr="001C2D73">
              <w:rPr>
                <w:sz w:val="24"/>
                <w:szCs w:val="24"/>
              </w:rPr>
              <w:t>Внесение изменений в Проект № 1/СТ-07/07-Кл-СКС10</w:t>
            </w:r>
            <w:r w:rsidRPr="001C2D73">
              <w:t xml:space="preserve"> . </w:t>
            </w:r>
          </w:p>
          <w:p w:rsidR="00714831" w:rsidRPr="001C2D73" w:rsidRDefault="00714831" w:rsidP="0084255F">
            <w:pPr>
              <w:widowControl/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C2D73">
              <w:rPr>
                <w:sz w:val="24"/>
                <w:szCs w:val="24"/>
              </w:rPr>
              <w:t>Согласование РД с начальником ССДТУ филиала «Кольский» ОАО «ТГК-1»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652" w:rsidRDefault="00667652" w:rsidP="00667652">
            <w:pPr>
              <w:widowControl/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554DC" w:rsidRDefault="00667652" w:rsidP="00667652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1(</w:t>
            </w:r>
            <w:r w:rsidR="0057430D" w:rsidRPr="0057430D">
              <w:rPr>
                <w:sz w:val="24"/>
                <w:szCs w:val="24"/>
              </w:rPr>
              <w:t>Один</w:t>
            </w:r>
            <w:r>
              <w:rPr>
                <w:sz w:val="24"/>
                <w:szCs w:val="24"/>
              </w:rPr>
              <w:t xml:space="preserve">) </w:t>
            </w:r>
          </w:p>
          <w:p w:rsidR="00714831" w:rsidRPr="0057430D" w:rsidRDefault="00667652" w:rsidP="00667652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комплект  РД</w:t>
            </w:r>
            <w:proofErr w:type="gramEnd"/>
          </w:p>
        </w:tc>
      </w:tr>
      <w:tr w:rsidR="00714831" w:rsidRPr="001C2D73" w:rsidTr="00667652">
        <w:trPr>
          <w:trHeight w:val="2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31" w:rsidRPr="001C2D73" w:rsidRDefault="00714831" w:rsidP="00880C0E">
            <w:pPr>
              <w:suppressAutoHyphens/>
              <w:jc w:val="center"/>
              <w:rPr>
                <w:sz w:val="24"/>
                <w:szCs w:val="24"/>
              </w:rPr>
            </w:pPr>
            <w:r w:rsidRPr="001C2D73">
              <w:rPr>
                <w:sz w:val="24"/>
                <w:szCs w:val="24"/>
              </w:rPr>
              <w:t>2.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831" w:rsidRPr="001C2D73" w:rsidRDefault="00714831" w:rsidP="0084255F">
            <w:pPr>
              <w:widowControl/>
              <w:suppressAutoHyphens/>
              <w:autoSpaceDE/>
              <w:autoSpaceDN/>
              <w:adjustRightInd/>
              <w:jc w:val="both"/>
              <w:rPr>
                <w:i/>
                <w:sz w:val="24"/>
                <w:szCs w:val="24"/>
              </w:rPr>
            </w:pPr>
            <w:r w:rsidRPr="001C2D73">
              <w:rPr>
                <w:sz w:val="24"/>
                <w:szCs w:val="24"/>
              </w:rPr>
              <w:t xml:space="preserve">Поставка материалов и оборудования согласно Рабочего Проекта 1/СТ-07/07-Кл-СКС10, с учетом изменений в </w:t>
            </w:r>
            <w:r>
              <w:rPr>
                <w:sz w:val="24"/>
                <w:szCs w:val="24"/>
              </w:rPr>
              <w:t>П</w:t>
            </w:r>
            <w:r w:rsidRPr="001C2D73">
              <w:rPr>
                <w:sz w:val="24"/>
                <w:szCs w:val="24"/>
              </w:rPr>
              <w:t>Д.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831" w:rsidRPr="0057430D" w:rsidRDefault="00667652" w:rsidP="00667652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1(</w:t>
            </w:r>
            <w:r w:rsidR="0057430D" w:rsidRPr="0057430D">
              <w:rPr>
                <w:sz w:val="24"/>
                <w:szCs w:val="24"/>
              </w:rPr>
              <w:t>Один</w:t>
            </w:r>
            <w:r>
              <w:rPr>
                <w:sz w:val="24"/>
                <w:szCs w:val="24"/>
              </w:rPr>
              <w:t>)</w:t>
            </w:r>
            <w:r w:rsidR="0057430D" w:rsidRPr="0057430D">
              <w:rPr>
                <w:sz w:val="24"/>
                <w:szCs w:val="24"/>
              </w:rPr>
              <w:t xml:space="preserve"> комплект оборудования</w:t>
            </w:r>
          </w:p>
        </w:tc>
      </w:tr>
      <w:tr w:rsidR="00714831" w:rsidRPr="001C2D73" w:rsidTr="00667652">
        <w:trPr>
          <w:trHeight w:val="2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31" w:rsidRPr="001C2D73" w:rsidRDefault="00714831" w:rsidP="00880C0E">
            <w:pPr>
              <w:suppressAutoHyphens/>
              <w:jc w:val="center"/>
              <w:rPr>
                <w:sz w:val="24"/>
                <w:szCs w:val="24"/>
              </w:rPr>
            </w:pPr>
            <w:r w:rsidRPr="001C2D73">
              <w:rPr>
                <w:sz w:val="24"/>
                <w:szCs w:val="24"/>
              </w:rPr>
              <w:t>3.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831" w:rsidRPr="001C2D73" w:rsidRDefault="00714831" w:rsidP="008667D6">
            <w:pPr>
              <w:widowControl/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C2D73">
              <w:rPr>
                <w:sz w:val="24"/>
                <w:szCs w:val="24"/>
              </w:rPr>
              <w:t xml:space="preserve">Строительно-монтажные </w:t>
            </w:r>
            <w:r>
              <w:rPr>
                <w:sz w:val="24"/>
                <w:szCs w:val="24"/>
              </w:rPr>
              <w:t>и</w:t>
            </w:r>
            <w:r w:rsidRPr="001C2D73">
              <w:rPr>
                <w:sz w:val="24"/>
                <w:szCs w:val="24"/>
              </w:rPr>
              <w:t xml:space="preserve"> пуско-наладочные работы в соответствии с Проектом 1/СТ-07/07-Кл-СКС10 с учетом изменений в ПД</w:t>
            </w:r>
            <w:r w:rsidRPr="001C2D73">
              <w:rPr>
                <w:color w:val="0070C0"/>
                <w:sz w:val="24"/>
                <w:szCs w:val="24"/>
              </w:rPr>
              <w:t>:</w:t>
            </w:r>
            <w:r w:rsidRPr="001C2D73">
              <w:rPr>
                <w:sz w:val="24"/>
                <w:szCs w:val="24"/>
              </w:rPr>
              <w:t xml:space="preserve"> </w:t>
            </w:r>
          </w:p>
          <w:p w:rsidR="00714831" w:rsidRPr="001C2D73" w:rsidRDefault="00714831" w:rsidP="008667D6">
            <w:pPr>
              <w:widowControl/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C2D73">
              <w:rPr>
                <w:sz w:val="24"/>
                <w:szCs w:val="24"/>
              </w:rPr>
              <w:t xml:space="preserve">- наполнение шкафов пассивным и активным оборудованием (монтаж органайзеров, </w:t>
            </w:r>
            <w:proofErr w:type="spellStart"/>
            <w:r w:rsidRPr="001C2D73">
              <w:rPr>
                <w:sz w:val="24"/>
                <w:szCs w:val="24"/>
              </w:rPr>
              <w:t>патч</w:t>
            </w:r>
            <w:proofErr w:type="spellEnd"/>
            <w:r w:rsidRPr="001C2D73">
              <w:rPr>
                <w:sz w:val="24"/>
                <w:szCs w:val="24"/>
              </w:rPr>
              <w:t>-панелей, ИБП и т.д.);</w:t>
            </w:r>
          </w:p>
          <w:p w:rsidR="00714831" w:rsidRPr="001C2D73" w:rsidRDefault="00714831" w:rsidP="008667D6">
            <w:pPr>
              <w:widowControl/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C2D73">
              <w:rPr>
                <w:sz w:val="24"/>
                <w:szCs w:val="24"/>
              </w:rPr>
              <w:t>- осуществление коммутации согласно РП (кабельный журнал);</w:t>
            </w:r>
          </w:p>
          <w:p w:rsidR="00714831" w:rsidRPr="001C2D73" w:rsidRDefault="00714831" w:rsidP="003C2A62">
            <w:pPr>
              <w:widowControl/>
              <w:suppressAutoHyphens/>
              <w:autoSpaceDE/>
              <w:autoSpaceDN/>
              <w:adjustRightInd/>
              <w:jc w:val="both"/>
              <w:rPr>
                <w:color w:val="0070C0"/>
                <w:sz w:val="24"/>
                <w:szCs w:val="24"/>
              </w:rPr>
            </w:pPr>
            <w:r w:rsidRPr="001C2D73">
              <w:rPr>
                <w:sz w:val="24"/>
                <w:szCs w:val="24"/>
              </w:rPr>
              <w:t>- настройка активного сетевого оборудования.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652" w:rsidRDefault="00667652" w:rsidP="008667D6">
            <w:pPr>
              <w:widowControl/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667652" w:rsidRDefault="00667652" w:rsidP="008667D6">
            <w:pPr>
              <w:widowControl/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714831" w:rsidRPr="0057430D" w:rsidRDefault="00667652" w:rsidP="008667D6">
            <w:pPr>
              <w:widowControl/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(</w:t>
            </w:r>
            <w:r w:rsidR="0057430D" w:rsidRPr="0057430D">
              <w:rPr>
                <w:sz w:val="24"/>
                <w:szCs w:val="24"/>
              </w:rPr>
              <w:t>Одна</w:t>
            </w:r>
            <w:r>
              <w:rPr>
                <w:sz w:val="24"/>
                <w:szCs w:val="24"/>
              </w:rPr>
              <w:t>) СКС</w:t>
            </w:r>
          </w:p>
        </w:tc>
      </w:tr>
      <w:tr w:rsidR="00714831" w:rsidRPr="001C2D73" w:rsidTr="00667652">
        <w:trPr>
          <w:trHeight w:val="2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31" w:rsidRPr="001C2D73" w:rsidRDefault="00714831" w:rsidP="00880C0E">
            <w:pPr>
              <w:suppressAutoHyphens/>
              <w:jc w:val="center"/>
              <w:rPr>
                <w:sz w:val="24"/>
                <w:szCs w:val="24"/>
              </w:rPr>
            </w:pPr>
            <w:r w:rsidRPr="001C2D73">
              <w:rPr>
                <w:sz w:val="24"/>
                <w:szCs w:val="24"/>
              </w:rPr>
              <w:t>4.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831" w:rsidRPr="001C2D73" w:rsidRDefault="00714831" w:rsidP="00F30A69">
            <w:pPr>
              <w:widowControl/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C2D73">
              <w:rPr>
                <w:sz w:val="24"/>
                <w:szCs w:val="24"/>
              </w:rPr>
              <w:t>Приемо-сдаточные испытания.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831" w:rsidRPr="0057430D" w:rsidRDefault="00667652" w:rsidP="00667652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(Одни) испытания</w:t>
            </w:r>
          </w:p>
        </w:tc>
      </w:tr>
      <w:tr w:rsidR="00714831" w:rsidRPr="001C2D73" w:rsidTr="00667652">
        <w:trPr>
          <w:trHeight w:val="2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31" w:rsidRPr="001C2D73" w:rsidRDefault="00714831" w:rsidP="00880C0E">
            <w:pPr>
              <w:suppressAutoHyphens/>
              <w:jc w:val="center"/>
              <w:rPr>
                <w:sz w:val="24"/>
                <w:szCs w:val="24"/>
              </w:rPr>
            </w:pPr>
            <w:r w:rsidRPr="001C2D73">
              <w:rPr>
                <w:sz w:val="24"/>
                <w:szCs w:val="24"/>
              </w:rPr>
              <w:t>5.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831" w:rsidRPr="001C2D73" w:rsidRDefault="00714831" w:rsidP="00F30A69">
            <w:pPr>
              <w:widowControl/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C2D73">
              <w:rPr>
                <w:sz w:val="24"/>
                <w:szCs w:val="24"/>
              </w:rPr>
              <w:t>Оформление исполнительной документации на модернизацию СКС второго этапа на бумажном носителе в 3-х (трех) экз., и в одном экземпляре на электронном носителе, в формате «.</w:t>
            </w:r>
            <w:r w:rsidRPr="001C2D73">
              <w:rPr>
                <w:sz w:val="24"/>
                <w:szCs w:val="24"/>
                <w:lang w:val="en-US"/>
              </w:rPr>
              <w:t>pdf</w:t>
            </w:r>
            <w:r w:rsidRPr="001C2D73"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652" w:rsidRDefault="00667652" w:rsidP="00667652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580679" w:rsidRDefault="00667652" w:rsidP="00667652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(</w:t>
            </w:r>
            <w:proofErr w:type="gramStart"/>
            <w:r w:rsidR="0057430D" w:rsidRPr="0057430D">
              <w:rPr>
                <w:sz w:val="24"/>
                <w:szCs w:val="24"/>
              </w:rPr>
              <w:t xml:space="preserve">Три </w:t>
            </w:r>
            <w:r>
              <w:rPr>
                <w:sz w:val="24"/>
                <w:szCs w:val="24"/>
              </w:rPr>
              <w:t>)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714831" w:rsidRPr="0057430D" w:rsidRDefault="00580679" w:rsidP="00667652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комплекта</w:t>
            </w:r>
            <w:r w:rsidR="00667652">
              <w:rPr>
                <w:sz w:val="24"/>
                <w:szCs w:val="24"/>
              </w:rPr>
              <w:t xml:space="preserve"> РД</w:t>
            </w:r>
          </w:p>
        </w:tc>
      </w:tr>
    </w:tbl>
    <w:p w:rsidR="00FC0BCA" w:rsidRPr="00335F7D" w:rsidRDefault="00FC0BCA" w:rsidP="00FC0BCA">
      <w:pPr>
        <w:suppressAutoHyphens/>
        <w:ind w:firstLine="567"/>
        <w:rPr>
          <w:sz w:val="24"/>
          <w:szCs w:val="24"/>
        </w:rPr>
      </w:pPr>
    </w:p>
    <w:p w:rsidR="00FC0BCA" w:rsidRPr="00335F7D" w:rsidRDefault="00B3607D" w:rsidP="00080D0B">
      <w:pPr>
        <w:widowControl/>
        <w:suppressAutoHyphens/>
        <w:autoSpaceDE/>
        <w:autoSpaceDN/>
        <w:adjustRightInd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E3541C">
        <w:rPr>
          <w:b/>
          <w:sz w:val="24"/>
          <w:szCs w:val="24"/>
        </w:rPr>
        <w:t>Требования к Исполнителю</w:t>
      </w:r>
      <w:r w:rsidR="00FC0BCA" w:rsidRPr="00335F7D">
        <w:rPr>
          <w:b/>
          <w:sz w:val="24"/>
          <w:szCs w:val="24"/>
        </w:rPr>
        <w:t xml:space="preserve"> и к организации производства работ.</w:t>
      </w:r>
    </w:p>
    <w:p w:rsidR="008A5EBC" w:rsidRDefault="00FC0BCA" w:rsidP="00374FD8">
      <w:pPr>
        <w:pStyle w:val="21"/>
        <w:tabs>
          <w:tab w:val="left" w:pos="0"/>
          <w:tab w:val="left" w:pos="142"/>
        </w:tabs>
        <w:spacing w:after="0" w:line="240" w:lineRule="auto"/>
        <w:jc w:val="both"/>
      </w:pPr>
      <w:r w:rsidRPr="00335F7D">
        <w:rPr>
          <w:b/>
          <w:szCs w:val="24"/>
        </w:rPr>
        <w:t>3.1. Требования к организации производства работ и их качеству:</w:t>
      </w:r>
      <w:r w:rsidR="008A5EBC" w:rsidRPr="008A5EBC">
        <w:t xml:space="preserve"> </w:t>
      </w:r>
    </w:p>
    <w:p w:rsidR="008667D6" w:rsidRDefault="008667D6" w:rsidP="001C2D73">
      <w:pPr>
        <w:ind w:firstLine="708"/>
        <w:jc w:val="both"/>
        <w:rPr>
          <w:sz w:val="24"/>
          <w:szCs w:val="24"/>
        </w:rPr>
      </w:pPr>
      <w:r w:rsidRPr="001C2D73">
        <w:rPr>
          <w:sz w:val="24"/>
          <w:szCs w:val="24"/>
        </w:rPr>
        <w:t>Ознакомится  с Проектом № РП 1/СТ-07/07-Кл-СКС10   «Система телемеханики и связи филиала «Кольский» ОАО «ТГК-1». Структурированная каб</w:t>
      </w:r>
      <w:r w:rsidR="00191B9E">
        <w:rPr>
          <w:sz w:val="24"/>
          <w:szCs w:val="24"/>
        </w:rPr>
        <w:t>ельная система. Апатитская ТЭЦ».</w:t>
      </w:r>
    </w:p>
    <w:p w:rsidR="00191B9E" w:rsidRDefault="008667D6" w:rsidP="00191B9E">
      <w:pPr>
        <w:ind w:firstLine="708"/>
        <w:jc w:val="both"/>
        <w:rPr>
          <w:sz w:val="24"/>
          <w:szCs w:val="24"/>
        </w:rPr>
      </w:pPr>
      <w:r w:rsidRPr="001C2D73">
        <w:rPr>
          <w:sz w:val="24"/>
          <w:szCs w:val="24"/>
        </w:rPr>
        <w:lastRenderedPageBreak/>
        <w:t>Рабочий проект (РП) 1/СТ-07/07-Кл-СКС</w:t>
      </w:r>
      <w:proofErr w:type="gramStart"/>
      <w:r w:rsidRPr="001C2D73">
        <w:rPr>
          <w:sz w:val="24"/>
          <w:szCs w:val="24"/>
        </w:rPr>
        <w:t>10  предоставляется</w:t>
      </w:r>
      <w:proofErr w:type="gramEnd"/>
      <w:r w:rsidRPr="001C2D73">
        <w:rPr>
          <w:sz w:val="24"/>
          <w:szCs w:val="24"/>
        </w:rPr>
        <w:t xml:space="preserve"> участникам ОЗП после заключения с ОАО «ТГК-1» «Соглашения о конфиденциальности» (Приложение № 1 к техническому заданию</w:t>
      </w:r>
      <w:r w:rsidR="00E345F9" w:rsidRPr="001C2D73">
        <w:rPr>
          <w:sz w:val="24"/>
          <w:szCs w:val="24"/>
        </w:rPr>
        <w:t xml:space="preserve">. </w:t>
      </w:r>
      <w:r w:rsidR="00191B9E">
        <w:rPr>
          <w:sz w:val="24"/>
          <w:szCs w:val="24"/>
        </w:rPr>
        <w:t xml:space="preserve"> П</w:t>
      </w:r>
      <w:r w:rsidR="00191B9E" w:rsidRPr="00270FDD">
        <w:rPr>
          <w:sz w:val="24"/>
          <w:szCs w:val="24"/>
        </w:rPr>
        <w:t>редоставить перечень нормативных документов по защите информации, составляющей коммерческую тайну, и иной конфиденциальной информации, а также сведени</w:t>
      </w:r>
      <w:r w:rsidR="0084255F">
        <w:rPr>
          <w:sz w:val="24"/>
          <w:szCs w:val="24"/>
        </w:rPr>
        <w:t>й</w:t>
      </w:r>
      <w:r w:rsidR="00191B9E" w:rsidRPr="00270FDD">
        <w:rPr>
          <w:sz w:val="24"/>
          <w:szCs w:val="24"/>
        </w:rPr>
        <w:t>:</w:t>
      </w:r>
    </w:p>
    <w:p w:rsidR="00191B9E" w:rsidRDefault="00191B9E" w:rsidP="00191B9E">
      <w:pPr>
        <w:numPr>
          <w:ilvl w:val="0"/>
          <w:numId w:val="17"/>
        </w:numPr>
        <w:suppressAutoHyphens/>
        <w:ind w:left="1134" w:hanging="283"/>
        <w:jc w:val="both"/>
        <w:rPr>
          <w:b/>
          <w:sz w:val="24"/>
          <w:szCs w:val="24"/>
        </w:rPr>
      </w:pPr>
      <w:r w:rsidRPr="00922508">
        <w:rPr>
          <w:sz w:val="24"/>
          <w:szCs w:val="24"/>
        </w:rPr>
        <w:t>об ограничении доступа к информации, составляющей коммерческую тайну контрагентов, порядке обращения с этой информацией и контроле за его соблюдением;</w:t>
      </w:r>
    </w:p>
    <w:p w:rsidR="00191B9E" w:rsidRDefault="00191B9E" w:rsidP="00191B9E">
      <w:pPr>
        <w:numPr>
          <w:ilvl w:val="0"/>
          <w:numId w:val="17"/>
        </w:numPr>
        <w:suppressAutoHyphens/>
        <w:ind w:left="1134" w:hanging="283"/>
        <w:jc w:val="both"/>
        <w:rPr>
          <w:b/>
          <w:sz w:val="24"/>
          <w:szCs w:val="24"/>
        </w:rPr>
      </w:pPr>
      <w:r w:rsidRPr="00922508">
        <w:rPr>
          <w:sz w:val="24"/>
          <w:szCs w:val="24"/>
        </w:rPr>
        <w:t>о наличии в трудовых договорах с работниками запрета разглашения информации, составляющей коммерческую тайну, обладателями которой являются контрагенты, и использования без их согласия этой информации в личных целях.</w:t>
      </w:r>
    </w:p>
    <w:p w:rsidR="00191B9E" w:rsidRPr="001C2D73" w:rsidRDefault="00191B9E" w:rsidP="001C2D73">
      <w:pPr>
        <w:ind w:firstLine="708"/>
        <w:jc w:val="both"/>
        <w:rPr>
          <w:sz w:val="24"/>
          <w:szCs w:val="24"/>
        </w:rPr>
      </w:pPr>
    </w:p>
    <w:p w:rsidR="001C2D73" w:rsidRDefault="008667D6" w:rsidP="001C2D73">
      <w:pPr>
        <w:ind w:firstLine="708"/>
        <w:jc w:val="both"/>
        <w:rPr>
          <w:sz w:val="24"/>
          <w:szCs w:val="24"/>
        </w:rPr>
      </w:pPr>
      <w:r w:rsidRPr="001C2D73">
        <w:rPr>
          <w:sz w:val="24"/>
          <w:szCs w:val="24"/>
        </w:rPr>
        <w:t>Разработать и соглас</w:t>
      </w:r>
      <w:r w:rsidR="00E345F9" w:rsidRPr="001C2D73">
        <w:rPr>
          <w:sz w:val="24"/>
          <w:szCs w:val="24"/>
        </w:rPr>
        <w:t>ова</w:t>
      </w:r>
      <w:r w:rsidRPr="001C2D73">
        <w:rPr>
          <w:sz w:val="24"/>
          <w:szCs w:val="24"/>
        </w:rPr>
        <w:t>ть с начальником ССДТУ филиала «Кольский» ОАО «ТГК-1» изменения к проекту</w:t>
      </w:r>
      <w:r w:rsidR="00707AE9" w:rsidRPr="001C2D73">
        <w:t xml:space="preserve"> </w:t>
      </w:r>
      <w:r w:rsidR="00707AE9" w:rsidRPr="001C2D73">
        <w:rPr>
          <w:sz w:val="24"/>
        </w:rPr>
        <w:t>с учетом работ, произведенных на первом этапе строительства и изменени</w:t>
      </w:r>
      <w:r w:rsidR="001C2D73" w:rsidRPr="001C2D73">
        <w:rPr>
          <w:sz w:val="24"/>
        </w:rPr>
        <w:t>ями</w:t>
      </w:r>
      <w:r w:rsidR="00707AE9" w:rsidRPr="001C2D73">
        <w:rPr>
          <w:sz w:val="24"/>
        </w:rPr>
        <w:t xml:space="preserve"> номенклатуры </w:t>
      </w:r>
      <w:r w:rsidR="001C2D73" w:rsidRPr="001C2D73">
        <w:rPr>
          <w:sz w:val="24"/>
        </w:rPr>
        <w:t xml:space="preserve"> </w:t>
      </w:r>
      <w:r w:rsidR="00707AE9" w:rsidRPr="001C2D73">
        <w:rPr>
          <w:sz w:val="24"/>
        </w:rPr>
        <w:t xml:space="preserve">требуемого </w:t>
      </w:r>
      <w:r w:rsidR="001C2D73" w:rsidRPr="001C2D73">
        <w:rPr>
          <w:sz w:val="24"/>
        </w:rPr>
        <w:t xml:space="preserve">и вновь монтируемого </w:t>
      </w:r>
      <w:r w:rsidR="00707AE9" w:rsidRPr="001C2D73">
        <w:rPr>
          <w:sz w:val="24"/>
        </w:rPr>
        <w:t>активного сетевого оборудования</w:t>
      </w:r>
      <w:r w:rsidRPr="001C2D73">
        <w:rPr>
          <w:sz w:val="24"/>
          <w:szCs w:val="24"/>
        </w:rPr>
        <w:t>.</w:t>
      </w:r>
    </w:p>
    <w:p w:rsidR="006E25E2" w:rsidRDefault="006E25E2" w:rsidP="00374FD8">
      <w:pPr>
        <w:pStyle w:val="a3"/>
        <w:suppressAutoHyphens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D51F3C">
        <w:rPr>
          <w:rFonts w:ascii="Times New Roman" w:hAnsi="Times New Roman"/>
          <w:sz w:val="24"/>
          <w:szCs w:val="24"/>
        </w:rPr>
        <w:t>существить поставку комплектующих и материалов для выполнения работ в соответствии с РП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78D9">
        <w:rPr>
          <w:rFonts w:ascii="Times New Roman" w:hAnsi="Times New Roman"/>
          <w:sz w:val="24"/>
          <w:szCs w:val="24"/>
        </w:rPr>
        <w:t>1/СТ-07/07-Кл-СКС10</w:t>
      </w:r>
      <w:r>
        <w:rPr>
          <w:rFonts w:ascii="Times New Roman" w:hAnsi="Times New Roman"/>
          <w:sz w:val="24"/>
          <w:szCs w:val="24"/>
        </w:rPr>
        <w:t>.</w:t>
      </w:r>
    </w:p>
    <w:p w:rsidR="0084255F" w:rsidRDefault="0084255F" w:rsidP="001C2D73">
      <w:pPr>
        <w:pStyle w:val="21"/>
        <w:tabs>
          <w:tab w:val="left" w:pos="0"/>
          <w:tab w:val="left" w:pos="142"/>
        </w:tabs>
        <w:spacing w:after="0" w:line="240" w:lineRule="auto"/>
        <w:jc w:val="both"/>
      </w:pPr>
    </w:p>
    <w:p w:rsidR="008A5EBC" w:rsidRDefault="003D4FE9" w:rsidP="001C2D73">
      <w:pPr>
        <w:pStyle w:val="21"/>
        <w:tabs>
          <w:tab w:val="left" w:pos="0"/>
          <w:tab w:val="left" w:pos="142"/>
        </w:tabs>
        <w:spacing w:after="0" w:line="240" w:lineRule="auto"/>
        <w:jc w:val="both"/>
      </w:pPr>
      <w:r>
        <w:tab/>
      </w:r>
      <w:r>
        <w:tab/>
      </w:r>
      <w:r w:rsidR="00E345F9">
        <w:t>Осуществить поставку оборудования, смонтировать и настроить его в следующих помещениях АТЭЦ:</w:t>
      </w:r>
      <w:r w:rsidR="008A5EBC">
        <w:t xml:space="preserve"> </w:t>
      </w:r>
    </w:p>
    <w:p w:rsidR="00D71B51" w:rsidRDefault="008A5EBC" w:rsidP="008A5EBC">
      <w:pPr>
        <w:pStyle w:val="21"/>
        <w:tabs>
          <w:tab w:val="left" w:pos="0"/>
        </w:tabs>
        <w:spacing w:after="0" w:line="240" w:lineRule="auto"/>
        <w:jc w:val="both"/>
      </w:pPr>
      <w:r w:rsidRPr="001C2D73">
        <w:rPr>
          <w:rFonts w:cs="Times New Roman"/>
          <w:b/>
        </w:rPr>
        <w:t>-</w:t>
      </w:r>
      <w:r w:rsidR="001C2D73" w:rsidRPr="001C2D73">
        <w:rPr>
          <w:rFonts w:cs="Times New Roman"/>
          <w:b/>
        </w:rPr>
        <w:t xml:space="preserve"> </w:t>
      </w:r>
      <w:r w:rsidRPr="001C2D73">
        <w:rPr>
          <w:b/>
        </w:rPr>
        <w:t>помещени</w:t>
      </w:r>
      <w:r w:rsidR="001C2D73" w:rsidRPr="001C2D73">
        <w:rPr>
          <w:b/>
        </w:rPr>
        <w:t>е</w:t>
      </w:r>
      <w:r w:rsidRPr="001C2D73">
        <w:rPr>
          <w:b/>
        </w:rPr>
        <w:t xml:space="preserve"> служебного корпуса </w:t>
      </w:r>
      <w:r w:rsidRPr="003D4FE9">
        <w:t>(помещение № 2</w:t>
      </w:r>
      <w:r>
        <w:t xml:space="preserve"> </w:t>
      </w:r>
      <w:r w:rsidRPr="006E25E2">
        <w:t>на экспликации постоянных зданий и сооружений участка территории АТЭЦ</w:t>
      </w:r>
      <w:r w:rsidR="006E25E2">
        <w:t>)</w:t>
      </w:r>
      <w:r w:rsidR="0084255F">
        <w:t>:</w:t>
      </w:r>
      <w:r w:rsidR="00D71B51">
        <w:t xml:space="preserve"> </w:t>
      </w:r>
    </w:p>
    <w:p w:rsidR="003D4FE9" w:rsidRDefault="0091362C" w:rsidP="008A5EBC">
      <w:pPr>
        <w:pStyle w:val="21"/>
        <w:tabs>
          <w:tab w:val="left" w:pos="0"/>
        </w:tabs>
        <w:spacing w:after="0" w:line="240" w:lineRule="auto"/>
        <w:jc w:val="both"/>
      </w:pPr>
      <w:r>
        <w:t xml:space="preserve">             </w:t>
      </w:r>
      <w:r w:rsidR="00D71B51">
        <w:t xml:space="preserve"> - </w:t>
      </w:r>
      <w:r w:rsidR="008A5EBC">
        <w:t xml:space="preserve">в </w:t>
      </w:r>
      <w:proofErr w:type="gramStart"/>
      <w:r w:rsidR="008A5EBC">
        <w:t>имеющемся  шкаф</w:t>
      </w:r>
      <w:r w:rsidR="001C2D73">
        <w:t>у</w:t>
      </w:r>
      <w:proofErr w:type="gramEnd"/>
      <w:r w:rsidR="008A5EBC">
        <w:t xml:space="preserve"> </w:t>
      </w:r>
      <w:r w:rsidR="008A5EBC" w:rsidRPr="00E44C47">
        <w:rPr>
          <w:b/>
        </w:rPr>
        <w:t>ТС0</w:t>
      </w:r>
      <w:r w:rsidR="0084255F">
        <w:t xml:space="preserve"> - </w:t>
      </w:r>
      <w:r w:rsidR="008A5EBC">
        <w:t xml:space="preserve"> произвести установку </w:t>
      </w:r>
      <w:r w:rsidR="008A5EBC">
        <w:rPr>
          <w:lang w:val="en-US"/>
        </w:rPr>
        <w:t>Cisco</w:t>
      </w:r>
      <w:r w:rsidR="008A5EBC" w:rsidRPr="006723A1">
        <w:t xml:space="preserve"> </w:t>
      </w:r>
      <w:r w:rsidR="008A5EBC">
        <w:rPr>
          <w:lang w:val="en-US"/>
        </w:rPr>
        <w:t>Catalyst</w:t>
      </w:r>
      <w:r w:rsidR="008A5EBC" w:rsidRPr="006723A1">
        <w:t xml:space="preserve"> 6500 </w:t>
      </w:r>
      <w:r w:rsidR="008A5EBC">
        <w:rPr>
          <w:lang w:val="en-US"/>
        </w:rPr>
        <w:t>WS</w:t>
      </w:r>
      <w:r w:rsidR="008A5EBC" w:rsidRPr="006723A1">
        <w:t>-6504-</w:t>
      </w:r>
      <w:r w:rsidR="008A5EBC">
        <w:rPr>
          <w:lang w:val="en-US"/>
        </w:rPr>
        <w:t>E</w:t>
      </w:r>
      <w:r w:rsidR="003D4FE9">
        <w:t>.</w:t>
      </w:r>
    </w:p>
    <w:p w:rsidR="008A5EBC" w:rsidRDefault="003D4FE9" w:rsidP="008A5EBC">
      <w:pPr>
        <w:pStyle w:val="21"/>
        <w:tabs>
          <w:tab w:val="left" w:pos="0"/>
        </w:tabs>
        <w:spacing w:after="0" w:line="240" w:lineRule="auto"/>
        <w:jc w:val="both"/>
      </w:pPr>
      <w:r>
        <w:tab/>
      </w:r>
      <w:r w:rsidR="001C2D73">
        <w:t xml:space="preserve"> </w:t>
      </w:r>
      <w:r w:rsidR="008A5EBC">
        <w:t>Наполнение коммутатора определить в ходе ПИР</w:t>
      </w:r>
      <w:r w:rsidR="00D71B51">
        <w:t>.</w:t>
      </w:r>
    </w:p>
    <w:p w:rsidR="001C2D73" w:rsidRDefault="001C2D73" w:rsidP="008A5EBC">
      <w:pPr>
        <w:pStyle w:val="21"/>
        <w:tabs>
          <w:tab w:val="left" w:pos="0"/>
        </w:tabs>
        <w:spacing w:after="0" w:line="240" w:lineRule="auto"/>
        <w:jc w:val="both"/>
      </w:pPr>
    </w:p>
    <w:p w:rsidR="0091362C" w:rsidRDefault="008A5EBC" w:rsidP="008A5EBC">
      <w:pPr>
        <w:pStyle w:val="21"/>
        <w:tabs>
          <w:tab w:val="left" w:pos="0"/>
        </w:tabs>
        <w:spacing w:after="0" w:line="240" w:lineRule="auto"/>
        <w:jc w:val="both"/>
      </w:pPr>
      <w:r w:rsidRPr="001C2D73">
        <w:rPr>
          <w:b/>
        </w:rPr>
        <w:t xml:space="preserve">-  </w:t>
      </w:r>
      <w:r w:rsidR="001C2D73" w:rsidRPr="001C2D73">
        <w:rPr>
          <w:b/>
        </w:rPr>
        <w:t>п</w:t>
      </w:r>
      <w:r w:rsidRPr="001C2D73">
        <w:rPr>
          <w:b/>
        </w:rPr>
        <w:t>омещени</w:t>
      </w:r>
      <w:r w:rsidR="001C2D73">
        <w:rPr>
          <w:b/>
        </w:rPr>
        <w:t>е</w:t>
      </w:r>
      <w:r w:rsidRPr="001C2D73">
        <w:rPr>
          <w:b/>
        </w:rPr>
        <w:t xml:space="preserve"> служебного корпуса </w:t>
      </w:r>
      <w:r w:rsidR="0091362C" w:rsidRPr="0091362C">
        <w:t>(</w:t>
      </w:r>
      <w:r w:rsidRPr="0091362C">
        <w:t>помещение № 2</w:t>
      </w:r>
      <w:r w:rsidR="0091362C">
        <w:t xml:space="preserve"> </w:t>
      </w:r>
      <w:r w:rsidRPr="00D71B51">
        <w:t>на экспликации постоянных зданий и сооружений участка территории АТЭЦ,</w:t>
      </w:r>
      <w:r w:rsidRPr="0091362C">
        <w:t xml:space="preserve"> лист 7, Книга 2, Рабочие чертежи РП)</w:t>
      </w:r>
      <w:r w:rsidR="0091362C" w:rsidRPr="0091362C">
        <w:t>:</w:t>
      </w:r>
      <w:r w:rsidR="00D71B51">
        <w:tab/>
      </w:r>
      <w:r w:rsidR="00D71B51">
        <w:tab/>
        <w:t xml:space="preserve"> - </w:t>
      </w:r>
      <w:r w:rsidR="0091362C">
        <w:t xml:space="preserve">          </w:t>
      </w:r>
    </w:p>
    <w:p w:rsidR="0084255F" w:rsidRDefault="003D4FE9" w:rsidP="003D4FE9">
      <w:pPr>
        <w:pStyle w:val="21"/>
        <w:tabs>
          <w:tab w:val="left" w:pos="0"/>
        </w:tabs>
        <w:spacing w:after="0" w:line="240" w:lineRule="auto"/>
      </w:pPr>
      <w:r>
        <w:t xml:space="preserve">            </w:t>
      </w:r>
      <w:r w:rsidR="0091362C">
        <w:t xml:space="preserve"> -</w:t>
      </w:r>
      <w:r w:rsidR="0084255F">
        <w:t xml:space="preserve"> </w:t>
      </w:r>
      <w:r w:rsidR="008A5EBC">
        <w:t xml:space="preserve">установить шкаф </w:t>
      </w:r>
      <w:r w:rsidR="008A5EBC" w:rsidRPr="00E44C47">
        <w:rPr>
          <w:b/>
        </w:rPr>
        <w:t>ТС1</w:t>
      </w:r>
      <w:r w:rsidR="0084255F">
        <w:t>;</w:t>
      </w:r>
    </w:p>
    <w:p w:rsidR="003D4FE9" w:rsidRPr="009900E5" w:rsidRDefault="0084255F" w:rsidP="003D4FE9">
      <w:pPr>
        <w:pStyle w:val="21"/>
        <w:tabs>
          <w:tab w:val="left" w:pos="0"/>
        </w:tabs>
        <w:spacing w:after="0" w:line="240" w:lineRule="auto"/>
      </w:pPr>
      <w:r>
        <w:t xml:space="preserve">             -</w:t>
      </w:r>
      <w:r w:rsidR="008A5EBC">
        <w:t xml:space="preserve"> произвести установку </w:t>
      </w:r>
      <w:r w:rsidR="009900E5">
        <w:rPr>
          <w:lang w:val="en-US"/>
        </w:rPr>
        <w:t>Cisco</w:t>
      </w:r>
      <w:r w:rsidR="009900E5" w:rsidRPr="00587C32">
        <w:t xml:space="preserve"> </w:t>
      </w:r>
      <w:r w:rsidR="009900E5">
        <w:rPr>
          <w:lang w:val="en-US"/>
        </w:rPr>
        <w:t>Catalyst</w:t>
      </w:r>
      <w:r w:rsidR="009900E5" w:rsidRPr="00587C32">
        <w:t xml:space="preserve"> 2960 </w:t>
      </w:r>
      <w:r w:rsidR="009900E5">
        <w:rPr>
          <w:lang w:val="en-US"/>
        </w:rPr>
        <w:t>WS</w:t>
      </w:r>
      <w:r w:rsidR="009900E5" w:rsidRPr="00587C32">
        <w:t>-</w:t>
      </w:r>
      <w:r w:rsidR="009900E5">
        <w:rPr>
          <w:lang w:val="en-US"/>
        </w:rPr>
        <w:t>C</w:t>
      </w:r>
      <w:r w:rsidR="009900E5" w:rsidRPr="00587C32">
        <w:t>2960</w:t>
      </w:r>
      <w:r w:rsidR="009900E5">
        <w:rPr>
          <w:lang w:val="en-US"/>
        </w:rPr>
        <w:t>X</w:t>
      </w:r>
      <w:r w:rsidR="009900E5" w:rsidRPr="00587C32">
        <w:t>-48</w:t>
      </w:r>
      <w:r w:rsidR="009900E5">
        <w:rPr>
          <w:lang w:val="en-US"/>
        </w:rPr>
        <w:t>TS</w:t>
      </w:r>
      <w:r w:rsidR="009900E5" w:rsidRPr="00587C32">
        <w:t>-</w:t>
      </w:r>
      <w:r w:rsidR="009900E5">
        <w:rPr>
          <w:lang w:val="en-US"/>
        </w:rPr>
        <w:t>L</w:t>
      </w:r>
      <w:r w:rsidR="009900E5">
        <w:t>.</w:t>
      </w:r>
    </w:p>
    <w:p w:rsidR="001C2D73" w:rsidRDefault="003D4FE9" w:rsidP="008A5EBC">
      <w:pPr>
        <w:pStyle w:val="21"/>
        <w:tabs>
          <w:tab w:val="left" w:pos="0"/>
        </w:tabs>
        <w:spacing w:after="0" w:line="240" w:lineRule="auto"/>
        <w:jc w:val="both"/>
      </w:pPr>
      <w:r>
        <w:t xml:space="preserve">             Т</w:t>
      </w:r>
      <w:r w:rsidR="008A5EBC">
        <w:t>ребования к шкафу ТС1</w:t>
      </w:r>
      <w:r w:rsidR="001C2D73">
        <w:t xml:space="preserve"> - </w:t>
      </w:r>
      <w:r w:rsidR="008A5EBC">
        <w:t xml:space="preserve"> Шкаф 42</w:t>
      </w:r>
      <w:r w:rsidR="008A5EBC" w:rsidRPr="00E44C47">
        <w:t xml:space="preserve"> </w:t>
      </w:r>
      <w:r w:rsidR="008A5EBC">
        <w:rPr>
          <w:lang w:val="en-US"/>
        </w:rPr>
        <w:t>U</w:t>
      </w:r>
      <w:r w:rsidR="008A5EBC" w:rsidRPr="00E44C47">
        <w:t xml:space="preserve"> </w:t>
      </w:r>
      <w:r w:rsidR="008A5EBC">
        <w:t>600х800х2010 мм, телекоммуникационный 19</w:t>
      </w:r>
      <w:r w:rsidR="008A5EBC">
        <w:rPr>
          <w:rFonts w:cs="Times New Roman"/>
        </w:rPr>
        <w:t>ˮ</w:t>
      </w:r>
      <w:r w:rsidR="008A5EBC">
        <w:t>, напольный, с блоком термоконтроля и вентиляторной полкой</w:t>
      </w:r>
      <w:r w:rsidR="001C2D73">
        <w:t>.</w:t>
      </w:r>
    </w:p>
    <w:p w:rsidR="008A5EBC" w:rsidRDefault="008A5EBC" w:rsidP="008A5EBC">
      <w:pPr>
        <w:pStyle w:val="21"/>
        <w:tabs>
          <w:tab w:val="left" w:pos="0"/>
        </w:tabs>
        <w:spacing w:after="0" w:line="240" w:lineRule="auto"/>
        <w:jc w:val="both"/>
      </w:pPr>
    </w:p>
    <w:p w:rsidR="00D71B51" w:rsidRDefault="008A5EBC" w:rsidP="008A5EBC">
      <w:pPr>
        <w:pStyle w:val="21"/>
        <w:tabs>
          <w:tab w:val="left" w:pos="0"/>
        </w:tabs>
        <w:spacing w:after="0" w:line="240" w:lineRule="auto"/>
        <w:jc w:val="both"/>
      </w:pPr>
      <w:r>
        <w:t xml:space="preserve">-  </w:t>
      </w:r>
      <w:r w:rsidRPr="00D71B51">
        <w:rPr>
          <w:b/>
        </w:rPr>
        <w:t>помещени</w:t>
      </w:r>
      <w:r w:rsidR="00D71B51">
        <w:rPr>
          <w:b/>
        </w:rPr>
        <w:t>е</w:t>
      </w:r>
      <w:r w:rsidRPr="00D71B51">
        <w:rPr>
          <w:b/>
        </w:rPr>
        <w:t xml:space="preserve"> служебного корпуса </w:t>
      </w:r>
      <w:r w:rsidRPr="003D4FE9">
        <w:t>(помещение № 2</w:t>
      </w:r>
      <w:r w:rsidRPr="00D71B51">
        <w:t xml:space="preserve"> на экспликации постоянных зданий и сооружений участка территории АТЭЦ</w:t>
      </w:r>
      <w:r w:rsidRPr="003D4FE9">
        <w:t xml:space="preserve">, лист </w:t>
      </w:r>
      <w:r w:rsidR="0084255F">
        <w:t>7, Книга 2, Рабочие чертежи РП):</w:t>
      </w:r>
      <w:r w:rsidR="00D71B51">
        <w:t xml:space="preserve">           </w:t>
      </w:r>
    </w:p>
    <w:p w:rsidR="00D71B51" w:rsidRDefault="00D71B51" w:rsidP="008A5EBC">
      <w:pPr>
        <w:pStyle w:val="21"/>
        <w:tabs>
          <w:tab w:val="left" w:pos="0"/>
        </w:tabs>
        <w:spacing w:after="0" w:line="240" w:lineRule="auto"/>
        <w:jc w:val="both"/>
      </w:pPr>
      <w:r>
        <w:t xml:space="preserve">            - </w:t>
      </w:r>
      <w:r w:rsidR="008A5EBC">
        <w:t xml:space="preserve">установить шкаф </w:t>
      </w:r>
      <w:r w:rsidR="008A5EBC" w:rsidRPr="00E44C47">
        <w:rPr>
          <w:b/>
        </w:rPr>
        <w:t>ТС2</w:t>
      </w:r>
      <w:r w:rsidR="008A5EBC">
        <w:t>,</w:t>
      </w:r>
    </w:p>
    <w:p w:rsidR="00D71B51" w:rsidRDefault="00D71B51" w:rsidP="008A5EBC">
      <w:pPr>
        <w:pStyle w:val="21"/>
        <w:tabs>
          <w:tab w:val="left" w:pos="0"/>
        </w:tabs>
        <w:spacing w:after="0" w:line="240" w:lineRule="auto"/>
        <w:jc w:val="both"/>
      </w:pPr>
      <w:r>
        <w:tab/>
        <w:t xml:space="preserve">- </w:t>
      </w:r>
      <w:r w:rsidR="008A5EBC">
        <w:t xml:space="preserve"> произвести установку </w:t>
      </w:r>
      <w:r w:rsidR="009900E5">
        <w:rPr>
          <w:lang w:val="en-US"/>
        </w:rPr>
        <w:t>Cisco</w:t>
      </w:r>
      <w:r w:rsidR="009900E5" w:rsidRPr="00587C32">
        <w:t xml:space="preserve"> </w:t>
      </w:r>
      <w:r w:rsidR="009900E5">
        <w:rPr>
          <w:lang w:val="en-US"/>
        </w:rPr>
        <w:t>Catalyst</w:t>
      </w:r>
      <w:r w:rsidR="009900E5" w:rsidRPr="00587C32">
        <w:t xml:space="preserve"> 2960 </w:t>
      </w:r>
      <w:r w:rsidR="009900E5">
        <w:rPr>
          <w:lang w:val="en-US"/>
        </w:rPr>
        <w:t>WS</w:t>
      </w:r>
      <w:r w:rsidR="009900E5" w:rsidRPr="00587C32">
        <w:t>-</w:t>
      </w:r>
      <w:r w:rsidR="009900E5">
        <w:rPr>
          <w:lang w:val="en-US"/>
        </w:rPr>
        <w:t>C</w:t>
      </w:r>
      <w:r w:rsidR="009900E5" w:rsidRPr="00587C32">
        <w:t>2960</w:t>
      </w:r>
      <w:r w:rsidR="009900E5">
        <w:rPr>
          <w:lang w:val="en-US"/>
        </w:rPr>
        <w:t>X</w:t>
      </w:r>
      <w:r w:rsidR="009900E5" w:rsidRPr="00587C32">
        <w:t>-48</w:t>
      </w:r>
      <w:r w:rsidR="009900E5">
        <w:rPr>
          <w:lang w:val="en-US"/>
        </w:rPr>
        <w:t>TS</w:t>
      </w:r>
      <w:r w:rsidR="009900E5" w:rsidRPr="00587C32">
        <w:t>-</w:t>
      </w:r>
      <w:r w:rsidR="009900E5">
        <w:rPr>
          <w:lang w:val="en-US"/>
        </w:rPr>
        <w:t>L</w:t>
      </w:r>
      <w:r w:rsidR="009900E5">
        <w:t>.</w:t>
      </w:r>
    </w:p>
    <w:p w:rsidR="00D71B51" w:rsidRDefault="00D71B51" w:rsidP="008A5EBC">
      <w:pPr>
        <w:pStyle w:val="21"/>
        <w:tabs>
          <w:tab w:val="left" w:pos="0"/>
        </w:tabs>
        <w:spacing w:after="0" w:line="240" w:lineRule="auto"/>
        <w:jc w:val="both"/>
      </w:pPr>
      <w:r>
        <w:t xml:space="preserve">   </w:t>
      </w:r>
      <w:r w:rsidR="003D4FE9">
        <w:t xml:space="preserve">        </w:t>
      </w:r>
      <w:r w:rsidR="008A5EBC">
        <w:t>Требования к шкафу ТС2</w:t>
      </w:r>
      <w:r>
        <w:t xml:space="preserve"> - </w:t>
      </w:r>
      <w:r w:rsidR="008A5EBC">
        <w:t xml:space="preserve"> Шкаф 42</w:t>
      </w:r>
      <w:r w:rsidR="008A5EBC" w:rsidRPr="00E44C47">
        <w:t xml:space="preserve"> </w:t>
      </w:r>
      <w:r w:rsidR="008A5EBC">
        <w:rPr>
          <w:lang w:val="en-US"/>
        </w:rPr>
        <w:t>U</w:t>
      </w:r>
      <w:r w:rsidR="008A5EBC" w:rsidRPr="00E44C47">
        <w:t xml:space="preserve"> </w:t>
      </w:r>
      <w:r w:rsidR="008A5EBC">
        <w:t>600х800х2010 мм, телекоммуникационный 19</w:t>
      </w:r>
      <w:r w:rsidR="008A5EBC">
        <w:rPr>
          <w:rFonts w:cs="Times New Roman"/>
        </w:rPr>
        <w:t>ˮ</w:t>
      </w:r>
      <w:r w:rsidR="008A5EBC">
        <w:t xml:space="preserve">, </w:t>
      </w:r>
    </w:p>
    <w:p w:rsidR="008A5EBC" w:rsidRDefault="00D71B51" w:rsidP="008A5EBC">
      <w:pPr>
        <w:pStyle w:val="21"/>
        <w:tabs>
          <w:tab w:val="left" w:pos="0"/>
        </w:tabs>
        <w:spacing w:after="0" w:line="240" w:lineRule="auto"/>
        <w:jc w:val="both"/>
      </w:pPr>
      <w:r>
        <w:t xml:space="preserve">   </w:t>
      </w:r>
      <w:r w:rsidR="008A5EBC">
        <w:t>напольный, с блоком термоконтроля и вентиляторной полкой</w:t>
      </w:r>
      <w:r>
        <w:t>.</w:t>
      </w:r>
    </w:p>
    <w:p w:rsidR="00D71B51" w:rsidRDefault="00D71B51" w:rsidP="008A5EBC">
      <w:pPr>
        <w:pStyle w:val="21"/>
        <w:tabs>
          <w:tab w:val="left" w:pos="0"/>
        </w:tabs>
        <w:spacing w:after="0" w:line="240" w:lineRule="auto"/>
        <w:jc w:val="both"/>
      </w:pPr>
    </w:p>
    <w:p w:rsidR="00D71B51" w:rsidRDefault="008A5EBC" w:rsidP="008A5EBC">
      <w:pPr>
        <w:pStyle w:val="21"/>
        <w:tabs>
          <w:tab w:val="left" w:pos="0"/>
          <w:tab w:val="left" w:pos="142"/>
        </w:tabs>
        <w:spacing w:after="0" w:line="240" w:lineRule="auto"/>
        <w:jc w:val="both"/>
      </w:pPr>
      <w:r>
        <w:t xml:space="preserve">- </w:t>
      </w:r>
      <w:r w:rsidR="00D71B51" w:rsidRPr="00D71B51">
        <w:rPr>
          <w:b/>
        </w:rPr>
        <w:t>п</w:t>
      </w:r>
      <w:r w:rsidRPr="00D71B51">
        <w:rPr>
          <w:b/>
        </w:rPr>
        <w:t>омещени</w:t>
      </w:r>
      <w:r w:rsidR="00D71B51">
        <w:rPr>
          <w:b/>
        </w:rPr>
        <w:t>е</w:t>
      </w:r>
      <w:r w:rsidRPr="00D71B51">
        <w:rPr>
          <w:b/>
        </w:rPr>
        <w:t xml:space="preserve"> главного щита управления ГЩУ </w:t>
      </w:r>
      <w:r w:rsidRPr="003D4FE9">
        <w:t>(помещение № 13</w:t>
      </w:r>
      <w:r>
        <w:t xml:space="preserve"> </w:t>
      </w:r>
      <w:r w:rsidRPr="00D71B51">
        <w:t>на экспликации постоянных зданий и сооружений участка территории АТЭЦ,</w:t>
      </w:r>
      <w:r w:rsidRPr="003D4FE9">
        <w:t xml:space="preserve"> лист </w:t>
      </w:r>
      <w:r w:rsidR="0084255F">
        <w:t>7, Книга 2, Рабочие чертежи РП):</w:t>
      </w:r>
    </w:p>
    <w:p w:rsidR="00D71B51" w:rsidRDefault="00D71B51" w:rsidP="008A5EBC">
      <w:pPr>
        <w:pStyle w:val="21"/>
        <w:tabs>
          <w:tab w:val="left" w:pos="0"/>
          <w:tab w:val="left" w:pos="142"/>
        </w:tabs>
        <w:spacing w:after="0" w:line="240" w:lineRule="auto"/>
        <w:jc w:val="both"/>
      </w:pPr>
      <w:r>
        <w:tab/>
      </w:r>
      <w:r>
        <w:tab/>
        <w:t>-</w:t>
      </w:r>
      <w:r w:rsidR="008A5EBC">
        <w:t xml:space="preserve"> заменить существующий шкаф </w:t>
      </w:r>
      <w:r w:rsidR="008A5EBC" w:rsidRPr="00E44C47">
        <w:rPr>
          <w:b/>
        </w:rPr>
        <w:t>ТС15</w:t>
      </w:r>
      <w:r w:rsidR="0084255F">
        <w:t>.</w:t>
      </w:r>
      <w:r w:rsidR="008A5EBC">
        <w:t xml:space="preserve"> </w:t>
      </w:r>
    </w:p>
    <w:p w:rsidR="00D71B51" w:rsidRDefault="003D4FE9" w:rsidP="008A5EBC">
      <w:pPr>
        <w:pStyle w:val="21"/>
        <w:tabs>
          <w:tab w:val="left" w:pos="0"/>
          <w:tab w:val="left" w:pos="142"/>
        </w:tabs>
        <w:spacing w:after="0" w:line="240" w:lineRule="auto"/>
        <w:jc w:val="both"/>
      </w:pPr>
      <w:r>
        <w:t xml:space="preserve">          </w:t>
      </w:r>
      <w:r w:rsidR="00D71B51">
        <w:t xml:space="preserve">   </w:t>
      </w:r>
      <w:r w:rsidR="008A5EBC">
        <w:t>Требования к шкафу ТС15</w:t>
      </w:r>
      <w:r w:rsidR="00D71B51">
        <w:t xml:space="preserve"> - </w:t>
      </w:r>
      <w:r w:rsidR="008A5EBC">
        <w:t xml:space="preserve"> Шкаф 42</w:t>
      </w:r>
      <w:r w:rsidR="008A5EBC" w:rsidRPr="00E44C47">
        <w:t xml:space="preserve"> </w:t>
      </w:r>
      <w:r w:rsidR="008A5EBC">
        <w:rPr>
          <w:lang w:val="en-US"/>
        </w:rPr>
        <w:t>U</w:t>
      </w:r>
      <w:r w:rsidR="008A5EBC" w:rsidRPr="00E44C47">
        <w:t xml:space="preserve"> </w:t>
      </w:r>
      <w:r w:rsidR="008A5EBC">
        <w:t>600х800х2010 мм, телекоммуникационный 19</w:t>
      </w:r>
      <w:r w:rsidR="008A5EBC">
        <w:rPr>
          <w:rFonts w:cs="Times New Roman"/>
        </w:rPr>
        <w:t>ˮ</w:t>
      </w:r>
      <w:r w:rsidR="008A5EBC">
        <w:t xml:space="preserve">, напольный, с блоком термоконтроля и вентиляторной полкой. </w:t>
      </w:r>
      <w:r w:rsidR="00D71B51">
        <w:t xml:space="preserve"> </w:t>
      </w:r>
    </w:p>
    <w:p w:rsidR="008A5EBC" w:rsidRDefault="00D71B51" w:rsidP="008A5EBC">
      <w:pPr>
        <w:pStyle w:val="21"/>
        <w:tabs>
          <w:tab w:val="left" w:pos="0"/>
          <w:tab w:val="left" w:pos="142"/>
        </w:tabs>
        <w:spacing w:after="0" w:line="240" w:lineRule="auto"/>
        <w:jc w:val="both"/>
      </w:pPr>
      <w:r>
        <w:t xml:space="preserve">           </w:t>
      </w:r>
      <w:r w:rsidR="0084255F">
        <w:t xml:space="preserve">   В</w:t>
      </w:r>
      <w:r w:rsidR="008A5EBC">
        <w:t xml:space="preserve"> шкафу ТС15 произвести установку </w:t>
      </w:r>
      <w:proofErr w:type="spellStart"/>
      <w:r w:rsidR="008A5EBC">
        <w:rPr>
          <w:lang w:val="en-US"/>
        </w:rPr>
        <w:t>CiscoCatalyst</w:t>
      </w:r>
      <w:proofErr w:type="spellEnd"/>
      <w:r w:rsidR="008A5EBC" w:rsidRPr="00587C32">
        <w:t xml:space="preserve"> 2960</w:t>
      </w:r>
      <w:r w:rsidR="008A5EBC">
        <w:rPr>
          <w:lang w:val="en-US"/>
        </w:rPr>
        <w:t>WS</w:t>
      </w:r>
      <w:r w:rsidR="008A5EBC" w:rsidRPr="00587C32">
        <w:t>-</w:t>
      </w:r>
      <w:r w:rsidR="008A5EBC">
        <w:rPr>
          <w:lang w:val="en-US"/>
        </w:rPr>
        <w:t>C</w:t>
      </w:r>
      <w:r w:rsidR="008A5EBC" w:rsidRPr="00587C32">
        <w:t>2960</w:t>
      </w:r>
      <w:r w:rsidR="008A5EBC">
        <w:rPr>
          <w:lang w:val="en-US"/>
        </w:rPr>
        <w:t>X</w:t>
      </w:r>
      <w:r w:rsidR="008A5EBC" w:rsidRPr="00587C32">
        <w:t>-48</w:t>
      </w:r>
      <w:r w:rsidR="008A5EBC">
        <w:rPr>
          <w:lang w:val="en-US"/>
        </w:rPr>
        <w:t>TS</w:t>
      </w:r>
      <w:r w:rsidR="008A5EBC" w:rsidRPr="00587C32">
        <w:t>-</w:t>
      </w:r>
      <w:r w:rsidR="008A5EBC">
        <w:rPr>
          <w:lang w:val="en-US"/>
        </w:rPr>
        <w:t>L</w:t>
      </w:r>
      <w:r>
        <w:t>.</w:t>
      </w:r>
    </w:p>
    <w:p w:rsidR="00D71B51" w:rsidRDefault="00D71B51" w:rsidP="008A5EBC">
      <w:pPr>
        <w:pStyle w:val="21"/>
        <w:tabs>
          <w:tab w:val="left" w:pos="0"/>
          <w:tab w:val="left" w:pos="142"/>
        </w:tabs>
        <w:spacing w:after="0" w:line="240" w:lineRule="auto"/>
        <w:jc w:val="both"/>
      </w:pPr>
    </w:p>
    <w:p w:rsidR="00D71B51" w:rsidRPr="00D71B51" w:rsidRDefault="008A5EBC" w:rsidP="00D71B51">
      <w:pPr>
        <w:pStyle w:val="21"/>
        <w:tabs>
          <w:tab w:val="left" w:pos="0"/>
          <w:tab w:val="left" w:pos="142"/>
        </w:tabs>
        <w:spacing w:after="0" w:line="240" w:lineRule="auto"/>
        <w:ind w:left="142"/>
        <w:jc w:val="both"/>
      </w:pPr>
      <w:r>
        <w:t>-</w:t>
      </w:r>
      <w:r w:rsidRPr="00D71B51">
        <w:rPr>
          <w:b/>
        </w:rPr>
        <w:t xml:space="preserve"> </w:t>
      </w:r>
      <w:r w:rsidR="00D71B51" w:rsidRPr="00D71B51">
        <w:rPr>
          <w:b/>
        </w:rPr>
        <w:t>п</w:t>
      </w:r>
      <w:r w:rsidRPr="00D71B51">
        <w:rPr>
          <w:b/>
        </w:rPr>
        <w:t>омещени</w:t>
      </w:r>
      <w:r w:rsidR="00D71B51" w:rsidRPr="00D71B51">
        <w:rPr>
          <w:b/>
        </w:rPr>
        <w:t>е</w:t>
      </w:r>
      <w:r w:rsidRPr="00D71B51">
        <w:rPr>
          <w:b/>
        </w:rPr>
        <w:t xml:space="preserve"> Проходн</w:t>
      </w:r>
      <w:r w:rsidR="00D71B51" w:rsidRPr="00D71B51">
        <w:rPr>
          <w:b/>
        </w:rPr>
        <w:t>ой</w:t>
      </w:r>
      <w:r w:rsidRPr="00D71B51">
        <w:rPr>
          <w:b/>
        </w:rPr>
        <w:t xml:space="preserve"> контор</w:t>
      </w:r>
      <w:r w:rsidR="00D71B51" w:rsidRPr="00D71B51">
        <w:rPr>
          <w:b/>
        </w:rPr>
        <w:t>ы</w:t>
      </w:r>
      <w:r w:rsidRPr="00D71B51">
        <w:rPr>
          <w:b/>
        </w:rPr>
        <w:t xml:space="preserve"> (ОПР) </w:t>
      </w:r>
      <w:r w:rsidRPr="003D4FE9">
        <w:t>(помещение № 14</w:t>
      </w:r>
      <w:r w:rsidRPr="00D71B51">
        <w:t xml:space="preserve"> на экспликации постоянных </w:t>
      </w:r>
    </w:p>
    <w:p w:rsidR="00D71B51" w:rsidRDefault="008A5EBC" w:rsidP="00D71B51">
      <w:pPr>
        <w:pStyle w:val="21"/>
        <w:tabs>
          <w:tab w:val="left" w:pos="0"/>
          <w:tab w:val="left" w:pos="142"/>
        </w:tabs>
        <w:spacing w:after="0" w:line="240" w:lineRule="auto"/>
        <w:ind w:left="142"/>
        <w:jc w:val="both"/>
      </w:pPr>
      <w:r w:rsidRPr="00D71B51">
        <w:t>зданий и сооружений участка территории АТЭЦ</w:t>
      </w:r>
      <w:r w:rsidRPr="003D4FE9">
        <w:t>, лист 7, Книга 2, Рабочие чертежи РП</w:t>
      </w:r>
      <w:r w:rsidR="00D71B51" w:rsidRPr="003D4FE9">
        <w:t>)</w:t>
      </w:r>
      <w:r w:rsidR="0084255F">
        <w:t>:</w:t>
      </w:r>
    </w:p>
    <w:p w:rsidR="00D71B51" w:rsidRDefault="00D71B51" w:rsidP="00D71B51">
      <w:pPr>
        <w:pStyle w:val="21"/>
        <w:tabs>
          <w:tab w:val="left" w:pos="0"/>
          <w:tab w:val="left" w:pos="142"/>
        </w:tabs>
        <w:spacing w:after="0" w:line="240" w:lineRule="auto"/>
        <w:ind w:left="142"/>
        <w:jc w:val="both"/>
      </w:pPr>
      <w:r>
        <w:t xml:space="preserve">         - </w:t>
      </w:r>
      <w:r w:rsidR="008A5EBC">
        <w:t xml:space="preserve">заменить шкаф </w:t>
      </w:r>
      <w:r w:rsidR="008A5EBC" w:rsidRPr="00587C32">
        <w:rPr>
          <w:b/>
        </w:rPr>
        <w:t>ТС31</w:t>
      </w:r>
      <w:r w:rsidR="008A5EBC">
        <w:t xml:space="preserve">. </w:t>
      </w:r>
    </w:p>
    <w:p w:rsidR="00D71B51" w:rsidRDefault="003D4FE9" w:rsidP="00D71B51">
      <w:pPr>
        <w:pStyle w:val="21"/>
        <w:tabs>
          <w:tab w:val="left" w:pos="0"/>
          <w:tab w:val="left" w:pos="142"/>
        </w:tabs>
        <w:spacing w:after="0" w:line="240" w:lineRule="auto"/>
        <w:ind w:left="142"/>
        <w:jc w:val="both"/>
      </w:pPr>
      <w:r>
        <w:t xml:space="preserve">          </w:t>
      </w:r>
      <w:r w:rsidR="008A5EBC">
        <w:t>Требования к шкафу ТС31</w:t>
      </w:r>
      <w:r w:rsidR="00D71B51">
        <w:t xml:space="preserve"> -</w:t>
      </w:r>
      <w:r w:rsidR="008A5EBC">
        <w:t xml:space="preserve"> Шкаф 42</w:t>
      </w:r>
      <w:r w:rsidR="008A5EBC" w:rsidRPr="00E44C47">
        <w:t xml:space="preserve"> </w:t>
      </w:r>
      <w:r w:rsidR="008A5EBC">
        <w:rPr>
          <w:lang w:val="en-US"/>
        </w:rPr>
        <w:t>U</w:t>
      </w:r>
      <w:r w:rsidR="008A5EBC" w:rsidRPr="00E44C47">
        <w:t xml:space="preserve"> </w:t>
      </w:r>
      <w:r w:rsidR="008A5EBC">
        <w:t>600х800х2010 мм, телекоммуникационный 19</w:t>
      </w:r>
      <w:r w:rsidR="008A5EBC">
        <w:rPr>
          <w:rFonts w:cs="Times New Roman"/>
        </w:rPr>
        <w:t>ˮ</w:t>
      </w:r>
      <w:r w:rsidR="008A5EBC">
        <w:t xml:space="preserve">, напольный, с блоком термоконтроля и вентиляторной полкой. </w:t>
      </w:r>
    </w:p>
    <w:p w:rsidR="00D71B51" w:rsidRDefault="0084255F" w:rsidP="00D71B51">
      <w:pPr>
        <w:pStyle w:val="21"/>
        <w:tabs>
          <w:tab w:val="left" w:pos="0"/>
          <w:tab w:val="left" w:pos="142"/>
        </w:tabs>
        <w:spacing w:after="0" w:line="240" w:lineRule="auto"/>
        <w:ind w:left="142"/>
        <w:jc w:val="both"/>
      </w:pPr>
      <w:r>
        <w:lastRenderedPageBreak/>
        <w:t xml:space="preserve">       В</w:t>
      </w:r>
      <w:r w:rsidR="008A5EBC">
        <w:t xml:space="preserve"> шкафу ТС31 произвести установку </w:t>
      </w:r>
      <w:r w:rsidR="008A5EBC">
        <w:rPr>
          <w:lang w:val="en-US"/>
        </w:rPr>
        <w:t>Cisco</w:t>
      </w:r>
      <w:r w:rsidR="008A5EBC" w:rsidRPr="00587C32">
        <w:t xml:space="preserve"> </w:t>
      </w:r>
      <w:r w:rsidR="008A5EBC">
        <w:rPr>
          <w:lang w:val="en-US"/>
        </w:rPr>
        <w:t>Catalyst</w:t>
      </w:r>
      <w:r w:rsidR="008A5EBC" w:rsidRPr="00587C32">
        <w:t xml:space="preserve"> 2960 </w:t>
      </w:r>
      <w:r w:rsidR="008A5EBC">
        <w:rPr>
          <w:lang w:val="en-US"/>
        </w:rPr>
        <w:t>WS</w:t>
      </w:r>
      <w:r w:rsidR="008A5EBC" w:rsidRPr="00587C32">
        <w:t>-</w:t>
      </w:r>
      <w:r w:rsidR="008A5EBC">
        <w:rPr>
          <w:lang w:val="en-US"/>
        </w:rPr>
        <w:t>C</w:t>
      </w:r>
      <w:r w:rsidR="008A5EBC" w:rsidRPr="00587C32">
        <w:t>2960</w:t>
      </w:r>
      <w:r w:rsidR="008A5EBC">
        <w:rPr>
          <w:lang w:val="en-US"/>
        </w:rPr>
        <w:t>X</w:t>
      </w:r>
      <w:r w:rsidR="008A5EBC" w:rsidRPr="00587C32">
        <w:t>-48</w:t>
      </w:r>
      <w:r w:rsidR="008A5EBC">
        <w:rPr>
          <w:lang w:val="en-US"/>
        </w:rPr>
        <w:t>TS</w:t>
      </w:r>
      <w:r w:rsidR="008A5EBC" w:rsidRPr="00587C32">
        <w:t>-</w:t>
      </w:r>
      <w:r w:rsidR="008A5EBC">
        <w:rPr>
          <w:lang w:val="en-US"/>
        </w:rPr>
        <w:t>L</w:t>
      </w:r>
      <w:r w:rsidR="00D71B51">
        <w:t>.</w:t>
      </w:r>
    </w:p>
    <w:p w:rsidR="00D71B51" w:rsidRDefault="00D71B51" w:rsidP="003D4FE9">
      <w:pPr>
        <w:pStyle w:val="21"/>
        <w:tabs>
          <w:tab w:val="left" w:pos="0"/>
          <w:tab w:val="left" w:pos="142"/>
        </w:tabs>
        <w:spacing w:after="0" w:line="240" w:lineRule="auto"/>
        <w:ind w:left="142"/>
        <w:jc w:val="both"/>
      </w:pPr>
    </w:p>
    <w:p w:rsidR="003D4FE9" w:rsidRDefault="008A5EBC" w:rsidP="006E25E2">
      <w:pPr>
        <w:pStyle w:val="21"/>
        <w:tabs>
          <w:tab w:val="left" w:pos="0"/>
          <w:tab w:val="left" w:pos="142"/>
        </w:tabs>
        <w:spacing w:after="0" w:line="240" w:lineRule="auto"/>
        <w:ind w:left="142"/>
        <w:jc w:val="both"/>
      </w:pPr>
      <w:r>
        <w:t>-</w:t>
      </w:r>
      <w:r w:rsidRPr="006E25E2">
        <w:rPr>
          <w:b/>
        </w:rPr>
        <w:t xml:space="preserve"> помещени</w:t>
      </w:r>
      <w:r w:rsidR="00D71B51" w:rsidRPr="006E25E2">
        <w:rPr>
          <w:b/>
        </w:rPr>
        <w:t>е</w:t>
      </w:r>
      <w:r w:rsidRPr="006E25E2">
        <w:rPr>
          <w:b/>
        </w:rPr>
        <w:t xml:space="preserve"> Главн</w:t>
      </w:r>
      <w:r w:rsidR="00D71B51" w:rsidRPr="006E25E2">
        <w:rPr>
          <w:b/>
        </w:rPr>
        <w:t>ого</w:t>
      </w:r>
      <w:r w:rsidRPr="006E25E2">
        <w:rPr>
          <w:b/>
        </w:rPr>
        <w:t xml:space="preserve"> корпус</w:t>
      </w:r>
      <w:r w:rsidR="00D71B51" w:rsidRPr="006E25E2">
        <w:rPr>
          <w:b/>
        </w:rPr>
        <w:t>а</w:t>
      </w:r>
      <w:r w:rsidRPr="006E25E2">
        <w:rPr>
          <w:b/>
        </w:rPr>
        <w:t xml:space="preserve"> АТЭЦ </w:t>
      </w:r>
      <w:r w:rsidRPr="003D4FE9">
        <w:t>(помещение № 1 на экспликации постоянных зданий и сооружений участка территории АТЭЦ, лист 7, Книга 2, Рабочие чертежи РП)</w:t>
      </w:r>
      <w:r w:rsidR="003D4FE9">
        <w:t>:</w:t>
      </w:r>
    </w:p>
    <w:p w:rsidR="00D71B51" w:rsidRDefault="00D71B51" w:rsidP="006E25E2">
      <w:pPr>
        <w:pStyle w:val="21"/>
        <w:tabs>
          <w:tab w:val="left" w:pos="0"/>
          <w:tab w:val="left" w:pos="142"/>
        </w:tabs>
        <w:spacing w:after="0" w:line="240" w:lineRule="auto"/>
        <w:ind w:left="142"/>
        <w:jc w:val="both"/>
      </w:pPr>
      <w:r>
        <w:t xml:space="preserve">    </w:t>
      </w:r>
      <w:r w:rsidR="003D4FE9">
        <w:t xml:space="preserve">     </w:t>
      </w:r>
      <w:r>
        <w:t xml:space="preserve">- </w:t>
      </w:r>
      <w:r w:rsidR="008A5EBC">
        <w:t xml:space="preserve"> заменить шкаф </w:t>
      </w:r>
      <w:r w:rsidR="008A5EBC">
        <w:rPr>
          <w:b/>
        </w:rPr>
        <w:t>ТС25</w:t>
      </w:r>
      <w:r w:rsidR="008A5EBC">
        <w:t xml:space="preserve"> на пыле влагозащищенный. </w:t>
      </w:r>
    </w:p>
    <w:p w:rsidR="003D4FE9" w:rsidRDefault="003D4FE9" w:rsidP="003D4FE9">
      <w:pPr>
        <w:pStyle w:val="21"/>
        <w:tabs>
          <w:tab w:val="left" w:pos="0"/>
          <w:tab w:val="left" w:pos="142"/>
        </w:tabs>
        <w:spacing w:after="0" w:line="240" w:lineRule="auto"/>
        <w:ind w:left="142"/>
        <w:jc w:val="both"/>
      </w:pPr>
      <w:r>
        <w:t xml:space="preserve">        </w:t>
      </w:r>
      <w:r w:rsidR="008A5EBC">
        <w:t xml:space="preserve">Тип и габариты шкафа определить в ходе ПИР с учетом повышенного содержания угольной пыли в помещении. </w:t>
      </w:r>
    </w:p>
    <w:p w:rsidR="008A5EBC" w:rsidRDefault="003D4FE9" w:rsidP="003D4FE9">
      <w:pPr>
        <w:pStyle w:val="21"/>
        <w:tabs>
          <w:tab w:val="left" w:pos="0"/>
          <w:tab w:val="left" w:pos="142"/>
        </w:tabs>
        <w:spacing w:after="0" w:line="240" w:lineRule="auto"/>
        <w:ind w:left="142"/>
        <w:jc w:val="both"/>
      </w:pPr>
      <w:r>
        <w:t xml:space="preserve">        </w:t>
      </w:r>
      <w:r w:rsidR="0084255F">
        <w:t>В</w:t>
      </w:r>
      <w:r w:rsidR="008A5EBC">
        <w:t xml:space="preserve"> шкафу ТС25 произвести установку </w:t>
      </w:r>
      <w:r w:rsidR="008A5EBC">
        <w:rPr>
          <w:lang w:val="en-US"/>
        </w:rPr>
        <w:t>Cisco</w:t>
      </w:r>
      <w:r w:rsidR="008A5EBC" w:rsidRPr="00587C32">
        <w:t xml:space="preserve"> </w:t>
      </w:r>
      <w:r w:rsidR="008A5EBC">
        <w:rPr>
          <w:lang w:val="en-US"/>
        </w:rPr>
        <w:t>Catalyst</w:t>
      </w:r>
      <w:r w:rsidR="008A5EBC" w:rsidRPr="00587C32">
        <w:t xml:space="preserve"> 2960 </w:t>
      </w:r>
      <w:r w:rsidR="008A5EBC">
        <w:rPr>
          <w:lang w:val="en-US"/>
        </w:rPr>
        <w:t>WS</w:t>
      </w:r>
      <w:r w:rsidR="008A5EBC" w:rsidRPr="00587C32">
        <w:t>-</w:t>
      </w:r>
      <w:r w:rsidR="008A5EBC">
        <w:rPr>
          <w:lang w:val="en-US"/>
        </w:rPr>
        <w:t>C</w:t>
      </w:r>
      <w:r w:rsidR="008A5EBC" w:rsidRPr="00587C32">
        <w:t>2960</w:t>
      </w:r>
      <w:r w:rsidR="008A5EBC">
        <w:rPr>
          <w:lang w:val="en-US"/>
        </w:rPr>
        <w:t>X</w:t>
      </w:r>
      <w:r w:rsidR="008A5EBC" w:rsidRPr="00587C32">
        <w:t>-48</w:t>
      </w:r>
      <w:r w:rsidR="008A5EBC">
        <w:rPr>
          <w:lang w:val="en-US"/>
        </w:rPr>
        <w:t>TS</w:t>
      </w:r>
      <w:r w:rsidR="008A5EBC" w:rsidRPr="00587C32">
        <w:t>-</w:t>
      </w:r>
      <w:r w:rsidR="008A5EBC">
        <w:rPr>
          <w:lang w:val="en-US"/>
        </w:rPr>
        <w:t>L</w:t>
      </w:r>
      <w:r w:rsidR="008A5EBC">
        <w:t>.</w:t>
      </w:r>
    </w:p>
    <w:p w:rsidR="00D71B51" w:rsidRDefault="00D71B51" w:rsidP="006E25E2">
      <w:pPr>
        <w:pStyle w:val="21"/>
        <w:tabs>
          <w:tab w:val="left" w:pos="0"/>
          <w:tab w:val="left" w:pos="142"/>
        </w:tabs>
        <w:spacing w:after="0" w:line="240" w:lineRule="auto"/>
        <w:ind w:left="142"/>
        <w:jc w:val="both"/>
      </w:pPr>
    </w:p>
    <w:p w:rsidR="008A5EBC" w:rsidRDefault="0084255F" w:rsidP="0084255F">
      <w:pPr>
        <w:pStyle w:val="21"/>
        <w:tabs>
          <w:tab w:val="left" w:pos="0"/>
        </w:tabs>
        <w:spacing w:after="0" w:line="276" w:lineRule="auto"/>
        <w:jc w:val="both"/>
      </w:pPr>
      <w:r w:rsidRPr="0084255F">
        <w:rPr>
          <w:b/>
        </w:rPr>
        <w:t xml:space="preserve">3.1.2. </w:t>
      </w:r>
      <w:r w:rsidR="008A5EBC" w:rsidRPr="0084255F">
        <w:t xml:space="preserve">Во всех шкафах с активным сетевым оборудованием предусмотреть наличие источников бесперебойного питания (ИБП). Тип ИБП определить в ходе ПИР с таким </w:t>
      </w:r>
      <w:r w:rsidR="008A5EBC">
        <w:t xml:space="preserve">расчетом, что бы активное сетевое оборудование каждого шкафа поддерживало работоспособность в течение часа при пропадании внешней питающей сети. </w:t>
      </w:r>
    </w:p>
    <w:p w:rsidR="008A5EBC" w:rsidRPr="0084255F" w:rsidRDefault="00D71B51" w:rsidP="0084255F">
      <w:pPr>
        <w:pStyle w:val="21"/>
        <w:tabs>
          <w:tab w:val="left" w:pos="0"/>
          <w:tab w:val="left" w:pos="142"/>
        </w:tabs>
        <w:spacing w:after="0" w:line="276" w:lineRule="auto"/>
        <w:jc w:val="both"/>
      </w:pPr>
      <w:r>
        <w:tab/>
      </w:r>
      <w:r>
        <w:tab/>
      </w:r>
      <w:r w:rsidR="008A5EBC" w:rsidRPr="0084255F">
        <w:t>Предусмотреть оснащение ИБП модулями удаленного мониторинга.</w:t>
      </w:r>
    </w:p>
    <w:p w:rsidR="008A5EBC" w:rsidRPr="0084255F" w:rsidRDefault="00D71B51" w:rsidP="00CC0D75">
      <w:pPr>
        <w:pStyle w:val="21"/>
        <w:tabs>
          <w:tab w:val="left" w:pos="0"/>
          <w:tab w:val="left" w:pos="142"/>
        </w:tabs>
        <w:spacing w:after="0" w:line="240" w:lineRule="auto"/>
        <w:jc w:val="both"/>
      </w:pPr>
      <w:r w:rsidRPr="00374FD8">
        <w:rPr>
          <w:b/>
        </w:rPr>
        <w:t xml:space="preserve">           </w:t>
      </w:r>
      <w:r w:rsidR="008A5EBC" w:rsidRPr="00374FD8">
        <w:rPr>
          <w:b/>
        </w:rPr>
        <w:t xml:space="preserve"> </w:t>
      </w:r>
      <w:r w:rsidR="008A5EBC" w:rsidRPr="0084255F">
        <w:t>Отразить в Проекте таблицы потребляемой мощности по каждому шкафу.</w:t>
      </w:r>
    </w:p>
    <w:p w:rsidR="006E25E2" w:rsidRPr="00EA542D" w:rsidRDefault="006E25E2" w:rsidP="00CC0D75">
      <w:pPr>
        <w:pStyle w:val="21"/>
        <w:tabs>
          <w:tab w:val="left" w:pos="0"/>
          <w:tab w:val="left" w:pos="142"/>
        </w:tabs>
        <w:spacing w:after="0" w:line="240" w:lineRule="auto"/>
        <w:jc w:val="both"/>
      </w:pPr>
    </w:p>
    <w:p w:rsidR="0065230E" w:rsidRPr="00D51F3C" w:rsidRDefault="00374FD8" w:rsidP="00CC0D75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 </w:t>
      </w:r>
      <w:r w:rsidR="006E25E2">
        <w:rPr>
          <w:rFonts w:ascii="Times New Roman" w:hAnsi="Times New Roman"/>
          <w:b/>
          <w:sz w:val="24"/>
          <w:szCs w:val="24"/>
        </w:rPr>
        <w:t>Общие требования к производству работ:</w:t>
      </w:r>
    </w:p>
    <w:p w:rsidR="0065230E" w:rsidRDefault="006E25E2" w:rsidP="00374FD8">
      <w:pPr>
        <w:pStyle w:val="a3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="0065230E">
        <w:rPr>
          <w:rFonts w:ascii="Times New Roman" w:hAnsi="Times New Roman"/>
          <w:sz w:val="24"/>
          <w:szCs w:val="24"/>
        </w:rPr>
        <w:t>обеспечить выполнение работ в соответствии с согласованным Заказчиком графиком выполнения работ;</w:t>
      </w:r>
    </w:p>
    <w:p w:rsidR="0065230E" w:rsidRDefault="006E25E2" w:rsidP="00374FD8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5230E">
        <w:rPr>
          <w:rFonts w:ascii="Times New Roman" w:hAnsi="Times New Roman"/>
          <w:sz w:val="24"/>
          <w:szCs w:val="24"/>
        </w:rPr>
        <w:t>все технические параметры сетей должны удовлетворять требованиям стандартов в течение всего срока жизни системы (при отсутствии механических повреждений);</w:t>
      </w:r>
    </w:p>
    <w:p w:rsidR="0065230E" w:rsidRDefault="006E25E2" w:rsidP="00374FD8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5230E">
        <w:rPr>
          <w:rFonts w:ascii="Times New Roman" w:hAnsi="Times New Roman"/>
          <w:sz w:val="24"/>
          <w:szCs w:val="24"/>
        </w:rPr>
        <w:t>кабельная система должна позволять расширяться и наращиваться дополнительными компонентами, без значительных затрат на реконструкцию магистральных и вертикальных трасс и закладных;</w:t>
      </w:r>
    </w:p>
    <w:p w:rsidR="0065230E" w:rsidRDefault="006E25E2" w:rsidP="00374FD8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5230E">
        <w:rPr>
          <w:rFonts w:ascii="Times New Roman" w:hAnsi="Times New Roman"/>
          <w:sz w:val="24"/>
          <w:szCs w:val="24"/>
        </w:rPr>
        <w:t>каждый компонент кабельной системы ЛВС и вся кабельная система ЛВС в целом должны соответствовать спецификациям категории не ниже 5Е международного стандарта на СКС;</w:t>
      </w:r>
    </w:p>
    <w:p w:rsidR="0065230E" w:rsidRDefault="006E25E2" w:rsidP="00374FD8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5230E">
        <w:rPr>
          <w:rFonts w:ascii="Times New Roman" w:hAnsi="Times New Roman"/>
          <w:sz w:val="24"/>
          <w:szCs w:val="24"/>
        </w:rPr>
        <w:t xml:space="preserve">компоненты кабельной системы должны быть </w:t>
      </w:r>
      <w:proofErr w:type="spellStart"/>
      <w:r w:rsidR="0065230E">
        <w:rPr>
          <w:rFonts w:ascii="Times New Roman" w:hAnsi="Times New Roman"/>
          <w:sz w:val="24"/>
          <w:szCs w:val="24"/>
        </w:rPr>
        <w:t>отмаркированы</w:t>
      </w:r>
      <w:proofErr w:type="spellEnd"/>
      <w:r w:rsidR="0065230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5230E">
        <w:rPr>
          <w:rFonts w:ascii="Times New Roman" w:hAnsi="Times New Roman"/>
          <w:sz w:val="24"/>
          <w:szCs w:val="24"/>
        </w:rPr>
        <w:t xml:space="preserve">в </w:t>
      </w:r>
      <w:r w:rsidR="0084255F">
        <w:rPr>
          <w:rFonts w:ascii="Times New Roman" w:hAnsi="Times New Roman"/>
          <w:sz w:val="24"/>
          <w:szCs w:val="24"/>
        </w:rPr>
        <w:t xml:space="preserve"> </w:t>
      </w:r>
      <w:r w:rsidR="0065230E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="0065230E">
        <w:rPr>
          <w:rFonts w:ascii="Times New Roman" w:hAnsi="Times New Roman"/>
          <w:sz w:val="24"/>
          <w:szCs w:val="24"/>
        </w:rPr>
        <w:t xml:space="preserve"> с требованиями предъявляемыми для маркировки кабельных компонентов на объектах ОАО «ТГК-1»;</w:t>
      </w:r>
    </w:p>
    <w:p w:rsidR="00FF7AAE" w:rsidRDefault="006E25E2" w:rsidP="00374FD8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F7AAE">
        <w:rPr>
          <w:rFonts w:ascii="Times New Roman" w:hAnsi="Times New Roman"/>
          <w:sz w:val="24"/>
          <w:szCs w:val="24"/>
        </w:rPr>
        <w:t>все активное сетевое оборудование должно быть сертифицировано и разрешено для использования на территории РФ;</w:t>
      </w:r>
    </w:p>
    <w:p w:rsidR="0065230E" w:rsidRDefault="006E25E2" w:rsidP="00374FD8">
      <w:pPr>
        <w:pStyle w:val="a3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5230E">
        <w:rPr>
          <w:rFonts w:ascii="Times New Roman" w:hAnsi="Times New Roman"/>
          <w:sz w:val="24"/>
          <w:szCs w:val="24"/>
        </w:rPr>
        <w:t>приемо-сдаточные испытания необходимо провести по согласованной Заказчиком программе;</w:t>
      </w:r>
    </w:p>
    <w:p w:rsidR="00E3541C" w:rsidRDefault="006E25E2" w:rsidP="00374FD8">
      <w:pPr>
        <w:pStyle w:val="a3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3541C">
        <w:rPr>
          <w:rFonts w:ascii="Times New Roman" w:hAnsi="Times New Roman"/>
          <w:sz w:val="24"/>
          <w:szCs w:val="24"/>
        </w:rPr>
        <w:t>все шкафы должны быть пронумерованы в соответствии с РП и иметь списки с размещенным в них оборудованием.</w:t>
      </w:r>
    </w:p>
    <w:p w:rsidR="00AB1DC6" w:rsidRPr="005A4FB8" w:rsidRDefault="00AB1DC6" w:rsidP="00374FD8">
      <w:pPr>
        <w:pStyle w:val="a3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65230E" w:rsidRDefault="00374FD8" w:rsidP="000A70F4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3.3</w:t>
      </w:r>
      <w:r w:rsidR="00B3607D">
        <w:rPr>
          <w:rFonts w:ascii="Times New Roman" w:hAnsi="Times New Roman"/>
          <w:b/>
          <w:sz w:val="24"/>
          <w:szCs w:val="24"/>
        </w:rPr>
        <w:t>.</w:t>
      </w:r>
      <w:r w:rsidR="0065230E">
        <w:rPr>
          <w:rFonts w:ascii="Times New Roman" w:hAnsi="Times New Roman"/>
          <w:b/>
          <w:sz w:val="24"/>
          <w:szCs w:val="24"/>
        </w:rPr>
        <w:t>Требования</w:t>
      </w:r>
      <w:r w:rsidR="009C444E">
        <w:rPr>
          <w:rFonts w:ascii="Times New Roman" w:hAnsi="Times New Roman"/>
          <w:b/>
          <w:sz w:val="24"/>
          <w:szCs w:val="24"/>
        </w:rPr>
        <w:t xml:space="preserve"> к монтажу оборудования</w:t>
      </w:r>
      <w:r w:rsidR="0065230E">
        <w:rPr>
          <w:rFonts w:ascii="Times New Roman" w:hAnsi="Times New Roman"/>
          <w:b/>
          <w:sz w:val="24"/>
          <w:szCs w:val="24"/>
        </w:rPr>
        <w:t>:</w:t>
      </w:r>
    </w:p>
    <w:p w:rsidR="0065230E" w:rsidRDefault="006E25E2" w:rsidP="00374FD8">
      <w:pPr>
        <w:pStyle w:val="a3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5230E" w:rsidRPr="008441C9">
        <w:rPr>
          <w:rFonts w:ascii="Times New Roman" w:hAnsi="Times New Roman"/>
          <w:sz w:val="24"/>
          <w:szCs w:val="24"/>
        </w:rPr>
        <w:t>все металлические элементы коммутационных, распределительных и кабельных конструкций, которые могут оказаться под напряжением, должны быть заземлены в соответствии со стандартами, действующими на территории РФ.</w:t>
      </w:r>
    </w:p>
    <w:p w:rsidR="00AB1DC6" w:rsidRPr="0065230E" w:rsidRDefault="00AB1DC6" w:rsidP="00374FD8">
      <w:pPr>
        <w:pStyle w:val="a3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65230E" w:rsidRDefault="00374FD8" w:rsidP="000A70F4">
      <w:pPr>
        <w:tabs>
          <w:tab w:val="left" w:pos="0"/>
        </w:tabs>
        <w:suppressAutoHyphen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3.4</w:t>
      </w:r>
      <w:r w:rsidR="00B3607D">
        <w:rPr>
          <w:b/>
          <w:sz w:val="24"/>
          <w:szCs w:val="24"/>
        </w:rPr>
        <w:t>.</w:t>
      </w:r>
      <w:r w:rsidR="0065230E" w:rsidRPr="004E7607">
        <w:rPr>
          <w:b/>
          <w:sz w:val="24"/>
          <w:szCs w:val="24"/>
        </w:rPr>
        <w:t>Работы выполнить в соответствии с требованиями:</w:t>
      </w:r>
    </w:p>
    <w:p w:rsidR="00DD4CB7" w:rsidRPr="001E2846" w:rsidRDefault="00DD4CB7" w:rsidP="000A70F4">
      <w:pPr>
        <w:tabs>
          <w:tab w:val="left" w:pos="0"/>
        </w:tabs>
        <w:suppressAutoHyphens/>
        <w:jc w:val="both"/>
        <w:rPr>
          <w:sz w:val="24"/>
          <w:szCs w:val="24"/>
        </w:rPr>
      </w:pPr>
      <w:r w:rsidRPr="001E2846">
        <w:rPr>
          <w:sz w:val="24"/>
          <w:szCs w:val="24"/>
        </w:rPr>
        <w:t>Все работы должны выполняться согласно следующим нормативным документам:</w:t>
      </w:r>
    </w:p>
    <w:p w:rsidR="0065230E" w:rsidRPr="004E7607" w:rsidRDefault="006E25E2" w:rsidP="006E25E2">
      <w:pPr>
        <w:pStyle w:val="a3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5230E" w:rsidRPr="004E7607">
        <w:rPr>
          <w:rFonts w:ascii="Times New Roman" w:hAnsi="Times New Roman"/>
          <w:sz w:val="24"/>
          <w:szCs w:val="24"/>
        </w:rPr>
        <w:t>ГОСТ 34.201-89. 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автоматизированных систем;</w:t>
      </w:r>
    </w:p>
    <w:p w:rsidR="0065230E" w:rsidRPr="004E7607" w:rsidRDefault="006E25E2" w:rsidP="006E25E2">
      <w:pPr>
        <w:pStyle w:val="a3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5230E" w:rsidRPr="004E7607">
        <w:rPr>
          <w:rFonts w:ascii="Times New Roman" w:hAnsi="Times New Roman"/>
          <w:sz w:val="24"/>
          <w:szCs w:val="24"/>
        </w:rPr>
        <w:t>ГОСТ 34.003-90. Информационная технология. Комплекс стандартов на автоматизированные системы. Автоматизированные системы. Термины и определения.</w:t>
      </w:r>
    </w:p>
    <w:p w:rsidR="0065230E" w:rsidRPr="004E7607" w:rsidRDefault="006E25E2" w:rsidP="006E25E2">
      <w:pPr>
        <w:pStyle w:val="a3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65230E" w:rsidRPr="004E7607">
        <w:rPr>
          <w:rFonts w:ascii="Times New Roman" w:hAnsi="Times New Roman"/>
          <w:sz w:val="24"/>
          <w:szCs w:val="24"/>
        </w:rPr>
        <w:t>РД 50-34.698.90. Методические указания. Информационная технология. Комплекс стандартов на автоматизированные системы. Автоматизированные системы;</w:t>
      </w:r>
    </w:p>
    <w:p w:rsidR="0065230E" w:rsidRPr="004E7607" w:rsidRDefault="006E25E2" w:rsidP="006E25E2">
      <w:pPr>
        <w:pStyle w:val="a3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5230E" w:rsidRPr="004E7607">
        <w:rPr>
          <w:rFonts w:ascii="Times New Roman" w:hAnsi="Times New Roman"/>
          <w:sz w:val="24"/>
          <w:szCs w:val="24"/>
        </w:rPr>
        <w:t>РД 50-34.119.90. Методические указания. Информационная технология. Комплекс стандартов на автоматизированные системы. Архитектура локальных вычислительных сетей в системах промышленной автоматизации;</w:t>
      </w:r>
    </w:p>
    <w:p w:rsidR="0065230E" w:rsidRPr="004E7607" w:rsidRDefault="006E25E2" w:rsidP="006E25E2">
      <w:pPr>
        <w:pStyle w:val="a3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F46E7">
        <w:rPr>
          <w:rFonts w:ascii="Times New Roman" w:hAnsi="Times New Roman"/>
          <w:sz w:val="24"/>
          <w:szCs w:val="24"/>
        </w:rPr>
        <w:t xml:space="preserve">- </w:t>
      </w:r>
      <w:r w:rsidR="0065230E" w:rsidRPr="004E7607">
        <w:rPr>
          <w:rFonts w:ascii="Times New Roman" w:hAnsi="Times New Roman"/>
          <w:sz w:val="24"/>
          <w:szCs w:val="24"/>
        </w:rPr>
        <w:t>Международный</w:t>
      </w:r>
      <w:r w:rsidR="0065230E" w:rsidRPr="006F46E7">
        <w:rPr>
          <w:rFonts w:ascii="Times New Roman" w:hAnsi="Times New Roman"/>
          <w:sz w:val="24"/>
          <w:szCs w:val="24"/>
        </w:rPr>
        <w:t xml:space="preserve"> </w:t>
      </w:r>
      <w:r w:rsidR="0065230E" w:rsidRPr="004E7607">
        <w:rPr>
          <w:rFonts w:ascii="Times New Roman" w:hAnsi="Times New Roman"/>
          <w:sz w:val="24"/>
          <w:szCs w:val="24"/>
        </w:rPr>
        <w:t>стандарт</w:t>
      </w:r>
      <w:r w:rsidR="0065230E" w:rsidRPr="006F46E7">
        <w:rPr>
          <w:rFonts w:ascii="Times New Roman" w:hAnsi="Times New Roman"/>
          <w:sz w:val="24"/>
          <w:szCs w:val="24"/>
        </w:rPr>
        <w:t xml:space="preserve"> </w:t>
      </w:r>
      <w:r w:rsidR="0065230E" w:rsidRPr="004E7607">
        <w:rPr>
          <w:rFonts w:ascii="Times New Roman" w:hAnsi="Times New Roman"/>
          <w:sz w:val="24"/>
          <w:szCs w:val="24"/>
          <w:lang w:val="en-US"/>
        </w:rPr>
        <w:t>ISO</w:t>
      </w:r>
      <w:r w:rsidR="0065230E" w:rsidRPr="006F46E7">
        <w:rPr>
          <w:rFonts w:ascii="Times New Roman" w:hAnsi="Times New Roman"/>
          <w:sz w:val="24"/>
          <w:szCs w:val="24"/>
        </w:rPr>
        <w:t>/</w:t>
      </w:r>
      <w:r w:rsidR="0065230E" w:rsidRPr="004E7607">
        <w:rPr>
          <w:rFonts w:ascii="Times New Roman" w:hAnsi="Times New Roman"/>
          <w:sz w:val="24"/>
          <w:szCs w:val="24"/>
          <w:lang w:val="en-US"/>
        </w:rPr>
        <w:t>IES</w:t>
      </w:r>
      <w:r w:rsidR="0065230E" w:rsidRPr="006F46E7">
        <w:rPr>
          <w:rFonts w:ascii="Times New Roman" w:hAnsi="Times New Roman"/>
          <w:sz w:val="24"/>
          <w:szCs w:val="24"/>
        </w:rPr>
        <w:t xml:space="preserve"> 11801 - «</w:t>
      </w:r>
      <w:r w:rsidR="0065230E" w:rsidRPr="004E7607">
        <w:rPr>
          <w:rFonts w:ascii="Times New Roman" w:hAnsi="Times New Roman"/>
          <w:sz w:val="24"/>
          <w:szCs w:val="24"/>
          <w:lang w:val="en-US"/>
        </w:rPr>
        <w:t>Information</w:t>
      </w:r>
      <w:r w:rsidR="0065230E" w:rsidRPr="006F46E7">
        <w:rPr>
          <w:rFonts w:ascii="Times New Roman" w:hAnsi="Times New Roman"/>
          <w:sz w:val="24"/>
          <w:szCs w:val="24"/>
        </w:rPr>
        <w:t xml:space="preserve"> </w:t>
      </w:r>
      <w:r w:rsidR="0065230E" w:rsidRPr="004E7607">
        <w:rPr>
          <w:rFonts w:ascii="Times New Roman" w:hAnsi="Times New Roman"/>
          <w:sz w:val="24"/>
          <w:szCs w:val="24"/>
          <w:lang w:val="en-US"/>
        </w:rPr>
        <w:t>Technology</w:t>
      </w:r>
      <w:r w:rsidR="0065230E" w:rsidRPr="006F46E7">
        <w:rPr>
          <w:rFonts w:ascii="Times New Roman" w:hAnsi="Times New Roman"/>
          <w:sz w:val="24"/>
          <w:szCs w:val="24"/>
        </w:rPr>
        <w:t xml:space="preserve">. </w:t>
      </w:r>
      <w:r w:rsidR="0065230E" w:rsidRPr="004E7607">
        <w:rPr>
          <w:rFonts w:ascii="Times New Roman" w:hAnsi="Times New Roman"/>
          <w:sz w:val="24"/>
          <w:szCs w:val="24"/>
          <w:lang w:val="en-US"/>
        </w:rPr>
        <w:t>Generic</w:t>
      </w:r>
      <w:r w:rsidR="0065230E" w:rsidRPr="004033D1">
        <w:rPr>
          <w:rFonts w:ascii="Times New Roman" w:hAnsi="Times New Roman"/>
          <w:sz w:val="24"/>
          <w:szCs w:val="24"/>
        </w:rPr>
        <w:t xml:space="preserve"> </w:t>
      </w:r>
      <w:r w:rsidR="0065230E" w:rsidRPr="004E7607">
        <w:rPr>
          <w:rFonts w:ascii="Times New Roman" w:hAnsi="Times New Roman"/>
          <w:sz w:val="24"/>
          <w:szCs w:val="24"/>
          <w:lang w:val="en-US"/>
        </w:rPr>
        <w:t>Cabling</w:t>
      </w:r>
      <w:r w:rsidR="0065230E" w:rsidRPr="004033D1">
        <w:rPr>
          <w:rFonts w:ascii="Times New Roman" w:hAnsi="Times New Roman"/>
          <w:sz w:val="24"/>
          <w:szCs w:val="24"/>
        </w:rPr>
        <w:t xml:space="preserve"> </w:t>
      </w:r>
      <w:r w:rsidR="0065230E" w:rsidRPr="004E7607">
        <w:rPr>
          <w:rFonts w:ascii="Times New Roman" w:hAnsi="Times New Roman"/>
          <w:sz w:val="24"/>
          <w:szCs w:val="24"/>
          <w:lang w:val="en-US"/>
        </w:rPr>
        <w:t>for</w:t>
      </w:r>
      <w:r w:rsidR="0065230E" w:rsidRPr="004033D1">
        <w:rPr>
          <w:rFonts w:ascii="Times New Roman" w:hAnsi="Times New Roman"/>
          <w:sz w:val="24"/>
          <w:szCs w:val="24"/>
        </w:rPr>
        <w:t xml:space="preserve"> </w:t>
      </w:r>
      <w:r w:rsidR="0065230E" w:rsidRPr="004E7607">
        <w:rPr>
          <w:rFonts w:ascii="Times New Roman" w:hAnsi="Times New Roman"/>
          <w:sz w:val="24"/>
          <w:szCs w:val="24"/>
          <w:lang w:val="en-US"/>
        </w:rPr>
        <w:t>Customer</w:t>
      </w:r>
      <w:r w:rsidR="0065230E" w:rsidRPr="004033D1">
        <w:rPr>
          <w:rFonts w:ascii="Times New Roman" w:hAnsi="Times New Roman"/>
          <w:sz w:val="24"/>
          <w:szCs w:val="24"/>
        </w:rPr>
        <w:t xml:space="preserve"> </w:t>
      </w:r>
      <w:r w:rsidR="0065230E" w:rsidRPr="004E7607">
        <w:rPr>
          <w:rFonts w:ascii="Times New Roman" w:hAnsi="Times New Roman"/>
          <w:sz w:val="24"/>
          <w:szCs w:val="24"/>
          <w:lang w:val="en-US"/>
        </w:rPr>
        <w:t>Premises</w:t>
      </w:r>
      <w:r w:rsidR="0065230E" w:rsidRPr="004033D1">
        <w:rPr>
          <w:rFonts w:ascii="Times New Roman" w:hAnsi="Times New Roman"/>
          <w:sz w:val="24"/>
          <w:szCs w:val="24"/>
        </w:rPr>
        <w:t xml:space="preserve"> - </w:t>
      </w:r>
      <w:r w:rsidR="0065230E" w:rsidRPr="004E7607">
        <w:rPr>
          <w:rFonts w:ascii="Times New Roman" w:hAnsi="Times New Roman"/>
          <w:sz w:val="24"/>
          <w:szCs w:val="24"/>
        </w:rPr>
        <w:t>Информационная</w:t>
      </w:r>
      <w:r w:rsidR="0065230E" w:rsidRPr="004033D1">
        <w:rPr>
          <w:rFonts w:ascii="Times New Roman" w:hAnsi="Times New Roman"/>
          <w:sz w:val="24"/>
          <w:szCs w:val="24"/>
        </w:rPr>
        <w:t xml:space="preserve"> </w:t>
      </w:r>
      <w:r w:rsidR="0065230E" w:rsidRPr="004E7607">
        <w:rPr>
          <w:rFonts w:ascii="Times New Roman" w:hAnsi="Times New Roman"/>
          <w:sz w:val="24"/>
          <w:szCs w:val="24"/>
        </w:rPr>
        <w:t>технология</w:t>
      </w:r>
      <w:r w:rsidR="0065230E" w:rsidRPr="004033D1">
        <w:rPr>
          <w:rFonts w:ascii="Times New Roman" w:hAnsi="Times New Roman"/>
          <w:sz w:val="24"/>
          <w:szCs w:val="24"/>
        </w:rPr>
        <w:t xml:space="preserve">. </w:t>
      </w:r>
      <w:r w:rsidR="0065230E" w:rsidRPr="004E7607">
        <w:rPr>
          <w:rFonts w:ascii="Times New Roman" w:hAnsi="Times New Roman"/>
          <w:sz w:val="24"/>
          <w:szCs w:val="24"/>
        </w:rPr>
        <w:t>Универсальная кабельная система для зданий";</w:t>
      </w:r>
    </w:p>
    <w:p w:rsidR="0065230E" w:rsidRPr="004E7607" w:rsidRDefault="006E25E2" w:rsidP="006E25E2">
      <w:pPr>
        <w:pStyle w:val="a3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5230E" w:rsidRPr="004E7607">
        <w:rPr>
          <w:rFonts w:ascii="Times New Roman" w:hAnsi="Times New Roman"/>
          <w:sz w:val="24"/>
          <w:szCs w:val="24"/>
        </w:rPr>
        <w:t>Правила устройства электроустановок. Шестое издание. Москва, 1998 г.;</w:t>
      </w:r>
    </w:p>
    <w:p w:rsidR="0065230E" w:rsidRPr="004E7607" w:rsidRDefault="006E25E2" w:rsidP="006E25E2">
      <w:pPr>
        <w:pStyle w:val="a3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5230E" w:rsidRPr="004E7607">
        <w:rPr>
          <w:rFonts w:ascii="Times New Roman" w:hAnsi="Times New Roman"/>
          <w:sz w:val="24"/>
          <w:szCs w:val="24"/>
        </w:rPr>
        <w:t xml:space="preserve">ГОСТ 12.1.030-81. ССБТ. Электробезопасность. Защитное заземление, </w:t>
      </w:r>
      <w:proofErr w:type="spellStart"/>
      <w:r w:rsidR="0065230E" w:rsidRPr="004E7607">
        <w:rPr>
          <w:rFonts w:ascii="Times New Roman" w:hAnsi="Times New Roman"/>
          <w:sz w:val="24"/>
          <w:szCs w:val="24"/>
        </w:rPr>
        <w:t>зануление</w:t>
      </w:r>
      <w:proofErr w:type="spellEnd"/>
      <w:r w:rsidR="0065230E" w:rsidRPr="004E7607">
        <w:rPr>
          <w:rFonts w:ascii="Times New Roman" w:hAnsi="Times New Roman"/>
          <w:sz w:val="24"/>
          <w:szCs w:val="24"/>
        </w:rPr>
        <w:t>;</w:t>
      </w:r>
    </w:p>
    <w:p w:rsidR="0065230E" w:rsidRPr="004E7607" w:rsidRDefault="006E25E2" w:rsidP="006E25E2">
      <w:pPr>
        <w:pStyle w:val="a3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5230E" w:rsidRPr="004E7607">
        <w:rPr>
          <w:rFonts w:ascii="Times New Roman" w:hAnsi="Times New Roman"/>
          <w:sz w:val="24"/>
          <w:szCs w:val="24"/>
        </w:rPr>
        <w:t>СО 34.20.501-2003 «Правила технической эксплуатации электрических станций и сетей РФ»;</w:t>
      </w:r>
    </w:p>
    <w:p w:rsidR="0065230E" w:rsidRPr="004E7607" w:rsidRDefault="006E25E2" w:rsidP="006E25E2">
      <w:pPr>
        <w:pStyle w:val="a3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5230E" w:rsidRPr="004E7607">
        <w:rPr>
          <w:rFonts w:ascii="Times New Roman" w:hAnsi="Times New Roman"/>
          <w:sz w:val="24"/>
          <w:szCs w:val="24"/>
        </w:rPr>
        <w:t>СО 153- 34.03.150-2003 (РД 153-34.0-03.150-00)</w:t>
      </w:r>
      <w:r w:rsidR="0065230E" w:rsidRPr="004E7607">
        <w:rPr>
          <w:rFonts w:ascii="Times New Roman" w:hAnsi="Times New Roman"/>
          <w:b/>
          <w:sz w:val="24"/>
          <w:szCs w:val="24"/>
        </w:rPr>
        <w:t xml:space="preserve"> «</w:t>
      </w:r>
      <w:r w:rsidR="0065230E" w:rsidRPr="004E7607">
        <w:rPr>
          <w:rFonts w:ascii="Times New Roman" w:hAnsi="Times New Roman"/>
          <w:sz w:val="24"/>
          <w:szCs w:val="24"/>
        </w:rPr>
        <w:t>Межотраслевые правила по охране труда (правила безопасности) при эксплуатации электроустановок»;</w:t>
      </w:r>
    </w:p>
    <w:p w:rsidR="0065230E" w:rsidRPr="00951187" w:rsidRDefault="006E25E2" w:rsidP="006E25E2">
      <w:pPr>
        <w:pStyle w:val="a3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51187">
        <w:rPr>
          <w:rFonts w:ascii="Times New Roman" w:hAnsi="Times New Roman"/>
          <w:sz w:val="24"/>
          <w:szCs w:val="24"/>
        </w:rPr>
        <w:t xml:space="preserve">- </w:t>
      </w:r>
      <w:r w:rsidR="0065230E" w:rsidRPr="00951187">
        <w:rPr>
          <w:rFonts w:ascii="Times New Roman" w:hAnsi="Times New Roman"/>
          <w:sz w:val="24"/>
          <w:szCs w:val="24"/>
        </w:rPr>
        <w:t>СО 34.03.301-00 (РД 153-34.0-03.301-00). «Правила пожарной безопасности для энергетических предприятий»;</w:t>
      </w:r>
    </w:p>
    <w:p w:rsidR="0065230E" w:rsidRPr="00951187" w:rsidRDefault="006E25E2" w:rsidP="006E25E2">
      <w:pPr>
        <w:pStyle w:val="a3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51187">
        <w:rPr>
          <w:rFonts w:ascii="Times New Roman" w:hAnsi="Times New Roman"/>
          <w:sz w:val="24"/>
          <w:szCs w:val="24"/>
        </w:rPr>
        <w:t xml:space="preserve">- </w:t>
      </w:r>
      <w:r w:rsidR="0065230E" w:rsidRPr="00951187">
        <w:rPr>
          <w:rFonts w:ascii="Times New Roman" w:hAnsi="Times New Roman"/>
          <w:sz w:val="24"/>
          <w:szCs w:val="24"/>
        </w:rPr>
        <w:t xml:space="preserve">Производство работ осуществлять в соответствии с </w:t>
      </w:r>
      <w:proofErr w:type="gramStart"/>
      <w:r w:rsidR="0065230E" w:rsidRPr="00951187">
        <w:rPr>
          <w:rFonts w:ascii="Times New Roman" w:hAnsi="Times New Roman"/>
          <w:sz w:val="24"/>
          <w:szCs w:val="24"/>
        </w:rPr>
        <w:t>Приказом  ОАО</w:t>
      </w:r>
      <w:proofErr w:type="gramEnd"/>
      <w:r w:rsidR="0065230E" w:rsidRPr="00951187">
        <w:rPr>
          <w:rFonts w:ascii="Times New Roman" w:hAnsi="Times New Roman"/>
          <w:sz w:val="24"/>
          <w:szCs w:val="24"/>
        </w:rPr>
        <w:t xml:space="preserve"> «ТГК-1» №218 от 30.12.2010 «О вводе в действие новой редакции документов системы экологического менеджмента»</w:t>
      </w:r>
      <w:r w:rsidRPr="00951187">
        <w:rPr>
          <w:rFonts w:ascii="Times New Roman" w:hAnsi="Times New Roman"/>
          <w:sz w:val="24"/>
          <w:szCs w:val="24"/>
        </w:rPr>
        <w:t>.</w:t>
      </w:r>
    </w:p>
    <w:p w:rsidR="0084255F" w:rsidRPr="00951187" w:rsidRDefault="0084255F" w:rsidP="005A4FB8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65230E" w:rsidRPr="00951187" w:rsidRDefault="00B3607D" w:rsidP="005A4FB8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51187">
        <w:rPr>
          <w:rFonts w:ascii="Times New Roman" w:hAnsi="Times New Roman"/>
          <w:b/>
          <w:sz w:val="24"/>
          <w:szCs w:val="24"/>
        </w:rPr>
        <w:t>3.</w:t>
      </w:r>
      <w:r w:rsidR="00374FD8" w:rsidRPr="00951187">
        <w:rPr>
          <w:rFonts w:ascii="Times New Roman" w:hAnsi="Times New Roman"/>
          <w:b/>
          <w:sz w:val="24"/>
          <w:szCs w:val="24"/>
        </w:rPr>
        <w:t>5</w:t>
      </w:r>
      <w:r w:rsidRPr="00951187">
        <w:rPr>
          <w:rFonts w:ascii="Times New Roman" w:hAnsi="Times New Roman"/>
          <w:b/>
          <w:sz w:val="24"/>
          <w:szCs w:val="24"/>
        </w:rPr>
        <w:t>.</w:t>
      </w:r>
      <w:r w:rsidR="0065230E" w:rsidRPr="00951187">
        <w:rPr>
          <w:rFonts w:ascii="Times New Roman" w:hAnsi="Times New Roman"/>
          <w:b/>
          <w:sz w:val="24"/>
          <w:szCs w:val="24"/>
        </w:rPr>
        <w:t xml:space="preserve">Требования к </w:t>
      </w:r>
      <w:proofErr w:type="gramStart"/>
      <w:r w:rsidR="0065230E" w:rsidRPr="00951187">
        <w:rPr>
          <w:rFonts w:ascii="Times New Roman" w:hAnsi="Times New Roman"/>
          <w:b/>
          <w:sz w:val="24"/>
          <w:szCs w:val="24"/>
        </w:rPr>
        <w:t>оформлению  допуска</w:t>
      </w:r>
      <w:proofErr w:type="gramEnd"/>
      <w:r w:rsidR="0065230E" w:rsidRPr="00951187">
        <w:rPr>
          <w:rFonts w:ascii="Times New Roman" w:hAnsi="Times New Roman"/>
          <w:b/>
          <w:sz w:val="24"/>
          <w:szCs w:val="24"/>
        </w:rPr>
        <w:t xml:space="preserve"> на объекты  филиала «Кольский»:</w:t>
      </w:r>
    </w:p>
    <w:p w:rsidR="0065230E" w:rsidRPr="00951187" w:rsidRDefault="00880C0E" w:rsidP="00880C0E">
      <w:pPr>
        <w:jc w:val="both"/>
        <w:rPr>
          <w:sz w:val="24"/>
          <w:szCs w:val="24"/>
        </w:rPr>
      </w:pPr>
      <w:r w:rsidRPr="00951187">
        <w:rPr>
          <w:sz w:val="24"/>
          <w:szCs w:val="24"/>
        </w:rPr>
        <w:t>Исполнитель должен</w:t>
      </w:r>
      <w:r w:rsidR="0065230E" w:rsidRPr="00951187">
        <w:rPr>
          <w:sz w:val="24"/>
          <w:szCs w:val="24"/>
        </w:rPr>
        <w:t xml:space="preserve"> оформлять пропуска на АТЭЦ филиала «Кольский» не позднее, чем за 14 дней до начала выполнения работ;</w:t>
      </w:r>
    </w:p>
    <w:p w:rsidR="00FC0BCA" w:rsidRPr="00951187" w:rsidRDefault="0065230E" w:rsidP="00880C0E">
      <w:pPr>
        <w:suppressAutoHyphens/>
        <w:jc w:val="both"/>
        <w:rPr>
          <w:sz w:val="24"/>
          <w:szCs w:val="24"/>
        </w:rPr>
      </w:pPr>
      <w:r w:rsidRPr="00951187">
        <w:rPr>
          <w:sz w:val="24"/>
          <w:szCs w:val="24"/>
        </w:rPr>
        <w:t>допуск с</w:t>
      </w:r>
      <w:r w:rsidR="00880C0E" w:rsidRPr="00951187">
        <w:rPr>
          <w:sz w:val="24"/>
          <w:szCs w:val="24"/>
        </w:rPr>
        <w:t>отрудников Исполнителя</w:t>
      </w:r>
      <w:r w:rsidRPr="00951187">
        <w:rPr>
          <w:sz w:val="24"/>
          <w:szCs w:val="24"/>
        </w:rPr>
        <w:t xml:space="preserve"> осуществляется в соответствии с заблаговременно утвержденными списками и обязательно оформленными временными пропусками.</w:t>
      </w:r>
    </w:p>
    <w:p w:rsidR="00AB1DC6" w:rsidRPr="00951187" w:rsidRDefault="00AB1DC6" w:rsidP="00880C0E">
      <w:pPr>
        <w:suppressAutoHyphens/>
        <w:jc w:val="both"/>
        <w:rPr>
          <w:sz w:val="24"/>
          <w:szCs w:val="24"/>
        </w:rPr>
      </w:pPr>
    </w:p>
    <w:p w:rsidR="00FC0BCA" w:rsidRPr="00951187" w:rsidRDefault="00FC0BCA" w:rsidP="005A4FB8">
      <w:pPr>
        <w:widowControl/>
        <w:suppressAutoHyphens/>
        <w:autoSpaceDE/>
        <w:autoSpaceDN/>
        <w:adjustRightInd/>
        <w:jc w:val="both"/>
        <w:rPr>
          <w:b/>
          <w:sz w:val="24"/>
          <w:szCs w:val="24"/>
        </w:rPr>
      </w:pPr>
      <w:r w:rsidRPr="00951187">
        <w:rPr>
          <w:b/>
          <w:sz w:val="24"/>
          <w:szCs w:val="24"/>
        </w:rPr>
        <w:t>3.</w:t>
      </w:r>
      <w:r w:rsidR="00374FD8" w:rsidRPr="00951187">
        <w:rPr>
          <w:b/>
          <w:sz w:val="24"/>
          <w:szCs w:val="24"/>
        </w:rPr>
        <w:t>6</w:t>
      </w:r>
      <w:r w:rsidRPr="00951187">
        <w:rPr>
          <w:b/>
          <w:sz w:val="24"/>
          <w:szCs w:val="24"/>
        </w:rPr>
        <w:t>. Тр</w:t>
      </w:r>
      <w:r w:rsidR="00880C0E" w:rsidRPr="00951187">
        <w:rPr>
          <w:b/>
          <w:sz w:val="24"/>
          <w:szCs w:val="24"/>
        </w:rPr>
        <w:t xml:space="preserve">ебования к </w:t>
      </w:r>
      <w:r w:rsidR="003D4FE9" w:rsidRPr="00951187">
        <w:rPr>
          <w:b/>
          <w:sz w:val="24"/>
          <w:szCs w:val="24"/>
        </w:rPr>
        <w:t>подрядной организации</w:t>
      </w:r>
      <w:r w:rsidRPr="00951187">
        <w:rPr>
          <w:b/>
          <w:sz w:val="24"/>
          <w:szCs w:val="24"/>
        </w:rPr>
        <w:t>:</w:t>
      </w:r>
    </w:p>
    <w:p w:rsidR="00B3607D" w:rsidRPr="00951187" w:rsidRDefault="001E2846" w:rsidP="00080D0B">
      <w:pPr>
        <w:tabs>
          <w:tab w:val="left" w:pos="0"/>
        </w:tabs>
        <w:suppressAutoHyphens/>
        <w:jc w:val="both"/>
        <w:rPr>
          <w:sz w:val="24"/>
          <w:szCs w:val="24"/>
        </w:rPr>
      </w:pPr>
      <w:r w:rsidRPr="00951187">
        <w:rPr>
          <w:b/>
          <w:sz w:val="24"/>
          <w:szCs w:val="24"/>
        </w:rPr>
        <w:t>3</w:t>
      </w:r>
      <w:r w:rsidR="00374FD8" w:rsidRPr="00951187">
        <w:rPr>
          <w:b/>
          <w:sz w:val="24"/>
          <w:szCs w:val="24"/>
        </w:rPr>
        <w:t>.6</w:t>
      </w:r>
      <w:r w:rsidR="00FC0BCA" w:rsidRPr="00951187">
        <w:rPr>
          <w:b/>
          <w:sz w:val="24"/>
          <w:szCs w:val="24"/>
        </w:rPr>
        <w:t>.1.</w:t>
      </w:r>
      <w:r w:rsidR="00FC0BCA" w:rsidRPr="00951187">
        <w:rPr>
          <w:sz w:val="24"/>
          <w:szCs w:val="24"/>
        </w:rPr>
        <w:t xml:space="preserve"> </w:t>
      </w:r>
      <w:r w:rsidR="00374FD8" w:rsidRPr="00951187">
        <w:rPr>
          <w:sz w:val="24"/>
          <w:szCs w:val="24"/>
        </w:rPr>
        <w:t>И</w:t>
      </w:r>
      <w:r w:rsidR="00B3607D" w:rsidRPr="00951187">
        <w:rPr>
          <w:color w:val="000000"/>
          <w:sz w:val="24"/>
          <w:szCs w:val="24"/>
        </w:rPr>
        <w:t xml:space="preserve">меть подтверждённый опыт успешно реализованных проектов </w:t>
      </w:r>
      <w:r w:rsidR="004E7607" w:rsidRPr="00951187">
        <w:rPr>
          <w:sz w:val="24"/>
          <w:szCs w:val="24"/>
        </w:rPr>
        <w:t>по строительству СКС</w:t>
      </w:r>
      <w:r w:rsidR="00123DE9" w:rsidRPr="00951187">
        <w:rPr>
          <w:sz w:val="24"/>
          <w:szCs w:val="24"/>
        </w:rPr>
        <w:t xml:space="preserve"> не менее трех лет.</w:t>
      </w:r>
      <w:r w:rsidR="00B3607D" w:rsidRPr="00951187">
        <w:rPr>
          <w:sz w:val="24"/>
          <w:szCs w:val="24"/>
        </w:rPr>
        <w:t xml:space="preserve"> </w:t>
      </w:r>
    </w:p>
    <w:p w:rsidR="004E7607" w:rsidRPr="00951187" w:rsidRDefault="00374FD8" w:rsidP="00080D0B">
      <w:pPr>
        <w:tabs>
          <w:tab w:val="left" w:pos="0"/>
        </w:tabs>
        <w:suppressAutoHyphens/>
        <w:jc w:val="both"/>
        <w:rPr>
          <w:sz w:val="24"/>
          <w:szCs w:val="24"/>
        </w:rPr>
      </w:pPr>
      <w:r w:rsidRPr="00951187">
        <w:rPr>
          <w:b/>
          <w:sz w:val="24"/>
          <w:szCs w:val="24"/>
        </w:rPr>
        <w:t>3.6</w:t>
      </w:r>
      <w:r w:rsidR="005A4FB8" w:rsidRPr="00951187">
        <w:rPr>
          <w:b/>
          <w:sz w:val="24"/>
          <w:szCs w:val="24"/>
        </w:rPr>
        <w:t>.</w:t>
      </w:r>
      <w:r w:rsidR="00FC0BCA" w:rsidRPr="00951187">
        <w:rPr>
          <w:b/>
          <w:sz w:val="24"/>
          <w:szCs w:val="24"/>
        </w:rPr>
        <w:t>2.</w:t>
      </w:r>
      <w:r w:rsidR="00FC0BCA" w:rsidRPr="00951187">
        <w:rPr>
          <w:sz w:val="24"/>
          <w:szCs w:val="24"/>
        </w:rPr>
        <w:t xml:space="preserve"> </w:t>
      </w:r>
      <w:proofErr w:type="gramStart"/>
      <w:r w:rsidRPr="00951187">
        <w:rPr>
          <w:sz w:val="24"/>
          <w:szCs w:val="24"/>
        </w:rPr>
        <w:t>И</w:t>
      </w:r>
      <w:r w:rsidR="004E7607" w:rsidRPr="00951187">
        <w:rPr>
          <w:sz w:val="24"/>
          <w:szCs w:val="24"/>
        </w:rPr>
        <w:t>меть  свидетельство</w:t>
      </w:r>
      <w:proofErr w:type="gramEnd"/>
      <w:r w:rsidR="004E7607" w:rsidRPr="00951187">
        <w:rPr>
          <w:sz w:val="24"/>
          <w:szCs w:val="24"/>
        </w:rPr>
        <w:t xml:space="preserve"> саморегулируемой организации (СРО) о допуске к работам:</w:t>
      </w:r>
    </w:p>
    <w:p w:rsidR="00714831" w:rsidRPr="00951187" w:rsidRDefault="00880C0E" w:rsidP="005A4FB8">
      <w:pPr>
        <w:tabs>
          <w:tab w:val="left" w:pos="0"/>
          <w:tab w:val="left" w:pos="426"/>
        </w:tabs>
        <w:suppressAutoHyphens/>
        <w:jc w:val="both"/>
        <w:rPr>
          <w:sz w:val="24"/>
          <w:szCs w:val="24"/>
        </w:rPr>
      </w:pPr>
      <w:r w:rsidRPr="00951187">
        <w:rPr>
          <w:sz w:val="24"/>
          <w:szCs w:val="24"/>
        </w:rPr>
        <w:t xml:space="preserve">- </w:t>
      </w:r>
      <w:r w:rsidR="00714831" w:rsidRPr="00951187">
        <w:rPr>
          <w:sz w:val="24"/>
          <w:szCs w:val="24"/>
        </w:rPr>
        <w:t xml:space="preserve">   </w:t>
      </w:r>
      <w:r w:rsidRPr="00951187">
        <w:rPr>
          <w:sz w:val="24"/>
          <w:szCs w:val="24"/>
        </w:rPr>
        <w:t>п.</w:t>
      </w:r>
      <w:r w:rsidR="00575091" w:rsidRPr="00951187">
        <w:rPr>
          <w:sz w:val="24"/>
          <w:szCs w:val="24"/>
        </w:rPr>
        <w:t>4.4 «Работы по подготовке проектов внутренних слаботочных систем»</w:t>
      </w:r>
      <w:r w:rsidR="00714831" w:rsidRPr="00951187">
        <w:rPr>
          <w:sz w:val="24"/>
          <w:szCs w:val="24"/>
        </w:rPr>
        <w:t>,</w:t>
      </w:r>
    </w:p>
    <w:p w:rsidR="00AB1DC6" w:rsidRPr="00951187" w:rsidRDefault="00714831" w:rsidP="00714831">
      <w:pPr>
        <w:tabs>
          <w:tab w:val="left" w:pos="0"/>
          <w:tab w:val="left" w:pos="142"/>
        </w:tabs>
        <w:suppressAutoHyphens/>
        <w:jc w:val="both"/>
        <w:rPr>
          <w:sz w:val="24"/>
          <w:szCs w:val="24"/>
        </w:rPr>
      </w:pPr>
      <w:r w:rsidRPr="00951187">
        <w:rPr>
          <w:sz w:val="24"/>
          <w:szCs w:val="24"/>
        </w:rPr>
        <w:t>- п.13 «Работы по организации</w:t>
      </w:r>
      <w:r w:rsidR="00AB1DC6" w:rsidRPr="00951187">
        <w:rPr>
          <w:sz w:val="24"/>
          <w:szCs w:val="24"/>
        </w:rPr>
        <w:t xml:space="preserve"> </w:t>
      </w:r>
      <w:r w:rsidRPr="00951187">
        <w:rPr>
          <w:sz w:val="24"/>
          <w:szCs w:val="24"/>
        </w:rPr>
        <w:t>подготовки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</w:t>
      </w:r>
      <w:proofErr w:type="gramStart"/>
      <w:r w:rsidRPr="00951187">
        <w:rPr>
          <w:sz w:val="24"/>
          <w:szCs w:val="24"/>
        </w:rPr>
        <w:t xml:space="preserve">)»   </w:t>
      </w:r>
      <w:proofErr w:type="gramEnd"/>
      <w:r w:rsidR="00AB1DC6" w:rsidRPr="00951187">
        <w:rPr>
          <w:sz w:val="24"/>
          <w:szCs w:val="24"/>
        </w:rPr>
        <w:t xml:space="preserve">раздела </w:t>
      </w:r>
      <w:r w:rsidR="00AB1DC6" w:rsidRPr="00951187">
        <w:rPr>
          <w:sz w:val="24"/>
          <w:szCs w:val="24"/>
          <w:lang w:val="en-US"/>
        </w:rPr>
        <w:t>II</w:t>
      </w:r>
      <w:r w:rsidR="00AB1DC6" w:rsidRPr="00951187">
        <w:rPr>
          <w:sz w:val="24"/>
          <w:szCs w:val="24"/>
        </w:rPr>
        <w:t xml:space="preserve"> «Перечня видов работ…» к Приказу Министерства Регионального развития РФ от 30.12.2009г. № 624, которые оказывают влияние на безопасность объектов капитального строительства, включая особо опасные и технически сложные объекты капитального строительства</w:t>
      </w:r>
      <w:r w:rsidR="00374FD8" w:rsidRPr="00951187">
        <w:rPr>
          <w:sz w:val="24"/>
          <w:szCs w:val="24"/>
        </w:rPr>
        <w:t>.</w:t>
      </w:r>
    </w:p>
    <w:p w:rsidR="00575091" w:rsidRPr="00951187" w:rsidRDefault="00374FD8" w:rsidP="00374FD8">
      <w:pPr>
        <w:pStyle w:val="a5"/>
        <w:tabs>
          <w:tab w:val="left" w:pos="0"/>
          <w:tab w:val="left" w:pos="1134"/>
        </w:tabs>
        <w:suppressAutoHyphens/>
        <w:spacing w:before="0" w:beforeAutospacing="0" w:after="0" w:afterAutospacing="0" w:line="276" w:lineRule="auto"/>
        <w:jc w:val="both"/>
      </w:pPr>
      <w:r w:rsidRPr="00951187">
        <w:rPr>
          <w:b/>
        </w:rPr>
        <w:t>3.6.3</w:t>
      </w:r>
      <w:r w:rsidRPr="00951187">
        <w:t xml:space="preserve">. </w:t>
      </w:r>
      <w:proofErr w:type="gramStart"/>
      <w:r w:rsidRPr="00951187">
        <w:t>Иметь  свидетельство</w:t>
      </w:r>
      <w:proofErr w:type="gramEnd"/>
      <w:r w:rsidRPr="00951187">
        <w:t xml:space="preserve"> саморегулируемой организации (СРО) о допуске к работам:</w:t>
      </w:r>
    </w:p>
    <w:p w:rsidR="001E2846" w:rsidRPr="00951187" w:rsidRDefault="004E7607" w:rsidP="00080D0B">
      <w:pPr>
        <w:pStyle w:val="a5"/>
        <w:tabs>
          <w:tab w:val="left" w:pos="0"/>
          <w:tab w:val="left" w:pos="426"/>
          <w:tab w:val="left" w:pos="1134"/>
        </w:tabs>
        <w:suppressAutoHyphens/>
        <w:spacing w:before="0" w:beforeAutospacing="0" w:after="0" w:afterAutospacing="0" w:line="276" w:lineRule="auto"/>
        <w:jc w:val="both"/>
      </w:pPr>
      <w:r w:rsidRPr="00951187">
        <w:t>-</w:t>
      </w:r>
      <w:r w:rsidR="00575091" w:rsidRPr="00951187">
        <w:t xml:space="preserve"> </w:t>
      </w:r>
      <w:proofErr w:type="gramStart"/>
      <w:r w:rsidR="00E52C07" w:rsidRPr="00951187">
        <w:t>п.</w:t>
      </w:r>
      <w:r w:rsidRPr="00951187">
        <w:t>15.5</w:t>
      </w:r>
      <w:r w:rsidR="001E2846" w:rsidRPr="00951187">
        <w:t xml:space="preserve">  «</w:t>
      </w:r>
      <w:proofErr w:type="gramEnd"/>
      <w:r w:rsidR="001E2846" w:rsidRPr="00951187">
        <w:t>У</w:t>
      </w:r>
      <w:r w:rsidR="00123DE9" w:rsidRPr="00951187">
        <w:t>стройство системы электроснабжения</w:t>
      </w:r>
      <w:r w:rsidR="001E2846" w:rsidRPr="00951187">
        <w:t>»</w:t>
      </w:r>
      <w:r w:rsidRPr="00951187">
        <w:t xml:space="preserve">, </w:t>
      </w:r>
    </w:p>
    <w:p w:rsidR="004E7607" w:rsidRPr="00CC0D75" w:rsidRDefault="00880C0E" w:rsidP="00CC0D75">
      <w:pPr>
        <w:pStyle w:val="a5"/>
        <w:tabs>
          <w:tab w:val="left" w:pos="0"/>
          <w:tab w:val="left" w:pos="426"/>
          <w:tab w:val="left" w:pos="1134"/>
        </w:tabs>
        <w:suppressAutoHyphens/>
        <w:spacing w:before="0" w:beforeAutospacing="0" w:after="0" w:afterAutospacing="0"/>
        <w:jc w:val="both"/>
        <w:rPr>
          <w:b/>
          <w:color w:val="000000" w:themeColor="text1"/>
        </w:rPr>
      </w:pPr>
      <w:r w:rsidRPr="00CC0D75">
        <w:rPr>
          <w:color w:val="000000" w:themeColor="text1"/>
        </w:rPr>
        <w:t>-</w:t>
      </w:r>
      <w:r w:rsidR="00374FD8" w:rsidRPr="00CC0D75">
        <w:rPr>
          <w:color w:val="000000" w:themeColor="text1"/>
        </w:rPr>
        <w:t xml:space="preserve"> </w:t>
      </w:r>
      <w:r w:rsidR="00E52C07" w:rsidRPr="00CC0D75">
        <w:rPr>
          <w:color w:val="000000" w:themeColor="text1"/>
        </w:rPr>
        <w:t>п.</w:t>
      </w:r>
      <w:r w:rsidR="001E2846" w:rsidRPr="00CC0D75">
        <w:rPr>
          <w:color w:val="000000" w:themeColor="text1"/>
        </w:rPr>
        <w:t>15.6</w:t>
      </w:r>
      <w:r w:rsidR="004E7607" w:rsidRPr="00CC0D75">
        <w:rPr>
          <w:color w:val="000000" w:themeColor="text1"/>
        </w:rPr>
        <w:t xml:space="preserve"> </w:t>
      </w:r>
      <w:r w:rsidR="001E2846" w:rsidRPr="00CC0D75">
        <w:rPr>
          <w:b/>
          <w:color w:val="000000" w:themeColor="text1"/>
        </w:rPr>
        <w:t>«</w:t>
      </w:r>
      <w:r w:rsidR="00123DE9" w:rsidRPr="00CC0D75">
        <w:rPr>
          <w:rStyle w:val="ab"/>
          <w:b w:val="0"/>
          <w:color w:val="000000" w:themeColor="text1"/>
        </w:rPr>
        <w:t>Устройство электрических и иных сетей управления системами жизнеобеспечения зданий и сооружений</w:t>
      </w:r>
      <w:r w:rsidR="001E2846" w:rsidRPr="00CC0D75">
        <w:rPr>
          <w:rStyle w:val="ab"/>
          <w:b w:val="0"/>
          <w:color w:val="000000" w:themeColor="text1"/>
        </w:rPr>
        <w:t>»</w:t>
      </w:r>
      <w:r w:rsidR="00FC1F4E" w:rsidRPr="00CC0D75">
        <w:rPr>
          <w:b/>
          <w:color w:val="000000" w:themeColor="text1"/>
        </w:rPr>
        <w:t>,</w:t>
      </w:r>
    </w:p>
    <w:p w:rsidR="001E2846" w:rsidRPr="00CC0D75" w:rsidRDefault="00880C0E" w:rsidP="00CC0D75">
      <w:pPr>
        <w:pStyle w:val="a5"/>
        <w:tabs>
          <w:tab w:val="left" w:pos="0"/>
          <w:tab w:val="left" w:pos="426"/>
          <w:tab w:val="left" w:pos="1134"/>
        </w:tabs>
        <w:suppressAutoHyphens/>
        <w:spacing w:before="0" w:beforeAutospacing="0" w:after="0" w:afterAutospacing="0"/>
        <w:jc w:val="both"/>
        <w:rPr>
          <w:rStyle w:val="ab"/>
          <w:b w:val="0"/>
          <w:color w:val="000000" w:themeColor="text1"/>
        </w:rPr>
      </w:pPr>
      <w:r w:rsidRPr="00CC0D75">
        <w:rPr>
          <w:color w:val="000000" w:themeColor="text1"/>
        </w:rPr>
        <w:t>-</w:t>
      </w:r>
      <w:r w:rsidR="00E52C07" w:rsidRPr="00CC0D75">
        <w:rPr>
          <w:color w:val="000000" w:themeColor="text1"/>
        </w:rPr>
        <w:t>п.</w:t>
      </w:r>
      <w:r w:rsidR="004E7607" w:rsidRPr="00CC0D75">
        <w:rPr>
          <w:color w:val="000000" w:themeColor="text1"/>
        </w:rPr>
        <w:t>20.12</w:t>
      </w:r>
      <w:r w:rsidR="001E2846" w:rsidRPr="00CC0D75">
        <w:rPr>
          <w:b/>
          <w:color w:val="000000" w:themeColor="text1"/>
        </w:rPr>
        <w:t xml:space="preserve"> «</w:t>
      </w:r>
      <w:r w:rsidR="00123DE9" w:rsidRPr="00CC0D75">
        <w:rPr>
          <w:rStyle w:val="ab"/>
          <w:b w:val="0"/>
          <w:color w:val="000000" w:themeColor="text1"/>
        </w:rPr>
        <w:t>Установка распределительных устройств, коммутационной аппаратуры, устройств защиты</w:t>
      </w:r>
      <w:r w:rsidR="001E2846" w:rsidRPr="00CC0D75">
        <w:rPr>
          <w:rStyle w:val="ab"/>
          <w:b w:val="0"/>
          <w:color w:val="000000" w:themeColor="text1"/>
        </w:rPr>
        <w:t>»,</w:t>
      </w:r>
    </w:p>
    <w:p w:rsidR="001E2846" w:rsidRPr="00CC0D75" w:rsidRDefault="00880C0E" w:rsidP="00CC0D75">
      <w:pPr>
        <w:pStyle w:val="a5"/>
        <w:tabs>
          <w:tab w:val="left" w:pos="0"/>
          <w:tab w:val="left" w:pos="426"/>
          <w:tab w:val="left" w:pos="1134"/>
        </w:tabs>
        <w:suppressAutoHyphens/>
        <w:spacing w:before="0" w:beforeAutospacing="0" w:after="0" w:afterAutospacing="0"/>
        <w:jc w:val="both"/>
        <w:rPr>
          <w:b/>
          <w:color w:val="000000" w:themeColor="text1"/>
        </w:rPr>
      </w:pPr>
      <w:r w:rsidRPr="00CC0D75">
        <w:rPr>
          <w:color w:val="000000" w:themeColor="text1"/>
        </w:rPr>
        <w:t>-п.</w:t>
      </w:r>
      <w:r w:rsidR="001E2846" w:rsidRPr="00CC0D75">
        <w:rPr>
          <w:color w:val="000000" w:themeColor="text1"/>
        </w:rPr>
        <w:t>20.13</w:t>
      </w:r>
      <w:r w:rsidR="004E7607" w:rsidRPr="00CC0D75">
        <w:rPr>
          <w:b/>
          <w:color w:val="000000" w:themeColor="text1"/>
        </w:rPr>
        <w:t xml:space="preserve"> </w:t>
      </w:r>
      <w:r w:rsidR="001E2846" w:rsidRPr="00CC0D75">
        <w:rPr>
          <w:b/>
          <w:color w:val="000000" w:themeColor="text1"/>
        </w:rPr>
        <w:t>«</w:t>
      </w:r>
      <w:r w:rsidR="00123DE9" w:rsidRPr="00CC0D75">
        <w:rPr>
          <w:rStyle w:val="ab"/>
          <w:b w:val="0"/>
          <w:color w:val="000000" w:themeColor="text1"/>
        </w:rPr>
        <w:t>Устройство наружных линий связи, в том числе телефонных, радио и телевидения</w:t>
      </w:r>
      <w:r w:rsidR="001E2846" w:rsidRPr="00CC0D75">
        <w:rPr>
          <w:rStyle w:val="ab"/>
          <w:b w:val="0"/>
          <w:color w:val="000000" w:themeColor="text1"/>
        </w:rPr>
        <w:t>»</w:t>
      </w:r>
      <w:r w:rsidR="00123DE9" w:rsidRPr="00CC0D75">
        <w:rPr>
          <w:b/>
          <w:color w:val="000000" w:themeColor="text1"/>
        </w:rPr>
        <w:t xml:space="preserve">, </w:t>
      </w:r>
      <w:r w:rsidR="00E52C07" w:rsidRPr="00CC0D75">
        <w:rPr>
          <w:b/>
          <w:color w:val="000000" w:themeColor="text1"/>
        </w:rPr>
        <w:t xml:space="preserve"> </w:t>
      </w:r>
    </w:p>
    <w:p w:rsidR="004E7607" w:rsidRPr="00CC0D75" w:rsidRDefault="00880C0E" w:rsidP="00CC0D75">
      <w:pPr>
        <w:pStyle w:val="a5"/>
        <w:tabs>
          <w:tab w:val="left" w:pos="0"/>
          <w:tab w:val="left" w:pos="426"/>
          <w:tab w:val="left" w:pos="1134"/>
        </w:tabs>
        <w:suppressAutoHyphens/>
        <w:spacing w:before="0" w:beforeAutospacing="0" w:after="0" w:afterAutospacing="0"/>
        <w:jc w:val="both"/>
        <w:rPr>
          <w:rStyle w:val="ab"/>
          <w:b w:val="0"/>
          <w:color w:val="000000" w:themeColor="text1"/>
        </w:rPr>
      </w:pPr>
      <w:r w:rsidRPr="00CC0D75">
        <w:rPr>
          <w:color w:val="000000" w:themeColor="text1"/>
        </w:rPr>
        <w:t xml:space="preserve">- </w:t>
      </w:r>
      <w:r w:rsidR="004E7607" w:rsidRPr="00CC0D75">
        <w:rPr>
          <w:color w:val="000000" w:themeColor="text1"/>
        </w:rPr>
        <w:t>п.</w:t>
      </w:r>
      <w:r w:rsidR="001E2846" w:rsidRPr="00CC0D75">
        <w:rPr>
          <w:color w:val="000000" w:themeColor="text1"/>
        </w:rPr>
        <w:t>23.33</w:t>
      </w:r>
      <w:r w:rsidR="001E2846" w:rsidRPr="00CC0D75">
        <w:rPr>
          <w:b/>
          <w:color w:val="000000" w:themeColor="text1"/>
        </w:rPr>
        <w:t xml:space="preserve"> </w:t>
      </w:r>
      <w:proofErr w:type="gramStart"/>
      <w:r w:rsidR="001E2846" w:rsidRPr="00CC0D75">
        <w:rPr>
          <w:b/>
          <w:color w:val="000000" w:themeColor="text1"/>
        </w:rPr>
        <w:t>«</w:t>
      </w:r>
      <w:r w:rsidR="00FC1F4E" w:rsidRPr="00CC0D75">
        <w:rPr>
          <w:b/>
          <w:color w:val="000000" w:themeColor="text1"/>
        </w:rPr>
        <w:t xml:space="preserve"> </w:t>
      </w:r>
      <w:r w:rsidR="00FC1F4E" w:rsidRPr="00CC0D75">
        <w:rPr>
          <w:rStyle w:val="ab"/>
          <w:b w:val="0"/>
          <w:color w:val="000000" w:themeColor="text1"/>
        </w:rPr>
        <w:t>Монтаж</w:t>
      </w:r>
      <w:proofErr w:type="gramEnd"/>
      <w:r w:rsidR="00FC1F4E" w:rsidRPr="00CC0D75">
        <w:rPr>
          <w:rStyle w:val="ab"/>
          <w:b w:val="0"/>
          <w:color w:val="000000" w:themeColor="text1"/>
        </w:rPr>
        <w:t xml:space="preserve"> оборудования сооружений связи</w:t>
      </w:r>
      <w:r w:rsidR="001E2846" w:rsidRPr="00CC0D75">
        <w:rPr>
          <w:rStyle w:val="ab"/>
          <w:b w:val="0"/>
          <w:color w:val="000000" w:themeColor="text1"/>
        </w:rPr>
        <w:t>»</w:t>
      </w:r>
      <w:r w:rsidR="00FC1F4E" w:rsidRPr="00CC0D75">
        <w:rPr>
          <w:rStyle w:val="ab"/>
          <w:b w:val="0"/>
          <w:color w:val="000000" w:themeColor="text1"/>
        </w:rPr>
        <w:t>,</w:t>
      </w:r>
    </w:p>
    <w:p w:rsidR="00374FD8" w:rsidRPr="00CC0D75" w:rsidRDefault="00E716CF" w:rsidP="00CC0D75">
      <w:pPr>
        <w:pStyle w:val="a5"/>
        <w:tabs>
          <w:tab w:val="left" w:pos="0"/>
          <w:tab w:val="left" w:pos="426"/>
          <w:tab w:val="left" w:pos="1134"/>
        </w:tabs>
        <w:suppressAutoHyphens/>
        <w:spacing w:before="0" w:beforeAutospacing="0" w:after="0" w:afterAutospacing="0"/>
        <w:jc w:val="both"/>
        <w:rPr>
          <w:rStyle w:val="ab"/>
          <w:b w:val="0"/>
          <w:color w:val="000000" w:themeColor="text1"/>
        </w:rPr>
      </w:pPr>
      <w:r w:rsidRPr="00CC0D75">
        <w:rPr>
          <w:rStyle w:val="ab"/>
          <w:b w:val="0"/>
          <w:color w:val="000000" w:themeColor="text1"/>
        </w:rPr>
        <w:t>-</w:t>
      </w:r>
      <w:r w:rsidR="00997C12" w:rsidRPr="00CC0D75">
        <w:rPr>
          <w:color w:val="000000" w:themeColor="text1"/>
        </w:rPr>
        <w:t>п. 24.10</w:t>
      </w:r>
      <w:r w:rsidR="003D4FE9" w:rsidRPr="00CC0D75">
        <w:rPr>
          <w:color w:val="000000" w:themeColor="text1"/>
        </w:rPr>
        <w:t xml:space="preserve"> «</w:t>
      </w:r>
      <w:r w:rsidR="00997C12" w:rsidRPr="00CC0D75">
        <w:rPr>
          <w:color w:val="000000" w:themeColor="text1"/>
        </w:rPr>
        <w:t>Пусконаладочные работы систем автоматики, сигнализации и взаимосвязанных устройств</w:t>
      </w:r>
      <w:r w:rsidR="003D4FE9" w:rsidRPr="00CC0D75">
        <w:rPr>
          <w:color w:val="000000" w:themeColor="text1"/>
        </w:rPr>
        <w:t>»</w:t>
      </w:r>
      <w:r w:rsidR="00997C12" w:rsidRPr="00CC0D75">
        <w:rPr>
          <w:color w:val="000000" w:themeColor="text1"/>
        </w:rPr>
        <w:t>,</w:t>
      </w:r>
    </w:p>
    <w:p w:rsidR="004E7607" w:rsidRPr="00951187" w:rsidRDefault="00997C12" w:rsidP="00CC0D75">
      <w:pPr>
        <w:pStyle w:val="a5"/>
        <w:tabs>
          <w:tab w:val="left" w:pos="0"/>
          <w:tab w:val="left" w:pos="426"/>
          <w:tab w:val="left" w:pos="1134"/>
        </w:tabs>
        <w:suppressAutoHyphens/>
        <w:spacing w:before="0" w:beforeAutospacing="0" w:after="0" w:afterAutospacing="0"/>
        <w:jc w:val="both"/>
      </w:pPr>
      <w:r w:rsidRPr="00951187">
        <w:rPr>
          <w:rStyle w:val="ab"/>
          <w:b w:val="0"/>
        </w:rPr>
        <w:t xml:space="preserve">- п. 33.1.11 </w:t>
      </w:r>
      <w:proofErr w:type="gramStart"/>
      <w:r w:rsidRPr="00951187">
        <w:rPr>
          <w:rStyle w:val="ab"/>
          <w:b w:val="0"/>
        </w:rPr>
        <w:t>« Тепловые</w:t>
      </w:r>
      <w:proofErr w:type="gramEnd"/>
      <w:r w:rsidRPr="00951187">
        <w:rPr>
          <w:rStyle w:val="ab"/>
          <w:b w:val="0"/>
        </w:rPr>
        <w:t xml:space="preserve"> электростанции»</w:t>
      </w:r>
      <w:r w:rsidR="003D4FE9" w:rsidRPr="00951187">
        <w:rPr>
          <w:rStyle w:val="ab"/>
          <w:b w:val="0"/>
        </w:rPr>
        <w:t xml:space="preserve"> </w:t>
      </w:r>
      <w:r w:rsidR="004E7607" w:rsidRPr="00951187">
        <w:t>раздела Ш «Перечня видов работ…» к Приказу Министерства Регионального развития РФ от 30.12.2009г. № 624), которые оказывают влияние на безопасность объектов капитального строительства, включая особо опасные и технически сложные объекты капитального строительства</w:t>
      </w:r>
      <w:r w:rsidR="00B3607D" w:rsidRPr="00951187">
        <w:t>.</w:t>
      </w:r>
    </w:p>
    <w:p w:rsidR="004E7607" w:rsidRPr="00951187" w:rsidRDefault="00B3607D" w:rsidP="00080D0B">
      <w:pPr>
        <w:tabs>
          <w:tab w:val="left" w:pos="0"/>
        </w:tabs>
        <w:spacing w:line="276" w:lineRule="auto"/>
        <w:jc w:val="both"/>
        <w:rPr>
          <w:sz w:val="24"/>
          <w:szCs w:val="24"/>
        </w:rPr>
      </w:pPr>
      <w:r w:rsidRPr="00951187">
        <w:rPr>
          <w:b/>
          <w:sz w:val="24"/>
          <w:szCs w:val="24"/>
        </w:rPr>
        <w:lastRenderedPageBreak/>
        <w:t>3.</w:t>
      </w:r>
      <w:r w:rsidR="00374FD8" w:rsidRPr="00951187">
        <w:rPr>
          <w:b/>
          <w:sz w:val="24"/>
          <w:szCs w:val="24"/>
        </w:rPr>
        <w:t>6</w:t>
      </w:r>
      <w:r w:rsidR="005A4FB8" w:rsidRPr="00951187">
        <w:rPr>
          <w:b/>
          <w:sz w:val="24"/>
          <w:szCs w:val="24"/>
        </w:rPr>
        <w:t>.</w:t>
      </w:r>
      <w:r w:rsidR="00374FD8" w:rsidRPr="00951187">
        <w:rPr>
          <w:b/>
          <w:sz w:val="24"/>
          <w:szCs w:val="24"/>
        </w:rPr>
        <w:t>4</w:t>
      </w:r>
      <w:r w:rsidRPr="00951187">
        <w:rPr>
          <w:b/>
          <w:sz w:val="24"/>
          <w:szCs w:val="24"/>
        </w:rPr>
        <w:t>.</w:t>
      </w:r>
      <w:r w:rsidRPr="00951187">
        <w:rPr>
          <w:sz w:val="24"/>
          <w:szCs w:val="24"/>
        </w:rPr>
        <w:t xml:space="preserve"> Д</w:t>
      </w:r>
      <w:r w:rsidR="004E7607" w:rsidRPr="00951187">
        <w:rPr>
          <w:sz w:val="24"/>
          <w:szCs w:val="24"/>
        </w:rPr>
        <w:t>ля подтверждения с</w:t>
      </w:r>
      <w:r w:rsidR="009C444E" w:rsidRPr="00951187">
        <w:rPr>
          <w:sz w:val="24"/>
          <w:szCs w:val="24"/>
        </w:rPr>
        <w:t>ведений о квалификации Исполнитель</w:t>
      </w:r>
      <w:r w:rsidR="004E7607" w:rsidRPr="00951187">
        <w:rPr>
          <w:sz w:val="24"/>
          <w:szCs w:val="24"/>
        </w:rPr>
        <w:t xml:space="preserve"> предоставляет следующие документы: </w:t>
      </w:r>
    </w:p>
    <w:p w:rsidR="004E7607" w:rsidRPr="00951187" w:rsidRDefault="004E7607" w:rsidP="00880C0E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951187">
        <w:rPr>
          <w:sz w:val="24"/>
          <w:szCs w:val="24"/>
        </w:rPr>
        <w:t>- перечень работ по выполненным контрактам с указанием стоимости;</w:t>
      </w:r>
    </w:p>
    <w:p w:rsidR="004E7607" w:rsidRPr="00951187" w:rsidRDefault="004E7607" w:rsidP="00880C0E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951187">
        <w:rPr>
          <w:sz w:val="24"/>
          <w:szCs w:val="24"/>
        </w:rPr>
        <w:t>- копии отзывов (рекомендаций);</w:t>
      </w:r>
    </w:p>
    <w:p w:rsidR="004E7607" w:rsidRPr="00951187" w:rsidRDefault="004E7607" w:rsidP="00880C0E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951187">
        <w:rPr>
          <w:sz w:val="24"/>
          <w:szCs w:val="24"/>
        </w:rPr>
        <w:t xml:space="preserve">- копии дипломов о высшем образовании и удостоверений о повышении   квалификации; </w:t>
      </w:r>
    </w:p>
    <w:p w:rsidR="00FC0BCA" w:rsidRPr="00951187" w:rsidRDefault="004E7607" w:rsidP="00B627BF">
      <w:pPr>
        <w:tabs>
          <w:tab w:val="left" w:pos="142"/>
        </w:tabs>
        <w:jc w:val="both"/>
        <w:rPr>
          <w:sz w:val="24"/>
          <w:szCs w:val="24"/>
          <w:lang w:val="en-US"/>
        </w:rPr>
      </w:pPr>
      <w:r w:rsidRPr="00951187">
        <w:rPr>
          <w:sz w:val="24"/>
          <w:szCs w:val="24"/>
        </w:rPr>
        <w:t>-</w:t>
      </w:r>
      <w:r w:rsidR="006F46E7" w:rsidRPr="00951187">
        <w:rPr>
          <w:sz w:val="24"/>
          <w:szCs w:val="24"/>
        </w:rPr>
        <w:t xml:space="preserve"> действующи</w:t>
      </w:r>
      <w:r w:rsidR="00B627BF" w:rsidRPr="00951187">
        <w:rPr>
          <w:sz w:val="24"/>
          <w:szCs w:val="24"/>
        </w:rPr>
        <w:t>е</w:t>
      </w:r>
      <w:r w:rsidR="006F46E7" w:rsidRPr="00951187">
        <w:rPr>
          <w:sz w:val="24"/>
          <w:szCs w:val="24"/>
        </w:rPr>
        <w:t xml:space="preserve"> сертификат</w:t>
      </w:r>
      <w:r w:rsidR="00B627BF" w:rsidRPr="00951187">
        <w:rPr>
          <w:sz w:val="24"/>
          <w:szCs w:val="24"/>
        </w:rPr>
        <w:t xml:space="preserve">ы </w:t>
      </w:r>
      <w:r w:rsidR="00255DEC" w:rsidRPr="00951187">
        <w:rPr>
          <w:sz w:val="24"/>
          <w:szCs w:val="24"/>
        </w:rPr>
        <w:t>о</w:t>
      </w:r>
      <w:r w:rsidR="006F46E7" w:rsidRPr="00951187">
        <w:rPr>
          <w:sz w:val="24"/>
          <w:szCs w:val="24"/>
        </w:rPr>
        <w:t xml:space="preserve"> прохождени</w:t>
      </w:r>
      <w:r w:rsidR="00255DEC" w:rsidRPr="00951187">
        <w:rPr>
          <w:sz w:val="24"/>
          <w:szCs w:val="24"/>
        </w:rPr>
        <w:t>и</w:t>
      </w:r>
      <w:r w:rsidR="006F46E7" w:rsidRPr="00951187">
        <w:rPr>
          <w:sz w:val="24"/>
          <w:szCs w:val="24"/>
        </w:rPr>
        <w:t xml:space="preserve"> обучен</w:t>
      </w:r>
      <w:r w:rsidR="00E8467A" w:rsidRPr="00951187">
        <w:rPr>
          <w:sz w:val="24"/>
          <w:szCs w:val="24"/>
        </w:rPr>
        <w:t>ия</w:t>
      </w:r>
      <w:r w:rsidR="006F46E7" w:rsidRPr="00951187">
        <w:rPr>
          <w:sz w:val="24"/>
          <w:szCs w:val="24"/>
        </w:rPr>
        <w:t xml:space="preserve"> </w:t>
      </w:r>
      <w:r w:rsidR="007368BB" w:rsidRPr="00951187">
        <w:rPr>
          <w:sz w:val="24"/>
          <w:szCs w:val="24"/>
        </w:rPr>
        <w:t>оборудовани</w:t>
      </w:r>
      <w:r w:rsidR="0057430D" w:rsidRPr="00951187">
        <w:rPr>
          <w:sz w:val="24"/>
          <w:szCs w:val="24"/>
        </w:rPr>
        <w:t>ю</w:t>
      </w:r>
      <w:r w:rsidR="006F46E7" w:rsidRPr="00951187">
        <w:rPr>
          <w:sz w:val="24"/>
          <w:szCs w:val="24"/>
        </w:rPr>
        <w:t xml:space="preserve"> </w:t>
      </w:r>
      <w:r w:rsidR="006F46E7" w:rsidRPr="00951187">
        <w:rPr>
          <w:sz w:val="24"/>
          <w:szCs w:val="24"/>
          <w:lang w:val="en-US"/>
        </w:rPr>
        <w:t>Cisco Certified Network Associate Routing and Switching.</w:t>
      </w:r>
    </w:p>
    <w:p w:rsidR="00FC0BCA" w:rsidRPr="00951187" w:rsidRDefault="00374FD8" w:rsidP="00080D0B">
      <w:pPr>
        <w:widowControl/>
        <w:suppressAutoHyphens/>
        <w:autoSpaceDE/>
        <w:autoSpaceDN/>
        <w:adjustRightInd/>
        <w:jc w:val="both"/>
        <w:rPr>
          <w:sz w:val="24"/>
          <w:szCs w:val="24"/>
        </w:rPr>
      </w:pPr>
      <w:r w:rsidRPr="00951187">
        <w:rPr>
          <w:b/>
          <w:sz w:val="24"/>
          <w:szCs w:val="24"/>
        </w:rPr>
        <w:t>3.6</w:t>
      </w:r>
      <w:r w:rsidR="005A4FB8" w:rsidRPr="00951187">
        <w:rPr>
          <w:b/>
          <w:sz w:val="24"/>
          <w:szCs w:val="24"/>
        </w:rPr>
        <w:t>.</w:t>
      </w:r>
      <w:r w:rsidRPr="00951187">
        <w:rPr>
          <w:b/>
          <w:sz w:val="24"/>
          <w:szCs w:val="24"/>
        </w:rPr>
        <w:t>5</w:t>
      </w:r>
      <w:r w:rsidR="009C444E" w:rsidRPr="00951187">
        <w:rPr>
          <w:b/>
          <w:sz w:val="24"/>
          <w:szCs w:val="24"/>
        </w:rPr>
        <w:t>.</w:t>
      </w:r>
      <w:r w:rsidR="009C444E" w:rsidRPr="00951187">
        <w:rPr>
          <w:sz w:val="24"/>
          <w:szCs w:val="24"/>
        </w:rPr>
        <w:t xml:space="preserve"> Исполнитель обеспечивает</w:t>
      </w:r>
      <w:r w:rsidR="00FC0BCA" w:rsidRPr="00951187">
        <w:rPr>
          <w:sz w:val="24"/>
          <w:szCs w:val="24"/>
        </w:rPr>
        <w:t xml:space="preserve"> соответствие применяемых материалов и изделий требованиям ГОСТ и ТУ и наличие сертификатов, удостоверяющих их качество</w:t>
      </w:r>
      <w:r w:rsidR="00E205EC" w:rsidRPr="00951187">
        <w:rPr>
          <w:sz w:val="24"/>
          <w:szCs w:val="24"/>
        </w:rPr>
        <w:t>.</w:t>
      </w:r>
    </w:p>
    <w:p w:rsidR="00FE09C1" w:rsidRPr="00951187" w:rsidRDefault="00FE09C1" w:rsidP="000A70F4">
      <w:pPr>
        <w:widowControl/>
        <w:suppressAutoHyphens/>
        <w:autoSpaceDE/>
        <w:autoSpaceDN/>
        <w:adjustRightInd/>
        <w:jc w:val="both"/>
        <w:rPr>
          <w:sz w:val="24"/>
          <w:szCs w:val="24"/>
        </w:rPr>
      </w:pPr>
    </w:p>
    <w:p w:rsidR="0084255F" w:rsidRPr="00951187" w:rsidRDefault="0084255F" w:rsidP="000A70F4">
      <w:pPr>
        <w:widowControl/>
        <w:suppressAutoHyphens/>
        <w:autoSpaceDE/>
        <w:autoSpaceDN/>
        <w:adjustRightInd/>
        <w:jc w:val="both"/>
        <w:rPr>
          <w:sz w:val="24"/>
          <w:szCs w:val="24"/>
        </w:rPr>
      </w:pPr>
    </w:p>
    <w:p w:rsidR="00955A88" w:rsidRPr="00951187" w:rsidRDefault="00C80BAF" w:rsidP="007610CB">
      <w:pPr>
        <w:widowControl/>
        <w:suppressAutoHyphens/>
        <w:autoSpaceDE/>
        <w:autoSpaceDN/>
        <w:adjustRightInd/>
        <w:jc w:val="both"/>
        <w:rPr>
          <w:sz w:val="24"/>
          <w:szCs w:val="24"/>
        </w:rPr>
      </w:pPr>
      <w:r w:rsidRPr="00951187">
        <w:rPr>
          <w:sz w:val="24"/>
          <w:szCs w:val="24"/>
        </w:rPr>
        <w:t xml:space="preserve">Директор </w:t>
      </w:r>
      <w:proofErr w:type="spellStart"/>
      <w:r w:rsidRPr="00951187">
        <w:rPr>
          <w:sz w:val="24"/>
          <w:szCs w:val="24"/>
        </w:rPr>
        <w:t>ПСДТУиИТ</w:t>
      </w:r>
      <w:proofErr w:type="spellEnd"/>
      <w:r w:rsidRPr="00951187">
        <w:rPr>
          <w:sz w:val="24"/>
          <w:szCs w:val="24"/>
        </w:rPr>
        <w:tab/>
      </w:r>
      <w:r w:rsidRPr="00951187">
        <w:rPr>
          <w:sz w:val="24"/>
          <w:szCs w:val="24"/>
        </w:rPr>
        <w:tab/>
      </w:r>
      <w:r w:rsidRPr="00951187">
        <w:rPr>
          <w:sz w:val="24"/>
          <w:szCs w:val="24"/>
        </w:rPr>
        <w:tab/>
      </w:r>
      <w:r w:rsidRPr="00951187">
        <w:rPr>
          <w:sz w:val="24"/>
          <w:szCs w:val="24"/>
        </w:rPr>
        <w:tab/>
      </w:r>
      <w:r w:rsidRPr="00951187">
        <w:rPr>
          <w:sz w:val="24"/>
          <w:szCs w:val="24"/>
        </w:rPr>
        <w:tab/>
      </w:r>
      <w:r w:rsidRPr="00951187">
        <w:rPr>
          <w:sz w:val="24"/>
          <w:szCs w:val="24"/>
        </w:rPr>
        <w:tab/>
      </w:r>
      <w:r w:rsidR="008667D6" w:rsidRPr="00951187">
        <w:rPr>
          <w:sz w:val="24"/>
          <w:szCs w:val="24"/>
        </w:rPr>
        <w:t xml:space="preserve">               </w:t>
      </w:r>
      <w:r w:rsidRPr="00951187">
        <w:rPr>
          <w:sz w:val="24"/>
          <w:szCs w:val="24"/>
        </w:rPr>
        <w:t>А.В.</w:t>
      </w:r>
      <w:r w:rsidR="00E52C07" w:rsidRPr="00951187">
        <w:rPr>
          <w:sz w:val="24"/>
          <w:szCs w:val="24"/>
        </w:rPr>
        <w:t xml:space="preserve"> </w:t>
      </w:r>
      <w:r w:rsidRPr="00951187">
        <w:rPr>
          <w:sz w:val="24"/>
          <w:szCs w:val="24"/>
        </w:rPr>
        <w:t>Малафеев</w:t>
      </w:r>
    </w:p>
    <w:p w:rsidR="00FE09C1" w:rsidRPr="00951187" w:rsidRDefault="00FE09C1" w:rsidP="008667D6">
      <w:pPr>
        <w:widowControl/>
        <w:suppressAutoHyphens/>
        <w:autoSpaceDE/>
        <w:autoSpaceDN/>
        <w:adjustRightInd/>
        <w:jc w:val="both"/>
        <w:rPr>
          <w:sz w:val="24"/>
          <w:szCs w:val="24"/>
        </w:rPr>
      </w:pPr>
    </w:p>
    <w:p w:rsidR="0084255F" w:rsidRPr="00951187" w:rsidRDefault="0084255F" w:rsidP="008667D6">
      <w:pPr>
        <w:widowControl/>
        <w:suppressAutoHyphens/>
        <w:autoSpaceDE/>
        <w:autoSpaceDN/>
        <w:adjustRightInd/>
        <w:jc w:val="both"/>
        <w:rPr>
          <w:sz w:val="24"/>
          <w:szCs w:val="24"/>
        </w:rPr>
      </w:pPr>
    </w:p>
    <w:p w:rsidR="00FE09C1" w:rsidRPr="00951187" w:rsidRDefault="00C80BAF" w:rsidP="007610CB">
      <w:pPr>
        <w:widowControl/>
        <w:suppressAutoHyphens/>
        <w:autoSpaceDE/>
        <w:autoSpaceDN/>
        <w:adjustRightInd/>
        <w:jc w:val="both"/>
        <w:rPr>
          <w:sz w:val="24"/>
          <w:szCs w:val="24"/>
        </w:rPr>
      </w:pPr>
      <w:r w:rsidRPr="00951187">
        <w:rPr>
          <w:sz w:val="24"/>
          <w:szCs w:val="24"/>
        </w:rPr>
        <w:t>Согласовано:</w:t>
      </w:r>
    </w:p>
    <w:p w:rsidR="00C80BAF" w:rsidRPr="00951187" w:rsidRDefault="00E52C07" w:rsidP="007610CB">
      <w:pPr>
        <w:widowControl/>
        <w:suppressAutoHyphens/>
        <w:autoSpaceDE/>
        <w:autoSpaceDN/>
        <w:adjustRightInd/>
        <w:jc w:val="both"/>
        <w:rPr>
          <w:sz w:val="24"/>
          <w:szCs w:val="24"/>
        </w:rPr>
      </w:pPr>
      <w:r w:rsidRPr="00951187">
        <w:rPr>
          <w:sz w:val="24"/>
          <w:szCs w:val="24"/>
        </w:rPr>
        <w:t>Начальник ССДТУ филиала «</w:t>
      </w:r>
      <w:proofErr w:type="gramStart"/>
      <w:r w:rsidRPr="00951187">
        <w:rPr>
          <w:sz w:val="24"/>
          <w:szCs w:val="24"/>
        </w:rPr>
        <w:t xml:space="preserve">Кольский»   </w:t>
      </w:r>
      <w:proofErr w:type="gramEnd"/>
      <w:r w:rsidRPr="00951187">
        <w:rPr>
          <w:sz w:val="24"/>
          <w:szCs w:val="24"/>
        </w:rPr>
        <w:t xml:space="preserve">   </w:t>
      </w:r>
      <w:r w:rsidR="000A70F4" w:rsidRPr="00951187">
        <w:rPr>
          <w:sz w:val="24"/>
          <w:szCs w:val="24"/>
        </w:rPr>
        <w:t xml:space="preserve">                             </w:t>
      </w:r>
      <w:r w:rsidR="006F46E7" w:rsidRPr="00951187">
        <w:rPr>
          <w:sz w:val="24"/>
          <w:szCs w:val="24"/>
        </w:rPr>
        <w:t xml:space="preserve">              </w:t>
      </w:r>
      <w:r w:rsidR="008667D6" w:rsidRPr="00951187">
        <w:rPr>
          <w:sz w:val="24"/>
          <w:szCs w:val="24"/>
        </w:rPr>
        <w:t xml:space="preserve"> </w:t>
      </w:r>
      <w:r w:rsidR="0014744F" w:rsidRPr="00951187">
        <w:rPr>
          <w:sz w:val="24"/>
          <w:szCs w:val="24"/>
        </w:rPr>
        <w:t xml:space="preserve"> </w:t>
      </w:r>
      <w:r w:rsidRPr="00951187">
        <w:rPr>
          <w:sz w:val="24"/>
          <w:szCs w:val="24"/>
        </w:rPr>
        <w:t xml:space="preserve">А.Ю. </w:t>
      </w:r>
      <w:r w:rsidR="00C80BAF" w:rsidRPr="00951187">
        <w:rPr>
          <w:sz w:val="24"/>
          <w:szCs w:val="24"/>
        </w:rPr>
        <w:t xml:space="preserve">Воробьев </w:t>
      </w:r>
    </w:p>
    <w:p w:rsidR="00ED7157" w:rsidRPr="00951187" w:rsidRDefault="00ED7157" w:rsidP="007610CB">
      <w:pPr>
        <w:widowControl/>
        <w:suppressAutoHyphens/>
        <w:autoSpaceDE/>
        <w:autoSpaceDN/>
        <w:adjustRightInd/>
        <w:jc w:val="both"/>
        <w:rPr>
          <w:sz w:val="24"/>
          <w:szCs w:val="24"/>
        </w:rPr>
      </w:pPr>
    </w:p>
    <w:p w:rsidR="0084255F" w:rsidRPr="00951187" w:rsidRDefault="0084255F" w:rsidP="007610CB">
      <w:pPr>
        <w:widowControl/>
        <w:suppressAutoHyphens/>
        <w:autoSpaceDE/>
        <w:autoSpaceDN/>
        <w:adjustRightInd/>
        <w:jc w:val="both"/>
        <w:rPr>
          <w:sz w:val="24"/>
          <w:szCs w:val="24"/>
        </w:rPr>
      </w:pPr>
    </w:p>
    <w:p w:rsidR="00E3541C" w:rsidRPr="00951187" w:rsidRDefault="00E52C07" w:rsidP="007610CB">
      <w:pPr>
        <w:ind w:right="301"/>
        <w:rPr>
          <w:b/>
          <w:bCs/>
          <w:sz w:val="24"/>
          <w:szCs w:val="24"/>
        </w:rPr>
      </w:pPr>
      <w:r w:rsidRPr="00951187">
        <w:rPr>
          <w:sz w:val="24"/>
          <w:szCs w:val="24"/>
        </w:rPr>
        <w:t xml:space="preserve">Начальник СДТУ УСУ АТЭЦ                                                 </w:t>
      </w:r>
      <w:r w:rsidR="00ED7157" w:rsidRPr="00951187">
        <w:rPr>
          <w:sz w:val="24"/>
          <w:szCs w:val="24"/>
        </w:rPr>
        <w:t xml:space="preserve">    </w:t>
      </w:r>
      <w:r w:rsidRPr="00951187">
        <w:rPr>
          <w:sz w:val="24"/>
          <w:szCs w:val="24"/>
        </w:rPr>
        <w:t xml:space="preserve">    </w:t>
      </w:r>
      <w:r w:rsidR="008667D6" w:rsidRPr="00951187">
        <w:rPr>
          <w:sz w:val="24"/>
          <w:szCs w:val="24"/>
        </w:rPr>
        <w:t xml:space="preserve">               </w:t>
      </w:r>
      <w:r w:rsidRPr="00951187">
        <w:rPr>
          <w:sz w:val="24"/>
          <w:szCs w:val="24"/>
        </w:rPr>
        <w:t xml:space="preserve">В.В. Грибов  </w:t>
      </w:r>
    </w:p>
    <w:p w:rsidR="008667D6" w:rsidRPr="00951187" w:rsidRDefault="008667D6" w:rsidP="008667D6">
      <w:pPr>
        <w:ind w:left="4962" w:right="301"/>
        <w:jc w:val="center"/>
        <w:rPr>
          <w:b/>
          <w:bCs/>
          <w:sz w:val="24"/>
          <w:szCs w:val="24"/>
        </w:rPr>
      </w:pPr>
    </w:p>
    <w:p w:rsidR="00374FD8" w:rsidRPr="00951187" w:rsidRDefault="00374FD8" w:rsidP="008667D6">
      <w:pPr>
        <w:ind w:left="4962" w:right="301"/>
        <w:jc w:val="center"/>
        <w:rPr>
          <w:b/>
          <w:bCs/>
          <w:sz w:val="24"/>
          <w:szCs w:val="24"/>
        </w:rPr>
      </w:pPr>
    </w:p>
    <w:p w:rsidR="008667D6" w:rsidRDefault="008667D6" w:rsidP="00880C0E">
      <w:pPr>
        <w:ind w:left="4962" w:right="301"/>
        <w:jc w:val="center"/>
        <w:rPr>
          <w:b/>
          <w:bCs/>
        </w:rPr>
      </w:pPr>
    </w:p>
    <w:p w:rsidR="008667D6" w:rsidRDefault="008667D6" w:rsidP="00880C0E">
      <w:pPr>
        <w:ind w:left="4962" w:right="301"/>
        <w:jc w:val="center"/>
        <w:rPr>
          <w:b/>
          <w:bCs/>
        </w:rPr>
      </w:pPr>
    </w:p>
    <w:p w:rsidR="008667D6" w:rsidRDefault="008667D6" w:rsidP="00880C0E">
      <w:pPr>
        <w:ind w:left="4962" w:right="301"/>
        <w:jc w:val="center"/>
        <w:rPr>
          <w:b/>
          <w:bCs/>
        </w:rPr>
      </w:pPr>
    </w:p>
    <w:p w:rsidR="008667D6" w:rsidRDefault="008667D6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b/>
          <w:bCs/>
        </w:rPr>
      </w:pPr>
    </w:p>
    <w:p w:rsidR="007610CB" w:rsidRDefault="007610CB" w:rsidP="00880C0E">
      <w:pPr>
        <w:ind w:left="4962" w:right="301"/>
        <w:jc w:val="center"/>
        <w:rPr>
          <w:ins w:id="1" w:author="Муравьева Елена Галактионовна" w:date="2016-03-31T09:15:00Z"/>
          <w:b/>
          <w:bCs/>
        </w:rPr>
      </w:pPr>
    </w:p>
    <w:p w:rsidR="008667D6" w:rsidRDefault="008667D6" w:rsidP="00880C0E">
      <w:pPr>
        <w:ind w:left="4962" w:right="301"/>
        <w:jc w:val="center"/>
        <w:rPr>
          <w:ins w:id="2" w:author="Муравьева Елена Галактионовна" w:date="2016-03-31T09:15:00Z"/>
          <w:b/>
          <w:bCs/>
        </w:rPr>
      </w:pPr>
    </w:p>
    <w:p w:rsidR="008667D6" w:rsidRDefault="008667D6" w:rsidP="00880C0E">
      <w:pPr>
        <w:ind w:left="4962" w:right="301"/>
        <w:jc w:val="center"/>
        <w:rPr>
          <w:ins w:id="3" w:author="Муравьева Елена Галактионовна" w:date="2016-03-31T09:15:00Z"/>
          <w:b/>
          <w:bCs/>
        </w:rPr>
      </w:pPr>
    </w:p>
    <w:p w:rsidR="0049094C" w:rsidRDefault="00880C0E" w:rsidP="00880C0E">
      <w:pPr>
        <w:ind w:left="4962" w:right="301"/>
        <w:jc w:val="center"/>
        <w:rPr>
          <w:b/>
          <w:bCs/>
          <w:sz w:val="24"/>
          <w:szCs w:val="24"/>
        </w:rPr>
      </w:pPr>
      <w:r w:rsidRPr="0049094C">
        <w:rPr>
          <w:b/>
          <w:bCs/>
          <w:sz w:val="24"/>
          <w:szCs w:val="24"/>
        </w:rPr>
        <w:t xml:space="preserve">Приложение № 1 </w:t>
      </w:r>
    </w:p>
    <w:p w:rsidR="00880C0E" w:rsidRPr="0049094C" w:rsidRDefault="0049094C" w:rsidP="00880C0E">
      <w:pPr>
        <w:ind w:left="4962" w:right="30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="00191B9E">
        <w:rPr>
          <w:b/>
          <w:bCs/>
          <w:sz w:val="24"/>
          <w:szCs w:val="24"/>
        </w:rPr>
        <w:t xml:space="preserve"> </w:t>
      </w:r>
      <w:r w:rsidR="00880C0E" w:rsidRPr="0049094C">
        <w:rPr>
          <w:bCs/>
          <w:sz w:val="24"/>
          <w:szCs w:val="24"/>
        </w:rPr>
        <w:t xml:space="preserve">к техническому заданию </w:t>
      </w:r>
    </w:p>
    <w:p w:rsidR="00880C0E" w:rsidRPr="0049094C" w:rsidRDefault="00880C0E" w:rsidP="00880C0E">
      <w:pPr>
        <w:ind w:left="500"/>
        <w:jc w:val="center"/>
        <w:rPr>
          <w:sz w:val="24"/>
          <w:szCs w:val="24"/>
        </w:rPr>
      </w:pPr>
    </w:p>
    <w:p w:rsidR="00880C0E" w:rsidRDefault="00880C0E" w:rsidP="00880C0E">
      <w:pPr>
        <w:tabs>
          <w:tab w:val="left" w:pos="7810"/>
        </w:tabs>
        <w:jc w:val="center"/>
        <w:rPr>
          <w:b/>
          <w:sz w:val="24"/>
          <w:szCs w:val="24"/>
        </w:rPr>
      </w:pPr>
    </w:p>
    <w:p w:rsidR="00880C0E" w:rsidRPr="00630DC9" w:rsidRDefault="00880C0E" w:rsidP="00880C0E">
      <w:pPr>
        <w:tabs>
          <w:tab w:val="left" w:pos="7810"/>
        </w:tabs>
        <w:jc w:val="center"/>
        <w:rPr>
          <w:b/>
          <w:sz w:val="24"/>
          <w:szCs w:val="24"/>
        </w:rPr>
      </w:pPr>
      <w:r w:rsidRPr="00630DC9">
        <w:rPr>
          <w:b/>
          <w:sz w:val="24"/>
          <w:szCs w:val="24"/>
        </w:rPr>
        <w:t>Соглашение о конфиденциальности с российским</w:t>
      </w:r>
    </w:p>
    <w:p w:rsidR="00880C0E" w:rsidRDefault="00880C0E" w:rsidP="00880C0E">
      <w:pPr>
        <w:tabs>
          <w:tab w:val="left" w:pos="7810"/>
        </w:tabs>
        <w:jc w:val="center"/>
        <w:rPr>
          <w:b/>
          <w:sz w:val="24"/>
          <w:szCs w:val="24"/>
        </w:rPr>
      </w:pPr>
      <w:r w:rsidRPr="00630DC9">
        <w:rPr>
          <w:b/>
          <w:sz w:val="24"/>
          <w:szCs w:val="24"/>
        </w:rPr>
        <w:t>к</w:t>
      </w:r>
      <w:r>
        <w:rPr>
          <w:b/>
          <w:sz w:val="24"/>
          <w:szCs w:val="24"/>
        </w:rPr>
        <w:t>онтрагентом – юридическим лицом</w:t>
      </w:r>
    </w:p>
    <w:p w:rsidR="00880C0E" w:rsidRPr="006736DE" w:rsidRDefault="00880C0E" w:rsidP="00880C0E">
      <w:pPr>
        <w:tabs>
          <w:tab w:val="left" w:pos="7810"/>
        </w:tabs>
        <w:jc w:val="center"/>
        <w:rPr>
          <w:b/>
          <w:sz w:val="24"/>
          <w:szCs w:val="24"/>
        </w:rPr>
      </w:pPr>
    </w:p>
    <w:p w:rsidR="00880C0E" w:rsidRPr="00630DC9" w:rsidRDefault="00880C0E" w:rsidP="00880C0E">
      <w:pPr>
        <w:widowControl/>
        <w:spacing w:before="120" w:after="120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г. Санкт-Петербург</w:t>
      </w:r>
      <w:r w:rsidRPr="00630DC9">
        <w:rPr>
          <w:sz w:val="24"/>
          <w:szCs w:val="24"/>
        </w:rPr>
        <w:tab/>
      </w:r>
      <w:r w:rsidRPr="00630DC9">
        <w:rPr>
          <w:sz w:val="24"/>
          <w:szCs w:val="24"/>
        </w:rPr>
        <w:tab/>
      </w:r>
      <w:r w:rsidRPr="00630DC9">
        <w:rPr>
          <w:sz w:val="24"/>
          <w:szCs w:val="24"/>
        </w:rPr>
        <w:tab/>
      </w:r>
      <w:r w:rsidRPr="00630DC9">
        <w:rPr>
          <w:sz w:val="24"/>
          <w:szCs w:val="24"/>
        </w:rPr>
        <w:tab/>
      </w:r>
      <w:r w:rsidRPr="00630DC9">
        <w:rPr>
          <w:sz w:val="24"/>
          <w:szCs w:val="24"/>
        </w:rPr>
        <w:tab/>
      </w:r>
      <w:r w:rsidRPr="00630DC9">
        <w:rPr>
          <w:sz w:val="24"/>
          <w:szCs w:val="24"/>
        </w:rPr>
        <w:tab/>
      </w:r>
      <w:r w:rsidRPr="00630DC9">
        <w:rPr>
          <w:sz w:val="24"/>
          <w:szCs w:val="24"/>
        </w:rPr>
        <w:tab/>
        <w:t>«_____»___________20</w:t>
      </w:r>
      <w:r w:rsidR="0049094C">
        <w:rPr>
          <w:sz w:val="24"/>
          <w:szCs w:val="24"/>
        </w:rPr>
        <w:t>16</w:t>
      </w:r>
      <w:r w:rsidRPr="00630DC9">
        <w:rPr>
          <w:sz w:val="24"/>
          <w:szCs w:val="24"/>
        </w:rPr>
        <w:t xml:space="preserve"> г.</w:t>
      </w:r>
    </w:p>
    <w:p w:rsidR="00880C0E" w:rsidRPr="00630DC9" w:rsidRDefault="00880C0E" w:rsidP="00880C0E">
      <w:pPr>
        <w:widowControl/>
        <w:spacing w:before="120" w:after="120"/>
        <w:ind w:firstLine="720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Открытое акционерное общество «Территориальная генерирующая компания № 1», именуемое в дальнейшем ОАО «ТГК-1», в лице _____________ (</w:t>
      </w:r>
      <w:r w:rsidRPr="00630DC9">
        <w:rPr>
          <w:i/>
          <w:sz w:val="24"/>
          <w:szCs w:val="24"/>
        </w:rPr>
        <w:t>указать должность, фамилию, имя, отчество уполномоченного лица</w:t>
      </w:r>
      <w:r w:rsidRPr="00630DC9">
        <w:rPr>
          <w:sz w:val="24"/>
          <w:szCs w:val="24"/>
        </w:rPr>
        <w:t>), действующего на основании ________, с одной стороны, и ________________ (</w:t>
      </w:r>
      <w:r w:rsidRPr="00630DC9">
        <w:rPr>
          <w:i/>
          <w:sz w:val="24"/>
          <w:szCs w:val="24"/>
        </w:rPr>
        <w:t>указать наименование организации</w:t>
      </w:r>
      <w:r w:rsidRPr="00630DC9">
        <w:rPr>
          <w:sz w:val="24"/>
          <w:szCs w:val="24"/>
        </w:rPr>
        <w:t>), именуемое в дальнейшем _________________, в лице _______________(</w:t>
      </w:r>
      <w:r w:rsidRPr="00630DC9">
        <w:rPr>
          <w:i/>
          <w:sz w:val="24"/>
          <w:szCs w:val="24"/>
        </w:rPr>
        <w:t xml:space="preserve"> указать должность, фамилию, имя, отчество уполномоченного лица)</w:t>
      </w:r>
      <w:r w:rsidRPr="00630DC9">
        <w:rPr>
          <w:sz w:val="24"/>
          <w:szCs w:val="24"/>
        </w:rPr>
        <w:t>, действующего на основании ________________, с другой стороны, именуемые в дальнейшем "Стороны", заключили настоящее Соглашение о нижеследующем:</w:t>
      </w:r>
    </w:p>
    <w:p w:rsidR="00880C0E" w:rsidRPr="00630DC9" w:rsidRDefault="00880C0E" w:rsidP="00880C0E">
      <w:pPr>
        <w:widowControl/>
        <w:spacing w:before="120" w:after="120"/>
        <w:ind w:firstLine="720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1. Стороны в связи с заключением договора</w:t>
      </w:r>
      <w:r w:rsidRPr="00630DC9">
        <w:rPr>
          <w:sz w:val="24"/>
          <w:szCs w:val="24"/>
          <w:vertAlign w:val="superscript"/>
        </w:rPr>
        <w:t>1</w:t>
      </w:r>
      <w:r w:rsidRPr="00630DC9">
        <w:rPr>
          <w:sz w:val="24"/>
          <w:szCs w:val="24"/>
        </w:rPr>
        <w:t xml:space="preserve"> ________________ (</w:t>
      </w:r>
      <w:r w:rsidRPr="00630DC9">
        <w:rPr>
          <w:i/>
          <w:sz w:val="24"/>
          <w:szCs w:val="24"/>
        </w:rPr>
        <w:t xml:space="preserve">указать номер, дату и/или вид договора) </w:t>
      </w:r>
      <w:r w:rsidRPr="00630DC9">
        <w:rPr>
          <w:sz w:val="24"/>
          <w:szCs w:val="24"/>
        </w:rPr>
        <w:t>принимают на себя обязательства по предоставлению друг другу и неразглашению информации, составляющей коммерческую тайну, и иной конфиденциальной информации (далее – Конфиденциальная информация),</w:t>
      </w:r>
      <w:bookmarkStart w:id="4" w:name="_Hlt87086272"/>
      <w:bookmarkEnd w:id="4"/>
      <w:r w:rsidRPr="00630DC9">
        <w:rPr>
          <w:sz w:val="24"/>
          <w:szCs w:val="24"/>
        </w:rPr>
        <w:t xml:space="preserve"> в соответствии с условиями настоящего Соглашения.</w:t>
      </w:r>
    </w:p>
    <w:p w:rsidR="00880C0E" w:rsidRPr="00630DC9" w:rsidRDefault="00880C0E" w:rsidP="00880C0E">
      <w:pPr>
        <w:pStyle w:val="a8"/>
        <w:spacing w:before="120" w:line="240" w:lineRule="auto"/>
        <w:ind w:firstLine="720"/>
        <w:rPr>
          <w:rFonts w:cs="Times New Roman"/>
        </w:rPr>
      </w:pPr>
      <w:r w:rsidRPr="00630DC9">
        <w:rPr>
          <w:rFonts w:cs="Times New Roman"/>
        </w:rPr>
        <w:t>2. Термины, применяемые в настоящем Соглашении, означают следующее:</w:t>
      </w:r>
    </w:p>
    <w:p w:rsidR="00880C0E" w:rsidRPr="00630DC9" w:rsidRDefault="00880C0E" w:rsidP="00880C0E">
      <w:pPr>
        <w:widowControl/>
        <w:spacing w:before="120" w:after="120"/>
        <w:ind w:firstLine="720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коммерческая тайна -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выгоду;</w:t>
      </w:r>
    </w:p>
    <w:p w:rsidR="00880C0E" w:rsidRPr="00630DC9" w:rsidRDefault="00880C0E" w:rsidP="00880C0E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информация, составляющая коммерческую тайну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30DC9">
        <w:rPr>
          <w:rFonts w:ascii="Times New Roman" w:hAnsi="Times New Roman" w:cs="Times New Roman"/>
          <w:sz w:val="24"/>
          <w:szCs w:val="24"/>
        </w:rPr>
        <w:t xml:space="preserve"> -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тайны;</w:t>
      </w:r>
    </w:p>
    <w:p w:rsidR="00880C0E" w:rsidRPr="00630DC9" w:rsidRDefault="00880C0E" w:rsidP="00880C0E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персональные данные - любая информация, относящаяся к прямо или косвенно определенному или определяемому физическому лицу (субъекту персональных данных); </w:t>
      </w:r>
    </w:p>
    <w:p w:rsidR="00880C0E" w:rsidRPr="00630DC9" w:rsidRDefault="00880C0E" w:rsidP="00880C0E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носители информации - материальные объекты, в которых Конфиденциальная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30DC9">
        <w:rPr>
          <w:rFonts w:ascii="Times New Roman" w:hAnsi="Times New Roman" w:cs="Times New Roman"/>
          <w:sz w:val="24"/>
          <w:szCs w:val="24"/>
        </w:rPr>
        <w:t>нформация находит свое отображение в виде символов, технических решений и процессов;</w:t>
      </w:r>
    </w:p>
    <w:p w:rsidR="00880C0E" w:rsidRPr="00630DC9" w:rsidRDefault="00880C0E" w:rsidP="00880C0E">
      <w:pPr>
        <w:widowControl/>
        <w:spacing w:before="120" w:after="120"/>
        <w:ind w:firstLine="720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конфиденциальность информации -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обладателя;</w:t>
      </w:r>
    </w:p>
    <w:p w:rsidR="00880C0E" w:rsidRPr="00630DC9" w:rsidRDefault="00880C0E" w:rsidP="00880C0E">
      <w:pPr>
        <w:ind w:firstLine="709"/>
        <w:rPr>
          <w:sz w:val="24"/>
          <w:szCs w:val="24"/>
        </w:rPr>
      </w:pPr>
      <w:r w:rsidRPr="00630DC9">
        <w:rPr>
          <w:sz w:val="24"/>
          <w:szCs w:val="24"/>
        </w:rPr>
        <w:t xml:space="preserve">гриф конфиденциальности - реквизит, </w:t>
      </w:r>
      <w:r>
        <w:rPr>
          <w:sz w:val="24"/>
          <w:szCs w:val="24"/>
        </w:rPr>
        <w:t xml:space="preserve"> </w:t>
      </w:r>
      <w:r w:rsidRPr="00630DC9">
        <w:rPr>
          <w:sz w:val="24"/>
          <w:szCs w:val="24"/>
        </w:rPr>
        <w:t xml:space="preserve">свидетельствующий о </w:t>
      </w:r>
      <w:r>
        <w:rPr>
          <w:sz w:val="24"/>
          <w:szCs w:val="24"/>
        </w:rPr>
        <w:t xml:space="preserve"> </w:t>
      </w:r>
      <w:r w:rsidRPr="00630DC9">
        <w:rPr>
          <w:sz w:val="24"/>
          <w:szCs w:val="24"/>
        </w:rPr>
        <w:t xml:space="preserve">конфиденциальности </w:t>
      </w:r>
      <w:r>
        <w:rPr>
          <w:sz w:val="24"/>
          <w:szCs w:val="24"/>
        </w:rPr>
        <w:t xml:space="preserve">  </w:t>
      </w:r>
      <w:r w:rsidRPr="00630DC9">
        <w:rPr>
          <w:sz w:val="24"/>
          <w:szCs w:val="24"/>
        </w:rPr>
        <w:t>и</w:t>
      </w:r>
      <w:r>
        <w:rPr>
          <w:sz w:val="24"/>
          <w:szCs w:val="24"/>
        </w:rPr>
        <w:t>н</w:t>
      </w:r>
      <w:r w:rsidRPr="00630DC9">
        <w:rPr>
          <w:sz w:val="24"/>
          <w:szCs w:val="24"/>
        </w:rPr>
        <w:t>формации, проставляемый на самом носителе данной ин</w:t>
      </w:r>
      <w:r>
        <w:rPr>
          <w:sz w:val="24"/>
          <w:szCs w:val="24"/>
        </w:rPr>
        <w:t>ф</w:t>
      </w:r>
      <w:r w:rsidRPr="00630DC9">
        <w:rPr>
          <w:sz w:val="24"/>
          <w:szCs w:val="24"/>
        </w:rPr>
        <w:t>орм</w:t>
      </w:r>
      <w:r>
        <w:rPr>
          <w:sz w:val="24"/>
          <w:szCs w:val="24"/>
        </w:rPr>
        <w:t>а</w:t>
      </w:r>
      <w:r w:rsidRPr="00630DC9">
        <w:rPr>
          <w:sz w:val="24"/>
          <w:szCs w:val="24"/>
        </w:rPr>
        <w:t>ции.</w:t>
      </w:r>
      <w:r>
        <w:rPr>
          <w:sz w:val="24"/>
          <w:szCs w:val="24"/>
        </w:rPr>
        <w:t xml:space="preserve"> </w:t>
      </w:r>
      <w:r w:rsidRPr="00630DC9">
        <w:rPr>
          <w:sz w:val="24"/>
          <w:szCs w:val="24"/>
        </w:rPr>
        <w:t>_________________________________</w:t>
      </w:r>
    </w:p>
    <w:p w:rsidR="00880C0E" w:rsidRDefault="00880C0E" w:rsidP="00880C0E">
      <w:pPr>
        <w:jc w:val="both"/>
      </w:pPr>
      <w:r w:rsidRPr="00630DC9">
        <w:rPr>
          <w:vertAlign w:val="superscript"/>
        </w:rPr>
        <w:t>1</w:t>
      </w:r>
      <w:r w:rsidRPr="00630DC9">
        <w:t xml:space="preserve">В случае наличия иных оснований для передачи конфиденциальной информации в п.1 указывается соответствующее основание (в связи с проведением переговоров (указывается тематика переговоров), в связи с проведением маркетинговых исследований и </w:t>
      </w:r>
      <w:proofErr w:type="spellStart"/>
      <w:r w:rsidRPr="00630DC9">
        <w:t>др</w:t>
      </w:r>
      <w:proofErr w:type="spellEnd"/>
      <w:r w:rsidRPr="00630DC9">
        <w:t>);</w:t>
      </w:r>
    </w:p>
    <w:p w:rsidR="00880C0E" w:rsidRPr="00630DC9" w:rsidRDefault="00880C0E" w:rsidP="00880C0E">
      <w:pPr>
        <w:jc w:val="both"/>
      </w:pPr>
      <w:r w:rsidRPr="00630DC9">
        <w:t xml:space="preserve">По соглашению Сторон допускается подготовка одного соглашения о конфиденциальности с контрагентом, </w:t>
      </w:r>
      <w:r w:rsidRPr="00630DC9">
        <w:lastRenderedPageBreak/>
        <w:t>являющимся одновременно исполнителем по нескольким договорам на поставку товаров (выполнение работ, оказание услуг)</w:t>
      </w:r>
    </w:p>
    <w:p w:rsidR="00880C0E" w:rsidRPr="00630DC9" w:rsidRDefault="00880C0E" w:rsidP="00880C0E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 xml:space="preserve">На носители, содержащие информацию, составляющую коммерческую тайну </w:t>
      </w:r>
      <w:r>
        <w:rPr>
          <w:rFonts w:ascii="Times New Roman" w:hAnsi="Times New Roman" w:cs="Times New Roman"/>
          <w:sz w:val="24"/>
          <w:szCs w:val="24"/>
        </w:rPr>
        <w:br/>
      </w:r>
      <w:r w:rsidRPr="00630DC9">
        <w:rPr>
          <w:rFonts w:ascii="Times New Roman" w:hAnsi="Times New Roman" w:cs="Times New Roman"/>
          <w:sz w:val="24"/>
          <w:szCs w:val="24"/>
        </w:rPr>
        <w:t>ОАО «ТГК-1», проставляется гриф конфиденциальности:</w:t>
      </w:r>
    </w:p>
    <w:p w:rsidR="00880C0E" w:rsidRPr="00630DC9" w:rsidRDefault="00880C0E" w:rsidP="00880C0E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Коммерческая тайна</w:t>
      </w:r>
    </w:p>
    <w:p w:rsidR="00880C0E" w:rsidRPr="00630DC9" w:rsidRDefault="00880C0E" w:rsidP="00880C0E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Открытое акционерное общество</w:t>
      </w:r>
    </w:p>
    <w:p w:rsidR="00880C0E" w:rsidRPr="00630DC9" w:rsidRDefault="00880C0E" w:rsidP="00880C0E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 xml:space="preserve">«Территориальная генерирующая компания № 1» </w:t>
      </w:r>
    </w:p>
    <w:p w:rsidR="00880C0E" w:rsidRPr="00630DC9" w:rsidRDefault="00880C0E" w:rsidP="00880C0E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4"/>
        </w:rPr>
        <w:t>ул. Броневая, д. 6, литера Б, г. Санкт-Петербург, 198188</w:t>
      </w:r>
    </w:p>
    <w:p w:rsidR="00880C0E" w:rsidRDefault="00880C0E" w:rsidP="00880C0E">
      <w:pPr>
        <w:tabs>
          <w:tab w:val="left" w:pos="0"/>
        </w:tabs>
        <w:ind w:firstLine="709"/>
        <w:rPr>
          <w:sz w:val="24"/>
          <w:szCs w:val="24"/>
        </w:rPr>
      </w:pPr>
    </w:p>
    <w:p w:rsidR="00880C0E" w:rsidRPr="00630DC9" w:rsidRDefault="00880C0E" w:rsidP="00880C0E">
      <w:pPr>
        <w:tabs>
          <w:tab w:val="left" w:pos="0"/>
        </w:tabs>
        <w:ind w:firstLine="709"/>
        <w:rPr>
          <w:sz w:val="24"/>
          <w:szCs w:val="24"/>
        </w:rPr>
      </w:pPr>
      <w:r w:rsidRPr="00630DC9">
        <w:rPr>
          <w:sz w:val="24"/>
          <w:szCs w:val="24"/>
        </w:rPr>
        <w:t>иные виды конфиденциальной информации ОАО «ТГК-1»:</w:t>
      </w:r>
    </w:p>
    <w:p w:rsidR="00880C0E" w:rsidRPr="00630DC9" w:rsidRDefault="00880C0E" w:rsidP="00880C0E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Конфиденциально</w:t>
      </w:r>
    </w:p>
    <w:p w:rsidR="00880C0E" w:rsidRPr="00630DC9" w:rsidRDefault="00880C0E" w:rsidP="00880C0E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Открытое акционерное общество</w:t>
      </w:r>
    </w:p>
    <w:p w:rsidR="00880C0E" w:rsidRPr="00630DC9" w:rsidRDefault="00880C0E" w:rsidP="00880C0E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«Территориальная генерирующая компания № 1»</w:t>
      </w:r>
    </w:p>
    <w:p w:rsidR="00880C0E" w:rsidRPr="00630DC9" w:rsidRDefault="00880C0E" w:rsidP="00880C0E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4"/>
        </w:rPr>
        <w:t>ул. Броневая, д. 6, литера Б, г. Санкт-Петербург, 198188.</w:t>
      </w:r>
    </w:p>
    <w:p w:rsidR="00880C0E" w:rsidRDefault="00880C0E" w:rsidP="00880C0E">
      <w:pPr>
        <w:pStyle w:val="2"/>
        <w:tabs>
          <w:tab w:val="num" w:pos="1680"/>
        </w:tabs>
        <w:spacing w:before="12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</w:p>
    <w:p w:rsidR="00880C0E" w:rsidRPr="00630DC9" w:rsidRDefault="00880C0E" w:rsidP="00880C0E">
      <w:pPr>
        <w:pStyle w:val="2"/>
        <w:tabs>
          <w:tab w:val="num" w:pos="1680"/>
        </w:tabs>
        <w:spacing w:before="12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На носители, содержащие информацию, составляющую коммерческую тайну 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 xml:space="preserve">указать наименование организации) </w:t>
      </w:r>
      <w:r w:rsidRPr="00630DC9">
        <w:rPr>
          <w:rFonts w:ascii="Times New Roman" w:hAnsi="Times New Roman" w:cs="Times New Roman"/>
          <w:sz w:val="24"/>
          <w:szCs w:val="24"/>
        </w:rPr>
        <w:t>проставляется гриф конфиденциальности:</w:t>
      </w:r>
    </w:p>
    <w:p w:rsidR="00880C0E" w:rsidRPr="00630DC9" w:rsidRDefault="00880C0E" w:rsidP="00880C0E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4"/>
          <w:szCs w:val="24"/>
        </w:rPr>
        <w:tab/>
      </w:r>
      <w:r w:rsidRPr="00630DC9">
        <w:rPr>
          <w:rFonts w:ascii="Times New Roman" w:hAnsi="Times New Roman" w:cs="Times New Roman"/>
          <w:sz w:val="20"/>
          <w:szCs w:val="20"/>
        </w:rPr>
        <w:t>Коммерческая тайна</w:t>
      </w:r>
    </w:p>
    <w:p w:rsidR="00880C0E" w:rsidRPr="00630DC9" w:rsidRDefault="00880C0E" w:rsidP="00880C0E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_________(Полное наименование организации)</w:t>
      </w:r>
    </w:p>
    <w:p w:rsidR="00880C0E" w:rsidRPr="00630DC9" w:rsidRDefault="00880C0E" w:rsidP="00880C0E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Адрес, индекс</w:t>
      </w:r>
    </w:p>
    <w:p w:rsidR="00880C0E" w:rsidRPr="00630DC9" w:rsidRDefault="00880C0E" w:rsidP="00880C0E">
      <w:pPr>
        <w:pStyle w:val="2"/>
        <w:tabs>
          <w:tab w:val="num" w:pos="1680"/>
        </w:tabs>
        <w:spacing w:before="12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иные виды конфиденциальной информации _____________ (</w:t>
      </w:r>
      <w:r w:rsidRPr="00630DC9">
        <w:rPr>
          <w:rFonts w:ascii="Times New Roman" w:hAnsi="Times New Roman" w:cs="Times New Roman"/>
          <w:i/>
          <w:sz w:val="24"/>
          <w:szCs w:val="24"/>
        </w:rPr>
        <w:t>указать наименование организации):</w:t>
      </w:r>
    </w:p>
    <w:p w:rsidR="00880C0E" w:rsidRPr="00630DC9" w:rsidRDefault="00880C0E" w:rsidP="00880C0E">
      <w:pPr>
        <w:pStyle w:val="2"/>
        <w:spacing w:after="0" w:line="240" w:lineRule="auto"/>
        <w:ind w:left="2700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Конфиденциально</w:t>
      </w:r>
    </w:p>
    <w:p w:rsidR="00880C0E" w:rsidRPr="00630DC9" w:rsidRDefault="00880C0E" w:rsidP="00880C0E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_________(Полное наименование организации)</w:t>
      </w:r>
    </w:p>
    <w:p w:rsidR="00880C0E" w:rsidRPr="00630DC9" w:rsidRDefault="00880C0E" w:rsidP="00880C0E">
      <w:pPr>
        <w:pStyle w:val="2"/>
        <w:spacing w:after="0" w:line="240" w:lineRule="auto"/>
        <w:ind w:left="2699" w:firstLine="0"/>
        <w:rPr>
          <w:rFonts w:ascii="Times New Roman" w:hAnsi="Times New Roman" w:cs="Times New Roman"/>
          <w:sz w:val="20"/>
          <w:szCs w:val="20"/>
        </w:rPr>
      </w:pPr>
      <w:r w:rsidRPr="00630DC9">
        <w:rPr>
          <w:rFonts w:ascii="Times New Roman" w:hAnsi="Times New Roman" w:cs="Times New Roman"/>
          <w:sz w:val="20"/>
          <w:szCs w:val="20"/>
        </w:rPr>
        <w:t>Адрес, индекс</w:t>
      </w:r>
    </w:p>
    <w:p w:rsidR="00880C0E" w:rsidRPr="00630DC9" w:rsidRDefault="00880C0E" w:rsidP="00880C0E">
      <w:pPr>
        <w:widowControl/>
        <w:spacing w:before="120" w:after="120"/>
        <w:ind w:firstLine="720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Разглашение Конфиденциальной информации - действие или бездействие, в результате которых Конфиденциальная информация,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обладателя такой информации.</w:t>
      </w:r>
    </w:p>
    <w:p w:rsidR="00880C0E" w:rsidRPr="00630DC9" w:rsidRDefault="00880C0E" w:rsidP="00880C0E">
      <w:pPr>
        <w:widowControl/>
        <w:spacing w:before="120" w:after="120"/>
        <w:ind w:firstLine="720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3. В целях исполнения предмета настоящего Соглашения Стороны обязуются:</w:t>
      </w:r>
    </w:p>
    <w:p w:rsidR="00880C0E" w:rsidRPr="00630DC9" w:rsidRDefault="00880C0E" w:rsidP="00880C0E">
      <w:pPr>
        <w:widowControl/>
        <w:spacing w:before="120" w:after="120"/>
        <w:ind w:firstLine="708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3.1. Передавать носители Конфиденциальной информации с сопроводительным письмом или оформлять факт передачи актом приема-передачи, подписываемым их уполномоченными представителями.</w:t>
      </w:r>
    </w:p>
    <w:p w:rsidR="00880C0E" w:rsidRPr="00630DC9" w:rsidRDefault="00880C0E" w:rsidP="00880C0E">
      <w:pPr>
        <w:widowControl/>
        <w:spacing w:before="120" w:after="120"/>
        <w:ind w:firstLine="720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3.2. В разумные сроки уведомлять друг друга в письменной форме о лицах, уполномоченных на прием и передачу Конфиденциальной информации.</w:t>
      </w:r>
    </w:p>
    <w:p w:rsidR="00880C0E" w:rsidRPr="00630DC9" w:rsidRDefault="00880C0E" w:rsidP="00880C0E">
      <w:pPr>
        <w:widowControl/>
        <w:spacing w:before="120" w:after="120"/>
        <w:ind w:firstLine="708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3.</w:t>
      </w:r>
      <w:r>
        <w:rPr>
          <w:sz w:val="24"/>
          <w:szCs w:val="24"/>
        </w:rPr>
        <w:t>3</w:t>
      </w:r>
      <w:r w:rsidRPr="00630DC9">
        <w:rPr>
          <w:sz w:val="24"/>
          <w:szCs w:val="24"/>
        </w:rPr>
        <w:t>. Осуществлять передачу Конфиденциальной информации заказными почтовыми отправлениями, с использованием экспресс-почты, фельдъегерской или специальной связи либо работниками Сторон (нарочными).</w:t>
      </w:r>
    </w:p>
    <w:p w:rsidR="00880C0E" w:rsidRPr="00630DC9" w:rsidRDefault="00880C0E" w:rsidP="00880C0E">
      <w:pPr>
        <w:widowControl/>
        <w:spacing w:before="120" w:after="120"/>
        <w:ind w:firstLine="708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3.</w:t>
      </w:r>
      <w:r>
        <w:rPr>
          <w:sz w:val="24"/>
          <w:szCs w:val="24"/>
        </w:rPr>
        <w:t>4</w:t>
      </w:r>
      <w:r w:rsidRPr="00630DC9">
        <w:rPr>
          <w:sz w:val="24"/>
          <w:szCs w:val="24"/>
        </w:rPr>
        <w:t>. Не передавать друг другу Конфиденциальную информацию по открытым каналам связи, в том числе с использованием факсимильной связи и сети Интернет, без принятия соответствующих мер защиты, удовлетворяющих обе Стороны.</w:t>
      </w:r>
    </w:p>
    <w:p w:rsidR="00880C0E" w:rsidRPr="00630DC9" w:rsidRDefault="00880C0E" w:rsidP="00880C0E">
      <w:pPr>
        <w:widowControl/>
        <w:spacing w:before="120" w:after="120"/>
        <w:ind w:firstLine="708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3.5. Осуществлять защиту Конфиденциальной информации, обеспечивающую ее сохранность (неразглашение).</w:t>
      </w:r>
    </w:p>
    <w:p w:rsidR="00880C0E" w:rsidRDefault="00880C0E" w:rsidP="00880C0E">
      <w:pPr>
        <w:widowControl/>
        <w:spacing w:before="120" w:after="120"/>
        <w:ind w:firstLine="708"/>
        <w:jc w:val="both"/>
        <w:rPr>
          <w:sz w:val="24"/>
          <w:szCs w:val="24"/>
        </w:rPr>
      </w:pPr>
      <w:r w:rsidRPr="00630DC9">
        <w:rPr>
          <w:sz w:val="24"/>
          <w:szCs w:val="24"/>
        </w:rPr>
        <w:t xml:space="preserve">3.6. Использовать Конфиденциальную информацию строго в целях исполнения обязательств, предусмотренных пунктом 1 настоящего Соглашения. При этом не осуществлять без предварительного письменного согласия Стороны, передавшей Конфиденциальную информацию (далее – Передающая Сторона), продажу информации, ее обмен, опубликование </w:t>
      </w:r>
      <w:r w:rsidRPr="00630DC9">
        <w:rPr>
          <w:sz w:val="24"/>
          <w:szCs w:val="24"/>
        </w:rPr>
        <w:lastRenderedPageBreak/>
        <w:t>либо разглашение иным способом, в том числе посредством ксерокопирования, воспроизведения или с использованием электронных носителей, за исключением случаев, если:</w:t>
      </w:r>
    </w:p>
    <w:p w:rsidR="00880C0E" w:rsidRPr="00630DC9" w:rsidRDefault="00880C0E" w:rsidP="00880C0E">
      <w:pPr>
        <w:widowControl/>
        <w:spacing w:before="120" w:after="120"/>
        <w:ind w:left="720"/>
        <w:jc w:val="both"/>
        <w:rPr>
          <w:sz w:val="24"/>
          <w:szCs w:val="24"/>
        </w:rPr>
      </w:pPr>
      <w:r w:rsidRPr="00630DC9">
        <w:rPr>
          <w:sz w:val="24"/>
          <w:szCs w:val="24"/>
        </w:rPr>
        <w:t xml:space="preserve">а) от Стороны, получившей Конфиденциальную информацию (далее – Получатель), требуется передать эту Конфиденциальную информацию органам государственной власти, иным государственным органам, органам местного самоуправления в соответствии с действующим законодательством. При этом до непосредственной передачи Конфиденциальной информации Получатель обязан направить Передающей Стороне соответствующий запрос для получения письменного разрешения на ее передачу; </w:t>
      </w:r>
    </w:p>
    <w:p w:rsidR="00880C0E" w:rsidRPr="00630DC9" w:rsidRDefault="00880C0E" w:rsidP="00880C0E">
      <w:pPr>
        <w:widowControl/>
        <w:spacing w:before="120" w:after="120"/>
        <w:ind w:left="720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б) передача Конфиденциальной информации своим работникам и должностным лицам вызвана неотложностью исполнения Получателем обязательств, предусмотренных пунктом 1 настоящего Соглашения, при условии, что Получатель несет ответственность за выполнение требований по защите Конфиденциальной информации лицами, которым в соответствии с настоящим пунктом сообщается эта Конфиденциальная информация.</w:t>
      </w:r>
    </w:p>
    <w:p w:rsidR="00880C0E" w:rsidRPr="00630DC9" w:rsidRDefault="00880C0E" w:rsidP="00880C0E">
      <w:pPr>
        <w:widowControl/>
        <w:spacing w:before="120" w:after="120"/>
        <w:ind w:firstLine="708"/>
        <w:jc w:val="both"/>
        <w:rPr>
          <w:sz w:val="24"/>
          <w:szCs w:val="24"/>
          <w:vertAlign w:val="superscript"/>
        </w:rPr>
      </w:pPr>
      <w:r w:rsidRPr="00630DC9">
        <w:rPr>
          <w:sz w:val="24"/>
          <w:szCs w:val="24"/>
        </w:rPr>
        <w:t>3.7. Обращаться с Конфиденциальной информацией и ее носителями в соответствии с требованиями нормативных актов и документов Сторон и не допускать разглашения Конфиденциальной информации.</w:t>
      </w:r>
      <w:r w:rsidRPr="00630DC9">
        <w:rPr>
          <w:sz w:val="24"/>
          <w:szCs w:val="24"/>
          <w:vertAlign w:val="superscript"/>
        </w:rPr>
        <w:t>2</w:t>
      </w:r>
    </w:p>
    <w:p w:rsidR="00880C0E" w:rsidRPr="00630DC9" w:rsidRDefault="00880C0E" w:rsidP="00880C0E">
      <w:pPr>
        <w:widowControl/>
        <w:spacing w:before="120" w:after="120"/>
        <w:ind w:firstLine="708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3.</w:t>
      </w:r>
      <w:r>
        <w:rPr>
          <w:sz w:val="24"/>
          <w:szCs w:val="24"/>
        </w:rPr>
        <w:t>8</w:t>
      </w:r>
      <w:r w:rsidRPr="00630DC9">
        <w:rPr>
          <w:sz w:val="24"/>
          <w:szCs w:val="24"/>
        </w:rPr>
        <w:t>. Незамедлительно информировать друг друга о случаях разглашения Конфиденциальной информации, организовать расследование этих фактов.</w:t>
      </w:r>
    </w:p>
    <w:p w:rsidR="00880C0E" w:rsidRPr="00630DC9" w:rsidRDefault="00880C0E" w:rsidP="00880C0E">
      <w:pPr>
        <w:widowControl/>
        <w:spacing w:before="120" w:after="120"/>
        <w:ind w:firstLine="720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При проведении расследования фактов разглашения Конфиденциальной информации Стороны по взаимному соглашению вправе направлять друг другу специалистов в области защиты информации. Оплата расходов, связанных с командированием таких специалистов, производится Стороной, допустившей разглашение Конфиденциальной информации.</w:t>
      </w:r>
    </w:p>
    <w:p w:rsidR="00880C0E" w:rsidRPr="00630DC9" w:rsidRDefault="00880C0E" w:rsidP="00880C0E">
      <w:pPr>
        <w:widowControl/>
        <w:spacing w:before="120" w:after="120"/>
        <w:ind w:firstLine="720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Сторона, допустившая разглашение Конфиденциальной информации, возмещает убытки, понесенные другой Стороной в связи с разглашением Конфиденциальной информации.</w:t>
      </w:r>
    </w:p>
    <w:p w:rsidR="00880C0E" w:rsidRPr="00630DC9" w:rsidRDefault="00880C0E" w:rsidP="00880C0E">
      <w:pPr>
        <w:widowControl/>
        <w:spacing w:before="120" w:after="120"/>
        <w:ind w:firstLine="720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4. Контроль за соблюдением порядка использования и хранения Конфиденциальной информации, передаваемой Сторонами друг другу в соответствии с условиями настоящего Соглашения, возлагается в ОАО «ТГК-1» на отдел защиты информации</w:t>
      </w:r>
      <w:r w:rsidRPr="00630DC9">
        <w:rPr>
          <w:b/>
          <w:i/>
          <w:sz w:val="24"/>
          <w:szCs w:val="24"/>
        </w:rPr>
        <w:t xml:space="preserve"> </w:t>
      </w:r>
      <w:r w:rsidRPr="00630DC9">
        <w:rPr>
          <w:sz w:val="24"/>
          <w:szCs w:val="24"/>
        </w:rPr>
        <w:t>Департамента по корпоративной защите, а в ________________ (</w:t>
      </w:r>
      <w:r w:rsidRPr="00630DC9">
        <w:rPr>
          <w:i/>
          <w:sz w:val="24"/>
          <w:szCs w:val="24"/>
        </w:rPr>
        <w:t>указать наименование организации</w:t>
      </w:r>
      <w:r w:rsidRPr="00630DC9">
        <w:rPr>
          <w:sz w:val="24"/>
          <w:szCs w:val="24"/>
        </w:rPr>
        <w:t>) - на _____________ (</w:t>
      </w:r>
      <w:r w:rsidRPr="00630DC9">
        <w:rPr>
          <w:i/>
          <w:sz w:val="24"/>
          <w:szCs w:val="24"/>
        </w:rPr>
        <w:t>указать наименование подразделения организации или должности</w:t>
      </w:r>
      <w:r w:rsidRPr="00630DC9">
        <w:rPr>
          <w:sz w:val="24"/>
          <w:szCs w:val="24"/>
        </w:rPr>
        <w:t>).</w:t>
      </w:r>
    </w:p>
    <w:p w:rsidR="00880C0E" w:rsidRPr="00630DC9" w:rsidRDefault="00880C0E" w:rsidP="00880C0E">
      <w:pPr>
        <w:widowControl/>
        <w:spacing w:before="120" w:after="120"/>
        <w:ind w:firstLine="708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5. Передающая Сторона остается обладателем переданной Конфиденциальной информации. Передающая Сторона вправе потребовать от Получателя вернуть ей</w:t>
      </w:r>
      <w:r w:rsidRPr="00630DC9">
        <w:rPr>
          <w:b/>
          <w:sz w:val="24"/>
          <w:szCs w:val="24"/>
        </w:rPr>
        <w:t xml:space="preserve"> </w:t>
      </w:r>
      <w:r w:rsidRPr="00630DC9">
        <w:rPr>
          <w:sz w:val="24"/>
          <w:szCs w:val="24"/>
        </w:rPr>
        <w:t>все носители Конфиденциальной информации в любое время, направив Получателю уведомление в письменной форме. В течение 15 (пятнадцати) дней после получения такого уведомления Получатель должен вернуть все носители Конфиденциальной информации и уничтожить все их копии (включая электронные образы документов), имеющиеся в его распоряжении, а также в распоряжении лиц, которым он передал с соблюдением условий настоящего Соглашения носители Конфиденциальной информации, кроме случаев, когда Получатель в соответствии с законодательством Российской Федерации обязан хранить один экземпляр носителя Конфиденциальной информации, полученной от Передающей Стороны для исполнения обязательств, предусмотренных пунктом 1 настоящего Соглашения.</w:t>
      </w:r>
    </w:p>
    <w:p w:rsidR="00880C0E" w:rsidRDefault="00880C0E" w:rsidP="00880C0E">
      <w:pPr>
        <w:widowControl/>
        <w:pBdr>
          <w:bottom w:val="single" w:sz="12" w:space="1" w:color="auto"/>
        </w:pBdr>
        <w:spacing w:before="120" w:after="120"/>
        <w:ind w:firstLine="708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Права и обязанности Сторон по настоящему Соглашению в случае реорганизации какой-либо из Сторон переходят к соответствующему правопреемнику (правопреемникам). В случае ликвидации какой-либо Стороны такая Сторона должна до завершения ликвидации обеспечить возврат Передающей Стороне всех носителей Конфиденциальной информации, переданных Передающей Стороной, и уничтожение всех и любых их копий (включая электронные образы документов).</w:t>
      </w:r>
    </w:p>
    <w:p w:rsidR="00880C0E" w:rsidRPr="00630DC9" w:rsidRDefault="00880C0E" w:rsidP="00880C0E">
      <w:pPr>
        <w:widowControl/>
        <w:pBdr>
          <w:bottom w:val="single" w:sz="12" w:space="1" w:color="auto"/>
        </w:pBdr>
        <w:spacing w:before="120" w:after="120"/>
        <w:ind w:firstLine="708"/>
        <w:jc w:val="both"/>
        <w:rPr>
          <w:sz w:val="24"/>
          <w:szCs w:val="24"/>
        </w:rPr>
      </w:pPr>
    </w:p>
    <w:p w:rsidR="00880C0E" w:rsidRPr="00630DC9" w:rsidRDefault="00880C0E" w:rsidP="00880C0E">
      <w:pPr>
        <w:widowControl/>
        <w:spacing w:before="120" w:after="120"/>
        <w:jc w:val="both"/>
        <w:rPr>
          <w:sz w:val="16"/>
        </w:rPr>
      </w:pPr>
      <w:r w:rsidRPr="00630DC9">
        <w:rPr>
          <w:sz w:val="16"/>
          <w:vertAlign w:val="superscript"/>
        </w:rPr>
        <w:lastRenderedPageBreak/>
        <w:t>2</w:t>
      </w:r>
      <w:r w:rsidRPr="00630DC9">
        <w:rPr>
          <w:sz w:val="16"/>
        </w:rPr>
        <w:t>В случае передачи в соответствии с настоящим Соглашением персональных данных субъектов персональных данных в Соглашение дополнительно включается абзац следующего содержания:</w:t>
      </w:r>
      <w:r>
        <w:rPr>
          <w:sz w:val="16"/>
        </w:rPr>
        <w:t xml:space="preserve"> </w:t>
      </w:r>
      <w:r w:rsidRPr="00630DC9">
        <w:rPr>
          <w:sz w:val="16"/>
        </w:rPr>
        <w:t>«Обработка передаваемых Сторонами персональных данных осуществляется с учетом требований законодательства Российской Федерации и положений внутренних локальных нормативных актов Сторон, регламентирующих вопросы обработки персональных данных».</w:t>
      </w:r>
    </w:p>
    <w:p w:rsidR="00880C0E" w:rsidRDefault="00880C0E" w:rsidP="00880C0E">
      <w:pPr>
        <w:widowControl/>
        <w:ind w:firstLine="708"/>
        <w:jc w:val="both"/>
        <w:rPr>
          <w:sz w:val="24"/>
          <w:szCs w:val="24"/>
        </w:rPr>
      </w:pPr>
    </w:p>
    <w:p w:rsidR="00880C0E" w:rsidRPr="00630DC9" w:rsidRDefault="00880C0E" w:rsidP="00880C0E">
      <w:pPr>
        <w:widowControl/>
        <w:ind w:firstLine="708"/>
        <w:jc w:val="both"/>
        <w:rPr>
          <w:sz w:val="24"/>
          <w:szCs w:val="24"/>
        </w:rPr>
      </w:pPr>
      <w:r w:rsidRPr="00630DC9">
        <w:rPr>
          <w:sz w:val="24"/>
          <w:szCs w:val="24"/>
        </w:rPr>
        <w:t xml:space="preserve">6. Все споры и разногласия, которые могут возникнуть между Сторонами в связи с настоящим Соглашением, будут по возможности решаться путем переговоров между Сторонами. При невозможности урегулирования споров путем переговоров в разумные сроки такие споры, по требованию любой из Сторон, передаются для окончательного разрешения в Арбитражном суде Санкт-Петербурга и Ленинградской области. </w:t>
      </w:r>
    </w:p>
    <w:p w:rsidR="00880C0E" w:rsidRPr="00630DC9" w:rsidRDefault="00880C0E" w:rsidP="00880C0E">
      <w:pPr>
        <w:pStyle w:val="2"/>
        <w:spacing w:before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0DC9">
        <w:rPr>
          <w:rFonts w:ascii="Times New Roman" w:hAnsi="Times New Roman" w:cs="Times New Roman"/>
          <w:sz w:val="24"/>
          <w:szCs w:val="24"/>
        </w:rPr>
        <w:t>Настоящее Соглашение толкуется и регулируется в соответствии с законодательством Российской Федерации.</w:t>
      </w:r>
    </w:p>
    <w:p w:rsidR="00880C0E" w:rsidRPr="00630DC9" w:rsidRDefault="00880C0E" w:rsidP="00880C0E">
      <w:pPr>
        <w:pStyle w:val="3"/>
        <w:spacing w:before="120"/>
        <w:ind w:firstLine="720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7. Любые поправки, изменения и дополнения к настоящему Соглашению имеют силу только в том случае, если они составлены в письменном виде и подписаны уполномоченными представителями каждой из Сторон.</w:t>
      </w:r>
    </w:p>
    <w:p w:rsidR="00880C0E" w:rsidRPr="00630DC9" w:rsidRDefault="00880C0E" w:rsidP="00880C0E">
      <w:pPr>
        <w:widowControl/>
        <w:spacing w:before="120" w:after="120"/>
        <w:ind w:firstLine="708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8. Настоящее Соглашение вступает в силу с даты его подписания Сторонами и действует до даты прекращения договора/</w:t>
      </w:r>
      <w:proofErr w:type="spellStart"/>
      <w:r w:rsidRPr="00630DC9">
        <w:rPr>
          <w:sz w:val="24"/>
          <w:szCs w:val="24"/>
        </w:rPr>
        <w:t>ов</w:t>
      </w:r>
      <w:proofErr w:type="spellEnd"/>
      <w:r w:rsidRPr="00630DC9">
        <w:rPr>
          <w:sz w:val="24"/>
          <w:szCs w:val="24"/>
        </w:rPr>
        <w:t>, указанного/</w:t>
      </w:r>
      <w:proofErr w:type="spellStart"/>
      <w:r w:rsidRPr="00630DC9">
        <w:rPr>
          <w:sz w:val="24"/>
          <w:szCs w:val="24"/>
        </w:rPr>
        <w:t>ых</w:t>
      </w:r>
      <w:proofErr w:type="spellEnd"/>
      <w:r w:rsidRPr="00630DC9">
        <w:rPr>
          <w:sz w:val="24"/>
          <w:szCs w:val="24"/>
        </w:rPr>
        <w:t xml:space="preserve"> в пункте 1 настоящего Соглашения</w:t>
      </w:r>
      <w:r w:rsidRPr="00630DC9">
        <w:rPr>
          <w:sz w:val="24"/>
          <w:szCs w:val="24"/>
          <w:vertAlign w:val="superscript"/>
        </w:rPr>
        <w:t>3.</w:t>
      </w:r>
    </w:p>
    <w:p w:rsidR="00880C0E" w:rsidRPr="00630DC9" w:rsidRDefault="00880C0E" w:rsidP="00880C0E">
      <w:pPr>
        <w:widowControl/>
        <w:spacing w:before="120" w:after="120"/>
        <w:ind w:firstLine="708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9. Информация, полученная Сторонами, не подлежит разглашению в течение ____ (</w:t>
      </w:r>
      <w:r w:rsidRPr="00630DC9">
        <w:rPr>
          <w:i/>
          <w:sz w:val="24"/>
          <w:szCs w:val="24"/>
        </w:rPr>
        <w:t>цифрами и прописью</w:t>
      </w:r>
      <w:r w:rsidRPr="00630DC9">
        <w:rPr>
          <w:sz w:val="24"/>
          <w:szCs w:val="24"/>
        </w:rPr>
        <w:t>) лет с даты прекращения договора/</w:t>
      </w:r>
      <w:proofErr w:type="spellStart"/>
      <w:r w:rsidRPr="00630DC9">
        <w:rPr>
          <w:sz w:val="24"/>
          <w:szCs w:val="24"/>
        </w:rPr>
        <w:t>ов</w:t>
      </w:r>
      <w:proofErr w:type="spellEnd"/>
      <w:r w:rsidRPr="00630DC9">
        <w:rPr>
          <w:sz w:val="24"/>
          <w:szCs w:val="24"/>
        </w:rPr>
        <w:t>, указанного/</w:t>
      </w:r>
      <w:proofErr w:type="spellStart"/>
      <w:r w:rsidRPr="00630DC9">
        <w:rPr>
          <w:sz w:val="24"/>
          <w:szCs w:val="24"/>
        </w:rPr>
        <w:t>ых</w:t>
      </w:r>
      <w:proofErr w:type="spellEnd"/>
      <w:r w:rsidRPr="00630DC9">
        <w:rPr>
          <w:sz w:val="24"/>
          <w:szCs w:val="24"/>
        </w:rPr>
        <w:t xml:space="preserve"> в пункте 1 настоящего Соглашения.</w:t>
      </w:r>
    </w:p>
    <w:p w:rsidR="001739B7" w:rsidRDefault="00880C0E" w:rsidP="00191B9E">
      <w:pPr>
        <w:widowControl/>
        <w:spacing w:before="120" w:after="120"/>
        <w:ind w:firstLine="708"/>
        <w:jc w:val="both"/>
        <w:rPr>
          <w:sz w:val="24"/>
          <w:szCs w:val="24"/>
        </w:rPr>
      </w:pPr>
      <w:r w:rsidRPr="00630DC9">
        <w:rPr>
          <w:sz w:val="24"/>
          <w:szCs w:val="24"/>
        </w:rPr>
        <w:t>10.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tbl>
      <w:tblPr>
        <w:tblW w:w="9620" w:type="dxa"/>
        <w:tblLook w:val="04A0" w:firstRow="1" w:lastRow="0" w:firstColumn="1" w:lastColumn="0" w:noHBand="0" w:noVBand="1"/>
      </w:tblPr>
      <w:tblGrid>
        <w:gridCol w:w="4285"/>
        <w:gridCol w:w="5335"/>
      </w:tblGrid>
      <w:tr w:rsidR="00880C0E" w:rsidRPr="00630DC9" w:rsidTr="00191B9E">
        <w:trPr>
          <w:trHeight w:val="3307"/>
        </w:trPr>
        <w:tc>
          <w:tcPr>
            <w:tcW w:w="4285" w:type="dxa"/>
            <w:shd w:val="clear" w:color="auto" w:fill="auto"/>
          </w:tcPr>
          <w:p w:rsidR="00880C0E" w:rsidRPr="00630DC9" w:rsidRDefault="00880C0E" w:rsidP="00880C0E">
            <w:pPr>
              <w:widowControl/>
              <w:spacing w:before="120" w:after="120"/>
              <w:rPr>
                <w:b/>
                <w:sz w:val="24"/>
                <w:szCs w:val="24"/>
              </w:rPr>
            </w:pPr>
            <w:r w:rsidRPr="00630DC9">
              <w:rPr>
                <w:b/>
                <w:sz w:val="24"/>
                <w:szCs w:val="24"/>
              </w:rPr>
              <w:t>ОАО «ТГК-1»</w:t>
            </w:r>
          </w:p>
          <w:p w:rsidR="00880C0E" w:rsidRPr="00630DC9" w:rsidRDefault="00880C0E" w:rsidP="00880C0E">
            <w:pPr>
              <w:jc w:val="both"/>
              <w:rPr>
                <w:sz w:val="24"/>
                <w:szCs w:val="24"/>
              </w:rPr>
            </w:pPr>
            <w:r w:rsidRPr="00630DC9">
              <w:rPr>
                <w:sz w:val="24"/>
                <w:szCs w:val="24"/>
              </w:rPr>
              <w:t xml:space="preserve"> Юридический адрес: </w:t>
            </w:r>
          </w:p>
          <w:p w:rsidR="00880C0E" w:rsidRPr="00630DC9" w:rsidRDefault="00880C0E" w:rsidP="00880C0E">
            <w:pPr>
              <w:jc w:val="both"/>
              <w:rPr>
                <w:sz w:val="24"/>
                <w:szCs w:val="24"/>
              </w:rPr>
            </w:pPr>
            <w:r w:rsidRPr="00630DC9">
              <w:rPr>
                <w:sz w:val="24"/>
                <w:szCs w:val="24"/>
              </w:rPr>
              <w:t xml:space="preserve">198188, г. Санкт-Петербург, </w:t>
            </w:r>
          </w:p>
          <w:p w:rsidR="00880C0E" w:rsidRPr="00630DC9" w:rsidRDefault="00880C0E" w:rsidP="00880C0E">
            <w:pPr>
              <w:jc w:val="both"/>
              <w:rPr>
                <w:sz w:val="24"/>
                <w:szCs w:val="24"/>
              </w:rPr>
            </w:pPr>
            <w:r w:rsidRPr="00630DC9">
              <w:rPr>
                <w:sz w:val="24"/>
                <w:szCs w:val="24"/>
              </w:rPr>
              <w:t>ул. Броневая, д. 6, литера Б,</w:t>
            </w:r>
          </w:p>
          <w:p w:rsidR="00880C0E" w:rsidRPr="00630DC9" w:rsidRDefault="00880C0E" w:rsidP="00880C0E">
            <w:pPr>
              <w:jc w:val="both"/>
              <w:rPr>
                <w:sz w:val="24"/>
                <w:szCs w:val="24"/>
              </w:rPr>
            </w:pPr>
            <w:r w:rsidRPr="00630DC9">
              <w:rPr>
                <w:sz w:val="24"/>
                <w:szCs w:val="24"/>
              </w:rPr>
              <w:t xml:space="preserve">Почтовый адрес: </w:t>
            </w:r>
          </w:p>
          <w:p w:rsidR="00880C0E" w:rsidRPr="00630DC9" w:rsidRDefault="00880C0E" w:rsidP="00880C0E">
            <w:pPr>
              <w:jc w:val="both"/>
              <w:rPr>
                <w:sz w:val="24"/>
                <w:szCs w:val="24"/>
              </w:rPr>
            </w:pPr>
            <w:r w:rsidRPr="00630DC9">
              <w:rPr>
                <w:sz w:val="24"/>
                <w:szCs w:val="24"/>
              </w:rPr>
              <w:t>197198, Санкт-Петербург,</w:t>
            </w:r>
          </w:p>
          <w:p w:rsidR="00880C0E" w:rsidRPr="00630DC9" w:rsidRDefault="00880C0E" w:rsidP="00880C0E">
            <w:pPr>
              <w:jc w:val="both"/>
              <w:rPr>
                <w:sz w:val="24"/>
                <w:szCs w:val="24"/>
              </w:rPr>
            </w:pPr>
            <w:r w:rsidRPr="00630DC9">
              <w:rPr>
                <w:sz w:val="24"/>
                <w:szCs w:val="24"/>
              </w:rPr>
              <w:t xml:space="preserve"> пр. Добролюбова, 16, кор.2, лит. А,</w:t>
            </w:r>
          </w:p>
          <w:p w:rsidR="00880C0E" w:rsidRPr="00630DC9" w:rsidRDefault="00880C0E" w:rsidP="00880C0E">
            <w:pPr>
              <w:jc w:val="both"/>
              <w:rPr>
                <w:sz w:val="24"/>
                <w:szCs w:val="24"/>
              </w:rPr>
            </w:pPr>
            <w:r w:rsidRPr="00630DC9">
              <w:rPr>
                <w:sz w:val="24"/>
                <w:szCs w:val="24"/>
              </w:rPr>
              <w:t xml:space="preserve"> БЦ «А</w:t>
            </w:r>
            <w:r>
              <w:rPr>
                <w:sz w:val="24"/>
                <w:szCs w:val="24"/>
              </w:rPr>
              <w:t>рена</w:t>
            </w:r>
            <w:r w:rsidRPr="00630DC9">
              <w:rPr>
                <w:sz w:val="24"/>
                <w:szCs w:val="24"/>
              </w:rPr>
              <w:t>- Х</w:t>
            </w:r>
            <w:r>
              <w:rPr>
                <w:sz w:val="24"/>
                <w:szCs w:val="24"/>
              </w:rPr>
              <w:t>олл</w:t>
            </w:r>
            <w:r w:rsidRPr="00630DC9">
              <w:rPr>
                <w:sz w:val="24"/>
                <w:szCs w:val="24"/>
              </w:rPr>
              <w:t>»,</w:t>
            </w:r>
          </w:p>
          <w:p w:rsidR="00880C0E" w:rsidRPr="00630DC9" w:rsidRDefault="00880C0E" w:rsidP="00880C0E">
            <w:pPr>
              <w:jc w:val="both"/>
              <w:rPr>
                <w:sz w:val="24"/>
                <w:szCs w:val="24"/>
              </w:rPr>
            </w:pPr>
            <w:r w:rsidRPr="00630DC9">
              <w:rPr>
                <w:sz w:val="24"/>
                <w:szCs w:val="24"/>
              </w:rPr>
              <w:t>ИНН 7841312071, КПП 781345001</w:t>
            </w:r>
          </w:p>
          <w:p w:rsidR="00880C0E" w:rsidRPr="00630DC9" w:rsidRDefault="00880C0E" w:rsidP="00880C0E">
            <w:pPr>
              <w:jc w:val="both"/>
              <w:rPr>
                <w:sz w:val="24"/>
                <w:szCs w:val="24"/>
              </w:rPr>
            </w:pPr>
            <w:r w:rsidRPr="00630DC9">
              <w:rPr>
                <w:sz w:val="24"/>
                <w:szCs w:val="24"/>
              </w:rPr>
              <w:t>ОГРН 1057810153400</w:t>
            </w:r>
          </w:p>
          <w:p w:rsidR="00880C0E" w:rsidRPr="00630DC9" w:rsidRDefault="00880C0E" w:rsidP="00880C0E">
            <w:pPr>
              <w:widowControl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5335" w:type="dxa"/>
            <w:shd w:val="clear" w:color="auto" w:fill="auto"/>
          </w:tcPr>
          <w:p w:rsidR="00880C0E" w:rsidRPr="00630DC9" w:rsidRDefault="00880C0E" w:rsidP="00880C0E">
            <w:pPr>
              <w:widowControl/>
              <w:spacing w:before="120" w:after="120"/>
              <w:rPr>
                <w:sz w:val="24"/>
                <w:szCs w:val="24"/>
              </w:rPr>
            </w:pPr>
            <w:r w:rsidRPr="00630DC9">
              <w:rPr>
                <w:sz w:val="24"/>
                <w:szCs w:val="24"/>
              </w:rPr>
              <w:t xml:space="preserve">                        (</w:t>
            </w:r>
            <w:r w:rsidRPr="00630DC9">
              <w:rPr>
                <w:i/>
                <w:sz w:val="24"/>
                <w:szCs w:val="24"/>
              </w:rPr>
              <w:t>наименование организации</w:t>
            </w:r>
            <w:r w:rsidRPr="00630DC9">
              <w:rPr>
                <w:i/>
                <w:sz w:val="24"/>
                <w:szCs w:val="24"/>
                <w:vertAlign w:val="superscript"/>
              </w:rPr>
              <w:t>4</w:t>
            </w:r>
            <w:r w:rsidRPr="00630DC9">
              <w:rPr>
                <w:sz w:val="24"/>
                <w:szCs w:val="24"/>
              </w:rPr>
              <w:t>)</w:t>
            </w:r>
          </w:p>
          <w:p w:rsidR="00880C0E" w:rsidRPr="00630DC9" w:rsidRDefault="00880C0E" w:rsidP="00880C0E">
            <w:pPr>
              <w:widowControl/>
              <w:spacing w:before="120" w:after="120"/>
              <w:rPr>
                <w:sz w:val="24"/>
                <w:szCs w:val="24"/>
              </w:rPr>
            </w:pPr>
            <w:r w:rsidRPr="00630DC9">
              <w:rPr>
                <w:sz w:val="24"/>
                <w:szCs w:val="24"/>
                <w:lang w:val="en-US"/>
              </w:rPr>
              <w:t xml:space="preserve">                        </w:t>
            </w:r>
            <w:r w:rsidRPr="00630DC9">
              <w:rPr>
                <w:sz w:val="24"/>
                <w:szCs w:val="24"/>
              </w:rPr>
              <w:t>индекс, адрес</w:t>
            </w:r>
          </w:p>
        </w:tc>
      </w:tr>
      <w:tr w:rsidR="00880C0E" w:rsidRPr="00630DC9" w:rsidTr="00191B9E">
        <w:trPr>
          <w:trHeight w:val="496"/>
        </w:trPr>
        <w:tc>
          <w:tcPr>
            <w:tcW w:w="4285" w:type="dxa"/>
            <w:shd w:val="clear" w:color="auto" w:fill="auto"/>
          </w:tcPr>
          <w:p w:rsidR="00880C0E" w:rsidRPr="00630DC9" w:rsidRDefault="00880C0E" w:rsidP="00880C0E">
            <w:pPr>
              <w:widowControl/>
              <w:spacing w:before="120" w:after="120"/>
              <w:rPr>
                <w:sz w:val="24"/>
                <w:szCs w:val="24"/>
              </w:rPr>
            </w:pPr>
            <w:r w:rsidRPr="00630DC9">
              <w:rPr>
                <w:sz w:val="24"/>
                <w:szCs w:val="24"/>
              </w:rPr>
              <w:t>должность</w:t>
            </w:r>
          </w:p>
        </w:tc>
        <w:tc>
          <w:tcPr>
            <w:tcW w:w="5335" w:type="dxa"/>
            <w:shd w:val="clear" w:color="auto" w:fill="auto"/>
          </w:tcPr>
          <w:p w:rsidR="00880C0E" w:rsidRPr="00630DC9" w:rsidRDefault="00880C0E" w:rsidP="00880C0E">
            <w:pPr>
              <w:widowControl/>
              <w:spacing w:before="120" w:after="120"/>
              <w:rPr>
                <w:sz w:val="24"/>
                <w:szCs w:val="24"/>
              </w:rPr>
            </w:pPr>
            <w:r w:rsidRPr="00630DC9">
              <w:rPr>
                <w:sz w:val="24"/>
                <w:szCs w:val="24"/>
                <w:lang w:val="en-US"/>
              </w:rPr>
              <w:t xml:space="preserve">                      </w:t>
            </w:r>
            <w:r w:rsidRPr="00630DC9">
              <w:rPr>
                <w:sz w:val="24"/>
                <w:szCs w:val="24"/>
              </w:rPr>
              <w:t>должность</w:t>
            </w:r>
          </w:p>
        </w:tc>
      </w:tr>
      <w:tr w:rsidR="00880C0E" w:rsidRPr="00630DC9" w:rsidTr="00191B9E">
        <w:trPr>
          <w:trHeight w:val="945"/>
        </w:trPr>
        <w:tc>
          <w:tcPr>
            <w:tcW w:w="4285" w:type="dxa"/>
            <w:shd w:val="clear" w:color="auto" w:fill="auto"/>
          </w:tcPr>
          <w:p w:rsidR="00880C0E" w:rsidRPr="00630DC9" w:rsidRDefault="00880C0E" w:rsidP="00880C0E">
            <w:pPr>
              <w:widowControl/>
              <w:spacing w:before="120" w:after="120"/>
              <w:rPr>
                <w:sz w:val="24"/>
                <w:szCs w:val="24"/>
              </w:rPr>
            </w:pPr>
            <w:r w:rsidRPr="00630DC9">
              <w:rPr>
                <w:sz w:val="24"/>
                <w:szCs w:val="24"/>
              </w:rPr>
              <w:t>___________(</w:t>
            </w:r>
            <w:r w:rsidRPr="00630DC9">
              <w:rPr>
                <w:i/>
                <w:sz w:val="24"/>
                <w:szCs w:val="24"/>
              </w:rPr>
              <w:t>инициалы, фамилия</w:t>
            </w:r>
            <w:r w:rsidRPr="00630DC9">
              <w:rPr>
                <w:sz w:val="24"/>
                <w:szCs w:val="24"/>
              </w:rPr>
              <w:t>)</w:t>
            </w:r>
          </w:p>
          <w:p w:rsidR="00880C0E" w:rsidRPr="00630DC9" w:rsidRDefault="00880C0E" w:rsidP="00880C0E">
            <w:pPr>
              <w:widowControl/>
              <w:spacing w:before="120" w:after="120"/>
            </w:pPr>
            <w:r w:rsidRPr="00630DC9">
              <w:t xml:space="preserve">   (подпись)</w:t>
            </w:r>
          </w:p>
          <w:p w:rsidR="00880C0E" w:rsidRPr="00630DC9" w:rsidRDefault="00880C0E" w:rsidP="00880C0E">
            <w:pPr>
              <w:widowControl/>
              <w:spacing w:before="120" w:after="120"/>
              <w:rPr>
                <w:b/>
                <w:sz w:val="24"/>
                <w:szCs w:val="24"/>
              </w:rPr>
            </w:pPr>
            <w:r w:rsidRPr="00630DC9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5335" w:type="dxa"/>
            <w:shd w:val="clear" w:color="auto" w:fill="auto"/>
          </w:tcPr>
          <w:p w:rsidR="00880C0E" w:rsidRPr="00630DC9" w:rsidRDefault="00880C0E" w:rsidP="00880C0E">
            <w:pPr>
              <w:widowControl/>
              <w:spacing w:before="120" w:after="120"/>
              <w:rPr>
                <w:sz w:val="24"/>
                <w:szCs w:val="24"/>
              </w:rPr>
            </w:pPr>
            <w:r w:rsidRPr="00630DC9">
              <w:rPr>
                <w:sz w:val="24"/>
                <w:szCs w:val="24"/>
              </w:rPr>
              <w:t xml:space="preserve">                      ___________ (</w:t>
            </w:r>
            <w:r w:rsidRPr="00630DC9">
              <w:rPr>
                <w:i/>
                <w:sz w:val="24"/>
                <w:szCs w:val="24"/>
              </w:rPr>
              <w:t>инициалы фамилия</w:t>
            </w:r>
            <w:r w:rsidRPr="00630DC9">
              <w:rPr>
                <w:sz w:val="24"/>
                <w:szCs w:val="24"/>
              </w:rPr>
              <w:t>)</w:t>
            </w:r>
          </w:p>
          <w:p w:rsidR="00880C0E" w:rsidRPr="00630DC9" w:rsidRDefault="00880C0E" w:rsidP="00880C0E">
            <w:r w:rsidRPr="00630DC9">
              <w:t xml:space="preserve">                                 (подпись)</w:t>
            </w:r>
          </w:p>
          <w:p w:rsidR="00880C0E" w:rsidRPr="00630DC9" w:rsidRDefault="00880C0E" w:rsidP="00880C0E">
            <w:pPr>
              <w:rPr>
                <w:b/>
                <w:sz w:val="24"/>
                <w:szCs w:val="24"/>
              </w:rPr>
            </w:pPr>
            <w:r w:rsidRPr="00630DC9">
              <w:rPr>
                <w:b/>
                <w:sz w:val="24"/>
                <w:szCs w:val="24"/>
              </w:rPr>
              <w:t>М.П.</w:t>
            </w:r>
          </w:p>
        </w:tc>
      </w:tr>
    </w:tbl>
    <w:p w:rsidR="00880C0E" w:rsidRPr="00630DC9" w:rsidRDefault="00880C0E" w:rsidP="00880C0E">
      <w:pPr>
        <w:spacing w:before="120" w:after="120"/>
        <w:ind w:left="-142"/>
      </w:pPr>
      <w:r w:rsidRPr="00630DC9">
        <w:rPr>
          <w:vertAlign w:val="superscript"/>
        </w:rPr>
        <w:t>3</w:t>
      </w:r>
      <w:r w:rsidRPr="00630DC9">
        <w:t>В случае, если договор на поставку товаров (выполнение работ, оказание услуг) между Сторонами не заключался, срок действия Соглашения о конфиденциальности определяется Сторонами.</w:t>
      </w:r>
    </w:p>
    <w:p w:rsidR="00880C0E" w:rsidRDefault="00880C0E" w:rsidP="00880C0E">
      <w:pPr>
        <w:spacing w:before="120" w:after="120"/>
        <w:ind w:left="-142"/>
        <w:contextualSpacing/>
      </w:pPr>
      <w:r w:rsidRPr="00630DC9">
        <w:rPr>
          <w:vertAlign w:val="superscript"/>
        </w:rPr>
        <w:t>4</w:t>
      </w:r>
      <w:r w:rsidRPr="00630DC9">
        <w:t>При перечислении реквизитов организации указываются ИНН, ОГРН и др</w:t>
      </w:r>
      <w:r>
        <w:t>.</w:t>
      </w:r>
    </w:p>
    <w:p w:rsidR="00880C0E" w:rsidRDefault="00880C0E" w:rsidP="005A4FB8">
      <w:pPr>
        <w:shd w:val="clear" w:color="auto" w:fill="FFFFFF"/>
        <w:spacing w:line="226" w:lineRule="exact"/>
      </w:pPr>
    </w:p>
    <w:sectPr w:rsidR="00880C0E" w:rsidSect="0071483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  <w:bCs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b/>
        <w:bCs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  <w:bCs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b/>
        <w:bCs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b/>
        <w:bCs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b/>
        <w:bCs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b/>
        <w:bCs/>
        <w:szCs w:val="24"/>
      </w:rPr>
    </w:lvl>
  </w:abstractNum>
  <w:abstractNum w:abstractNumId="1" w15:restartNumberingAfterBreak="0">
    <w:nsid w:val="04F26620"/>
    <w:multiLevelType w:val="hybridMultilevel"/>
    <w:tmpl w:val="39F82B9E"/>
    <w:lvl w:ilvl="0" w:tplc="03589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F7AFA"/>
    <w:multiLevelType w:val="hybridMultilevel"/>
    <w:tmpl w:val="273C867A"/>
    <w:lvl w:ilvl="0" w:tplc="E294F23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3517B"/>
    <w:multiLevelType w:val="hybridMultilevel"/>
    <w:tmpl w:val="BCD6F6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D5F5B"/>
    <w:multiLevelType w:val="hybridMultilevel"/>
    <w:tmpl w:val="BE008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B537E"/>
    <w:multiLevelType w:val="multilevel"/>
    <w:tmpl w:val="F40ACE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39FF231A"/>
    <w:multiLevelType w:val="hybridMultilevel"/>
    <w:tmpl w:val="99F00494"/>
    <w:lvl w:ilvl="0" w:tplc="706EBE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027D8"/>
    <w:multiLevelType w:val="hybridMultilevel"/>
    <w:tmpl w:val="78EA3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C0E41"/>
    <w:multiLevelType w:val="hybridMultilevel"/>
    <w:tmpl w:val="1D72E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BF1081"/>
    <w:multiLevelType w:val="hybridMultilevel"/>
    <w:tmpl w:val="F1D89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4C2676"/>
    <w:multiLevelType w:val="hybridMultilevel"/>
    <w:tmpl w:val="65F25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83647"/>
    <w:multiLevelType w:val="multilevel"/>
    <w:tmpl w:val="E28CD4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6323092A"/>
    <w:multiLevelType w:val="hybridMultilevel"/>
    <w:tmpl w:val="1D40801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785EA2"/>
    <w:multiLevelType w:val="hybridMultilevel"/>
    <w:tmpl w:val="77D2521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6F2D512D"/>
    <w:multiLevelType w:val="hybridMultilevel"/>
    <w:tmpl w:val="FD10F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950398"/>
    <w:multiLevelType w:val="hybridMultilevel"/>
    <w:tmpl w:val="20F0E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5875EC"/>
    <w:multiLevelType w:val="multilevel"/>
    <w:tmpl w:val="03E8531C"/>
    <w:lvl w:ilvl="0">
      <w:start w:val="1"/>
      <w:numFmt w:val="decimal"/>
      <w:lvlText w:val="5.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4.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7D33876"/>
    <w:multiLevelType w:val="hybridMultilevel"/>
    <w:tmpl w:val="7BA4C55C"/>
    <w:lvl w:ilvl="0" w:tplc="924851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14"/>
  </w:num>
  <w:num w:numId="5">
    <w:abstractNumId w:val="9"/>
  </w:num>
  <w:num w:numId="6">
    <w:abstractNumId w:val="8"/>
  </w:num>
  <w:num w:numId="7">
    <w:abstractNumId w:val="12"/>
  </w:num>
  <w:num w:numId="8">
    <w:abstractNumId w:val="15"/>
  </w:num>
  <w:num w:numId="9">
    <w:abstractNumId w:val="7"/>
  </w:num>
  <w:num w:numId="10">
    <w:abstractNumId w:val="16"/>
  </w:num>
  <w:num w:numId="11">
    <w:abstractNumId w:val="0"/>
  </w:num>
  <w:num w:numId="12">
    <w:abstractNumId w:val="11"/>
  </w:num>
  <w:num w:numId="13">
    <w:abstractNumId w:val="5"/>
  </w:num>
  <w:num w:numId="14">
    <w:abstractNumId w:val="3"/>
  </w:num>
  <w:num w:numId="15">
    <w:abstractNumId w:val="17"/>
  </w:num>
  <w:num w:numId="16">
    <w:abstractNumId w:val="6"/>
  </w:num>
  <w:num w:numId="17">
    <w:abstractNumId w:val="2"/>
  </w:num>
  <w:num w:numId="18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уравьева Елена Галактионовна">
    <w15:presenceInfo w15:providerId="AD" w15:userId="S-1-5-21-3813517234-2464849285-3856815962-12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CA"/>
    <w:rsid w:val="000074B2"/>
    <w:rsid w:val="00073C40"/>
    <w:rsid w:val="00080D0B"/>
    <w:rsid w:val="000A70F4"/>
    <w:rsid w:val="000F1D00"/>
    <w:rsid w:val="000F7C46"/>
    <w:rsid w:val="001163E5"/>
    <w:rsid w:val="00123DE9"/>
    <w:rsid w:val="00137522"/>
    <w:rsid w:val="0014744F"/>
    <w:rsid w:val="001739B7"/>
    <w:rsid w:val="00191B9E"/>
    <w:rsid w:val="001976D7"/>
    <w:rsid w:val="001B5CBD"/>
    <w:rsid w:val="001C2D73"/>
    <w:rsid w:val="001E2846"/>
    <w:rsid w:val="0020765D"/>
    <w:rsid w:val="0023745D"/>
    <w:rsid w:val="00255DEC"/>
    <w:rsid w:val="002F2D2D"/>
    <w:rsid w:val="002F59E0"/>
    <w:rsid w:val="003171A8"/>
    <w:rsid w:val="00317971"/>
    <w:rsid w:val="00337FF7"/>
    <w:rsid w:val="0037269F"/>
    <w:rsid w:val="00374FD8"/>
    <w:rsid w:val="00382646"/>
    <w:rsid w:val="003924B6"/>
    <w:rsid w:val="00395492"/>
    <w:rsid w:val="003C2A62"/>
    <w:rsid w:val="003D0F7A"/>
    <w:rsid w:val="003D4FE9"/>
    <w:rsid w:val="003F7FE0"/>
    <w:rsid w:val="0040030F"/>
    <w:rsid w:val="004033D1"/>
    <w:rsid w:val="0043260E"/>
    <w:rsid w:val="004333DB"/>
    <w:rsid w:val="0045086C"/>
    <w:rsid w:val="00466065"/>
    <w:rsid w:val="0049094C"/>
    <w:rsid w:val="004E06C8"/>
    <w:rsid w:val="004E7607"/>
    <w:rsid w:val="0055373F"/>
    <w:rsid w:val="005554DC"/>
    <w:rsid w:val="0057430D"/>
    <w:rsid w:val="00575091"/>
    <w:rsid w:val="00580679"/>
    <w:rsid w:val="00587C32"/>
    <w:rsid w:val="0059573C"/>
    <w:rsid w:val="005A4FB8"/>
    <w:rsid w:val="005C5AE0"/>
    <w:rsid w:val="00647632"/>
    <w:rsid w:val="0065230E"/>
    <w:rsid w:val="00664216"/>
    <w:rsid w:val="00667652"/>
    <w:rsid w:val="006723A1"/>
    <w:rsid w:val="006E25E2"/>
    <w:rsid w:val="006F09A0"/>
    <w:rsid w:val="006F46E7"/>
    <w:rsid w:val="00707AE9"/>
    <w:rsid w:val="00714831"/>
    <w:rsid w:val="007208F3"/>
    <w:rsid w:val="00734C87"/>
    <w:rsid w:val="00734CE3"/>
    <w:rsid w:val="007368BB"/>
    <w:rsid w:val="007610CB"/>
    <w:rsid w:val="007611D6"/>
    <w:rsid w:val="00762DEE"/>
    <w:rsid w:val="007B3952"/>
    <w:rsid w:val="007C1CFB"/>
    <w:rsid w:val="007C6793"/>
    <w:rsid w:val="007D7ABA"/>
    <w:rsid w:val="0084255F"/>
    <w:rsid w:val="00844644"/>
    <w:rsid w:val="00844FE9"/>
    <w:rsid w:val="00861518"/>
    <w:rsid w:val="008667D6"/>
    <w:rsid w:val="00880110"/>
    <w:rsid w:val="00880C0E"/>
    <w:rsid w:val="00897466"/>
    <w:rsid w:val="008A5EBC"/>
    <w:rsid w:val="008A6B6C"/>
    <w:rsid w:val="008F0B39"/>
    <w:rsid w:val="0091362C"/>
    <w:rsid w:val="00915980"/>
    <w:rsid w:val="00951187"/>
    <w:rsid w:val="00955A88"/>
    <w:rsid w:val="009900E5"/>
    <w:rsid w:val="00995318"/>
    <w:rsid w:val="00997C12"/>
    <w:rsid w:val="009C444E"/>
    <w:rsid w:val="00A64DCD"/>
    <w:rsid w:val="00A847AD"/>
    <w:rsid w:val="00AA389F"/>
    <w:rsid w:val="00AB1DC6"/>
    <w:rsid w:val="00AD4830"/>
    <w:rsid w:val="00B3607D"/>
    <w:rsid w:val="00B627BF"/>
    <w:rsid w:val="00BF7B27"/>
    <w:rsid w:val="00C30BF1"/>
    <w:rsid w:val="00C413EB"/>
    <w:rsid w:val="00C80BAF"/>
    <w:rsid w:val="00CC0D75"/>
    <w:rsid w:val="00CD66A4"/>
    <w:rsid w:val="00CE6D58"/>
    <w:rsid w:val="00CF31AF"/>
    <w:rsid w:val="00D1105D"/>
    <w:rsid w:val="00D71B51"/>
    <w:rsid w:val="00D941E0"/>
    <w:rsid w:val="00DD4CB7"/>
    <w:rsid w:val="00E205EC"/>
    <w:rsid w:val="00E345F9"/>
    <w:rsid w:val="00E34F65"/>
    <w:rsid w:val="00E3541C"/>
    <w:rsid w:val="00E44C47"/>
    <w:rsid w:val="00E52C07"/>
    <w:rsid w:val="00E716CF"/>
    <w:rsid w:val="00E8467A"/>
    <w:rsid w:val="00EA542D"/>
    <w:rsid w:val="00EB72BF"/>
    <w:rsid w:val="00ED7157"/>
    <w:rsid w:val="00F30A69"/>
    <w:rsid w:val="00F30CA2"/>
    <w:rsid w:val="00F47721"/>
    <w:rsid w:val="00F50FCA"/>
    <w:rsid w:val="00F51353"/>
    <w:rsid w:val="00F80E98"/>
    <w:rsid w:val="00F96A87"/>
    <w:rsid w:val="00FC0BCA"/>
    <w:rsid w:val="00FC1F4E"/>
    <w:rsid w:val="00FD49D5"/>
    <w:rsid w:val="00FD5394"/>
    <w:rsid w:val="00FE09C1"/>
    <w:rsid w:val="00FE4DF1"/>
    <w:rsid w:val="00FE7D3A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7A535-2C5E-4A77-8D83-4BDE64899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B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BC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rsid w:val="002F2D2D"/>
    <w:rPr>
      <w:color w:val="0000FF"/>
      <w:u w:val="single"/>
    </w:rPr>
  </w:style>
  <w:style w:type="paragraph" w:styleId="a5">
    <w:name w:val="Normal (Web)"/>
    <w:basedOn w:val="a"/>
    <w:rsid w:val="004E760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5373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373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"/>
    <w:basedOn w:val="a"/>
    <w:link w:val="a9"/>
    <w:rsid w:val="00BF7B27"/>
    <w:pPr>
      <w:suppressAutoHyphens/>
      <w:autoSpaceDE/>
      <w:autoSpaceDN/>
      <w:adjustRightInd/>
      <w:spacing w:before="57" w:after="113" w:line="264" w:lineRule="auto"/>
      <w:jc w:val="both"/>
    </w:pPr>
    <w:rPr>
      <w:rFonts w:eastAsia="SimSun" w:cs="Tahoma"/>
      <w:kern w:val="1"/>
      <w:sz w:val="24"/>
      <w:szCs w:val="24"/>
      <w:lang w:eastAsia="zh-CN" w:bidi="hi-IN"/>
    </w:rPr>
  </w:style>
  <w:style w:type="character" w:customStyle="1" w:styleId="a9">
    <w:name w:val="Основной текст Знак"/>
    <w:basedOn w:val="a0"/>
    <w:link w:val="a8"/>
    <w:rsid w:val="00BF7B27"/>
    <w:rPr>
      <w:rFonts w:ascii="Times New Roman" w:eastAsia="SimSun" w:hAnsi="Times New Roman" w:cs="Tahoma"/>
      <w:kern w:val="1"/>
      <w:sz w:val="24"/>
      <w:szCs w:val="24"/>
      <w:lang w:eastAsia="zh-CN" w:bidi="hi-IN"/>
    </w:rPr>
  </w:style>
  <w:style w:type="paragraph" w:customStyle="1" w:styleId="21">
    <w:name w:val="Основной текст 21"/>
    <w:basedOn w:val="a"/>
    <w:rsid w:val="00BF7B27"/>
    <w:pPr>
      <w:suppressAutoHyphens/>
      <w:autoSpaceDE/>
      <w:autoSpaceDN/>
      <w:adjustRightInd/>
      <w:spacing w:after="120" w:line="480" w:lineRule="auto"/>
    </w:pPr>
    <w:rPr>
      <w:rFonts w:eastAsia="SimSun" w:cs="Mangal"/>
      <w:kern w:val="1"/>
      <w:sz w:val="24"/>
      <w:szCs w:val="21"/>
      <w:lang w:eastAsia="zh-CN" w:bidi="hi-IN"/>
    </w:rPr>
  </w:style>
  <w:style w:type="paragraph" w:styleId="aa">
    <w:name w:val="Revision"/>
    <w:hidden/>
    <w:uiPriority w:val="99"/>
    <w:semiHidden/>
    <w:rsid w:val="00C80B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Strong"/>
    <w:basedOn w:val="a0"/>
    <w:uiPriority w:val="22"/>
    <w:qFormat/>
    <w:rsid w:val="00123DE9"/>
    <w:rPr>
      <w:b/>
      <w:bCs/>
    </w:rPr>
  </w:style>
  <w:style w:type="character" w:customStyle="1" w:styleId="hilite1">
    <w:name w:val="hilite1"/>
    <w:basedOn w:val="a0"/>
    <w:rsid w:val="00915980"/>
    <w:rPr>
      <w:color w:val="FF0000"/>
    </w:rPr>
  </w:style>
  <w:style w:type="paragraph" w:styleId="3">
    <w:name w:val="Body Text 3"/>
    <w:basedOn w:val="a"/>
    <w:link w:val="30"/>
    <w:uiPriority w:val="99"/>
    <w:semiHidden/>
    <w:unhideWhenUsed/>
    <w:rsid w:val="00880C0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80C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semiHidden/>
    <w:rsid w:val="00880C0E"/>
    <w:pPr>
      <w:autoSpaceDE/>
      <w:autoSpaceDN/>
      <w:adjustRightInd/>
      <w:spacing w:after="120" w:line="480" w:lineRule="auto"/>
      <w:ind w:left="283" w:firstLine="500"/>
    </w:pPr>
    <w:rPr>
      <w:rFonts w:ascii="Arial" w:hAnsi="Arial" w:cs="Arial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semiHidden/>
    <w:rsid w:val="00880C0E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6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3895</Words>
  <Characters>22207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26050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sdtu</dc:creator>
  <cp:lastModifiedBy>Никитина Инна Анатольевна</cp:lastModifiedBy>
  <cp:revision>7</cp:revision>
  <cp:lastPrinted>2016-04-14T12:34:00Z</cp:lastPrinted>
  <dcterms:created xsi:type="dcterms:W3CDTF">2016-04-14T06:15:00Z</dcterms:created>
  <dcterms:modified xsi:type="dcterms:W3CDTF">2016-04-18T15:21:00Z</dcterms:modified>
</cp:coreProperties>
</file>