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="000E12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Pr="00F20678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на поставку</w:t>
      </w:r>
      <w:r w:rsidR="00CC4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428B" w:rsidRPr="00F20678">
        <w:rPr>
          <w:rFonts w:ascii="Times New Roman" w:hAnsi="Times New Roman" w:cs="Times New Roman"/>
          <w:b/>
          <w:sz w:val="28"/>
          <w:szCs w:val="28"/>
        </w:rPr>
        <w:t>стекла натриевого жидкого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F20678">
        <w:rPr>
          <w:rFonts w:ascii="Times New Roman" w:hAnsi="Times New Roman" w:cs="Times New Roman"/>
          <w:b/>
          <w:sz w:val="28"/>
          <w:szCs w:val="28"/>
        </w:rPr>
        <w:t xml:space="preserve"> 17-2</w:t>
      </w:r>
    </w:p>
    <w:p w:rsidR="00B65AD5" w:rsidRPr="000E1236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667C" w:rsidRPr="00B65AD5" w:rsidRDefault="00B6667C" w:rsidP="000E123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CC428B">
        <w:rPr>
          <w:rFonts w:ascii="Times New Roman" w:hAnsi="Times New Roman" w:cs="Times New Roman"/>
          <w:sz w:val="24"/>
          <w:szCs w:val="24"/>
        </w:rPr>
        <w:t xml:space="preserve"> </w:t>
      </w:r>
      <w:r w:rsidR="00CC428B" w:rsidRPr="000E1236">
        <w:rPr>
          <w:rFonts w:ascii="Times New Roman" w:hAnsi="Times New Roman" w:cs="Times New Roman"/>
          <w:sz w:val="24"/>
          <w:szCs w:val="24"/>
          <w:u w:val="single"/>
        </w:rPr>
        <w:t>стекло натриевое жидкое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Сроки </w:t>
      </w:r>
      <w:r w:rsidR="000E1236">
        <w:rPr>
          <w:rFonts w:ascii="Times New Roman" w:hAnsi="Times New Roman" w:cs="Times New Roman"/>
          <w:sz w:val="24"/>
          <w:szCs w:val="24"/>
        </w:rPr>
        <w:t xml:space="preserve">поставки: </w:t>
      </w:r>
      <w:r w:rsidR="000E1236" w:rsidRPr="000E1236">
        <w:rPr>
          <w:rFonts w:ascii="Times New Roman" w:hAnsi="Times New Roman" w:cs="Times New Roman"/>
          <w:sz w:val="24"/>
          <w:szCs w:val="24"/>
          <w:u w:val="single"/>
        </w:rPr>
        <w:t>согласно спецификаци</w:t>
      </w:r>
      <w:r w:rsidR="000E1236">
        <w:rPr>
          <w:rFonts w:ascii="Times New Roman" w:hAnsi="Times New Roman" w:cs="Times New Roman"/>
          <w:sz w:val="24"/>
          <w:szCs w:val="24"/>
          <w:u w:val="single"/>
        </w:rPr>
        <w:t>ям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Объем поставки: </w:t>
      </w:r>
      <w:r w:rsidR="000E1236">
        <w:rPr>
          <w:rFonts w:ascii="Times New Roman" w:hAnsi="Times New Roman" w:cs="Times New Roman"/>
          <w:sz w:val="24"/>
          <w:szCs w:val="24"/>
          <w:u w:val="single"/>
        </w:rPr>
        <w:t>согласно спецификациям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поставки: </w:t>
      </w:r>
      <w:r w:rsidRPr="000E1236">
        <w:rPr>
          <w:rFonts w:ascii="Times New Roman" w:hAnsi="Times New Roman" w:cs="Times New Roman"/>
          <w:sz w:val="24"/>
          <w:szCs w:val="24"/>
          <w:u w:val="single"/>
        </w:rPr>
        <w:t xml:space="preserve">согласно </w:t>
      </w:r>
      <w:r w:rsidR="000E1236">
        <w:rPr>
          <w:rFonts w:ascii="Times New Roman" w:hAnsi="Times New Roman" w:cs="Times New Roman"/>
          <w:sz w:val="24"/>
          <w:szCs w:val="24"/>
          <w:u w:val="single"/>
        </w:rPr>
        <w:t>спецификациям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E1236">
        <w:rPr>
          <w:rFonts w:ascii="Times New Roman" w:hAnsi="Times New Roman" w:cs="Times New Roman"/>
          <w:sz w:val="24"/>
          <w:szCs w:val="24"/>
          <w:u w:val="single"/>
        </w:rPr>
        <w:t>авто</w:t>
      </w:r>
      <w:r w:rsidR="000E1236">
        <w:rPr>
          <w:rFonts w:ascii="Times New Roman" w:hAnsi="Times New Roman" w:cs="Times New Roman"/>
          <w:sz w:val="24"/>
          <w:szCs w:val="24"/>
          <w:u w:val="single"/>
        </w:rPr>
        <w:t xml:space="preserve">мобильный </w:t>
      </w:r>
      <w:r w:rsidRPr="000E1236">
        <w:rPr>
          <w:rFonts w:ascii="Times New Roman" w:hAnsi="Times New Roman" w:cs="Times New Roman"/>
          <w:sz w:val="24"/>
          <w:szCs w:val="24"/>
          <w:u w:val="single"/>
        </w:rPr>
        <w:t>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 w:rsidRPr="000E1236">
        <w:rPr>
          <w:rFonts w:ascii="Times New Roman" w:hAnsi="Times New Roman" w:cs="Times New Roman"/>
          <w:sz w:val="24"/>
          <w:szCs w:val="24"/>
          <w:u w:val="single"/>
        </w:rPr>
        <w:t xml:space="preserve">оплата </w:t>
      </w:r>
      <w:r w:rsidR="00B927EF" w:rsidRPr="000E123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в течение 60 календарных дней с даты подписания Покупателем (Грузополучателем) тов</w:t>
      </w:r>
      <w:r w:rsidR="000E1236" w:rsidRPr="000E123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арной накладной (форма ТОРГ-12)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0E123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0E1236">
        <w:rPr>
          <w:rFonts w:ascii="Times New Roman" w:hAnsi="Times New Roman" w:cs="Times New Roman"/>
          <w:b/>
          <w:sz w:val="28"/>
          <w:szCs w:val="28"/>
        </w:rPr>
        <w:t>ребования к выполнению поставки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0E1236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</w:t>
      </w:r>
      <w:r w:rsidR="000E1236">
        <w:rPr>
          <w:rFonts w:ascii="Times New Roman" w:hAnsi="Times New Roman" w:cs="Times New Roman"/>
          <w:sz w:val="24"/>
          <w:szCs w:val="24"/>
        </w:rPr>
        <w:t>ию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="000E1236">
        <w:rPr>
          <w:rFonts w:ascii="Times New Roman" w:hAnsi="Times New Roman" w:cs="Times New Roman"/>
          <w:sz w:val="24"/>
          <w:szCs w:val="24"/>
        </w:rPr>
        <w:t>Требования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к организации поставки:</w:t>
      </w:r>
    </w:p>
    <w:p w:rsidR="00D522DA" w:rsidRPr="00CC428B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</w:t>
      </w:r>
      <w:r w:rsidR="00EA7CBD" w:rsidRPr="00CC428B">
        <w:rPr>
          <w:rFonts w:ascii="Times New Roman" w:hAnsi="Times New Roman" w:cs="Times New Roman"/>
          <w:sz w:val="24"/>
          <w:szCs w:val="24"/>
        </w:rPr>
        <w:t>не ранее 201</w:t>
      </w:r>
      <w:r w:rsidR="00EA5BCD" w:rsidRPr="00CC428B">
        <w:rPr>
          <w:rFonts w:ascii="Times New Roman" w:hAnsi="Times New Roman" w:cs="Times New Roman"/>
          <w:sz w:val="24"/>
          <w:szCs w:val="24"/>
        </w:rPr>
        <w:t>6</w:t>
      </w:r>
      <w:r w:rsidR="00000970" w:rsidRPr="00CC428B">
        <w:rPr>
          <w:rFonts w:ascii="Times New Roman" w:hAnsi="Times New Roman" w:cs="Times New Roman"/>
          <w:sz w:val="24"/>
          <w:szCs w:val="24"/>
        </w:rPr>
        <w:t xml:space="preserve"> </w:t>
      </w:r>
      <w:r w:rsidRPr="00CC428B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CC428B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C428B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CC428B">
        <w:rPr>
          <w:rFonts w:ascii="Times New Roman" w:hAnsi="Times New Roman" w:cs="Times New Roman"/>
          <w:sz w:val="24"/>
          <w:szCs w:val="24"/>
        </w:rPr>
        <w:t xml:space="preserve">С </w:t>
      </w:r>
      <w:r w:rsidR="00FE23B9" w:rsidRPr="00CC428B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CC428B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Pr="00CC428B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C428B">
        <w:rPr>
          <w:rFonts w:ascii="Times New Roman" w:hAnsi="Times New Roman" w:cs="Times New Roman"/>
          <w:sz w:val="24"/>
          <w:szCs w:val="24"/>
        </w:rPr>
        <w:t xml:space="preserve">- </w:t>
      </w:r>
      <w:r w:rsidR="00FE23B9" w:rsidRPr="00CC428B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CC428B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 w:rsidRPr="00CC428B">
        <w:rPr>
          <w:rFonts w:ascii="Times New Roman" w:hAnsi="Times New Roman" w:cs="Times New Roman"/>
          <w:sz w:val="24"/>
          <w:szCs w:val="24"/>
        </w:rPr>
        <w:t>а</w:t>
      </w:r>
      <w:r w:rsidR="00B6667C" w:rsidRPr="00CC428B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 w:rsidRPr="00CC428B">
        <w:rPr>
          <w:rFonts w:ascii="Times New Roman" w:hAnsi="Times New Roman" w:cs="Times New Roman"/>
          <w:sz w:val="24"/>
          <w:szCs w:val="24"/>
        </w:rPr>
        <w:t>ь</w:t>
      </w:r>
      <w:r w:rsidR="00B6667C" w:rsidRPr="00CC428B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 w:rsidRPr="00CC428B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CC428B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 w:rsidRPr="00CC428B">
        <w:rPr>
          <w:rFonts w:ascii="Times New Roman" w:hAnsi="Times New Roman" w:cs="Times New Roman"/>
          <w:sz w:val="24"/>
          <w:szCs w:val="24"/>
        </w:rPr>
        <w:t>а</w:t>
      </w:r>
      <w:r w:rsidR="00B6667C" w:rsidRPr="00CC428B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 w:rsidRPr="00CC428B">
        <w:rPr>
          <w:rFonts w:ascii="Times New Roman" w:hAnsi="Times New Roman" w:cs="Times New Roman"/>
          <w:sz w:val="24"/>
          <w:szCs w:val="24"/>
        </w:rPr>
        <w:t>а</w:t>
      </w:r>
      <w:r w:rsidR="00B6667C" w:rsidRPr="00CC428B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 w:rsidRPr="00CC428B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CC428B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 w:rsidRPr="00CC428B">
        <w:rPr>
          <w:rFonts w:ascii="Times New Roman" w:hAnsi="Times New Roman" w:cs="Times New Roman"/>
          <w:sz w:val="24"/>
          <w:szCs w:val="24"/>
        </w:rPr>
        <w:t xml:space="preserve">- </w:t>
      </w:r>
      <w:r w:rsidR="00183AF8" w:rsidRPr="00CC428B">
        <w:rPr>
          <w:rFonts w:ascii="Times New Roman" w:hAnsi="Times New Roman" w:cs="Times New Roman"/>
          <w:sz w:val="24"/>
          <w:szCs w:val="24"/>
        </w:rPr>
        <w:t>Участник</w:t>
      </w:r>
      <w:r w:rsidRPr="00CC428B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 w:rsidRPr="00CC428B">
        <w:rPr>
          <w:rFonts w:ascii="Times New Roman" w:hAnsi="Times New Roman" w:cs="Times New Roman"/>
          <w:sz w:val="24"/>
          <w:szCs w:val="24"/>
        </w:rPr>
        <w:t>ой</w:t>
      </w:r>
      <w:r w:rsidRPr="00CC428B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CC428B">
        <w:rPr>
          <w:rFonts w:ascii="Times New Roman" w:hAnsi="Times New Roman" w:cs="Times New Roman"/>
          <w:sz w:val="24"/>
          <w:szCs w:val="24"/>
        </w:rPr>
        <w:t>продукции</w:t>
      </w:r>
      <w:r w:rsidR="00EE1790" w:rsidRPr="00CC428B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 w:rsidRPr="00CC428B">
        <w:rPr>
          <w:rFonts w:ascii="Times New Roman" w:hAnsi="Times New Roman" w:cs="Times New Roman"/>
          <w:sz w:val="24"/>
          <w:szCs w:val="24"/>
        </w:rPr>
        <w:t>,</w:t>
      </w:r>
      <w:r w:rsidRPr="00CC428B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 w:rsidRPr="00CC428B">
        <w:rPr>
          <w:rFonts w:ascii="Times New Roman" w:hAnsi="Times New Roman" w:cs="Times New Roman"/>
          <w:sz w:val="24"/>
          <w:szCs w:val="24"/>
        </w:rPr>
        <w:t>о</w:t>
      </w:r>
      <w:r w:rsidRPr="00CC428B">
        <w:rPr>
          <w:rFonts w:ascii="Times New Roman" w:hAnsi="Times New Roman" w:cs="Times New Roman"/>
          <w:sz w:val="24"/>
          <w:szCs w:val="24"/>
        </w:rPr>
        <w:t>товленн</w:t>
      </w:r>
      <w:r w:rsidR="00FE23B9" w:rsidRPr="00CC428B">
        <w:rPr>
          <w:rFonts w:ascii="Times New Roman" w:hAnsi="Times New Roman" w:cs="Times New Roman"/>
          <w:sz w:val="24"/>
          <w:szCs w:val="24"/>
        </w:rPr>
        <w:t>ой</w:t>
      </w:r>
      <w:r w:rsidRPr="00CC428B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3E7C1B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C428B">
        <w:rPr>
          <w:rFonts w:ascii="Times New Roman" w:hAnsi="Times New Roman" w:cs="Times New Roman"/>
          <w:sz w:val="24"/>
          <w:szCs w:val="24"/>
        </w:rPr>
        <w:t xml:space="preserve">- </w:t>
      </w:r>
      <w:r w:rsidR="00183AF8" w:rsidRPr="00CC428B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CC428B">
        <w:rPr>
          <w:rFonts w:ascii="Times New Roman" w:hAnsi="Times New Roman" w:cs="Times New Roman"/>
          <w:sz w:val="24"/>
          <w:szCs w:val="24"/>
        </w:rPr>
        <w:t xml:space="preserve"> должен гарантировать, что </w:t>
      </w:r>
      <w:r w:rsidR="005A3E84" w:rsidRPr="00CC428B">
        <w:rPr>
          <w:rFonts w:ascii="Times New Roman" w:hAnsi="Times New Roman" w:cs="Times New Roman"/>
          <w:sz w:val="24"/>
          <w:szCs w:val="24"/>
        </w:rPr>
        <w:t xml:space="preserve">гарантийный </w:t>
      </w:r>
      <w:r w:rsidR="00B6667C" w:rsidRPr="00CC428B">
        <w:rPr>
          <w:rFonts w:ascii="Times New Roman" w:hAnsi="Times New Roman" w:cs="Times New Roman"/>
          <w:sz w:val="24"/>
          <w:szCs w:val="24"/>
        </w:rPr>
        <w:t>срок</w:t>
      </w:r>
      <w:r w:rsidR="005A3E84" w:rsidRPr="00CC428B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CC428B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CC428B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</w:t>
      </w:r>
      <w:r w:rsidR="003E7C1B">
        <w:rPr>
          <w:rFonts w:ascii="Times New Roman" w:hAnsi="Times New Roman" w:cs="Times New Roman"/>
          <w:sz w:val="24"/>
          <w:szCs w:val="24"/>
        </w:rPr>
        <w:t>месяцев.</w:t>
      </w:r>
    </w:p>
    <w:p w:rsidR="00B6667C" w:rsidRPr="002D536C" w:rsidRDefault="003E7C1B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667C"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="00B6667C"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B6667C"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="00B6667C"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="00B6667C"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="00B6667C"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="00B6667C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="00B6667C"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="00B6667C"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495848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="00B6667C"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495848">
        <w:rPr>
          <w:rFonts w:ascii="Times New Roman" w:hAnsi="Times New Roman" w:cs="Times New Roman"/>
          <w:sz w:val="24"/>
          <w:szCs w:val="24"/>
        </w:rPr>
        <w:t xml:space="preserve"> только </w:t>
      </w:r>
      <w:r w:rsidR="00B6667C" w:rsidRPr="002D536C">
        <w:rPr>
          <w:rFonts w:ascii="Times New Roman" w:hAnsi="Times New Roman" w:cs="Times New Roman"/>
          <w:sz w:val="24"/>
          <w:szCs w:val="24"/>
        </w:rPr>
        <w:t>после</w:t>
      </w:r>
      <w:r w:rsidR="009B4EA6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="00B6667C"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CC428B">
        <w:rPr>
          <w:rFonts w:ascii="Times New Roman" w:hAnsi="Times New Roman" w:cs="Times New Roman"/>
          <w:sz w:val="24"/>
          <w:szCs w:val="24"/>
        </w:rPr>
        <w:t xml:space="preserve">Рассмотрение и согласование </w:t>
      </w:r>
      <w:r w:rsidR="002D536C" w:rsidRPr="00CC428B">
        <w:rPr>
          <w:rFonts w:ascii="Times New Roman" w:hAnsi="Times New Roman" w:cs="Times New Roman"/>
          <w:sz w:val="24"/>
          <w:szCs w:val="24"/>
        </w:rPr>
        <w:lastRenderedPageBreak/>
        <w:t>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EB115C" w:rsidRDefault="00EB115C" w:rsidP="00EB115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Особые условия: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115C" w:rsidRDefault="00EB115C" w:rsidP="00EB115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Доставка на </w:t>
      </w:r>
      <w:r w:rsidR="000E1236">
        <w:rPr>
          <w:rFonts w:ascii="Times New Roman" w:hAnsi="Times New Roman" w:cs="Times New Roman"/>
          <w:sz w:val="24"/>
          <w:szCs w:val="24"/>
        </w:rPr>
        <w:t>филиал</w:t>
      </w:r>
      <w:r w:rsidR="00D21E16">
        <w:rPr>
          <w:rFonts w:ascii="Times New Roman" w:hAnsi="Times New Roman" w:cs="Times New Roman"/>
          <w:sz w:val="24"/>
          <w:szCs w:val="24"/>
        </w:rPr>
        <w:t>ы</w:t>
      </w:r>
      <w:r w:rsidR="000E1236">
        <w:rPr>
          <w:rFonts w:ascii="Times New Roman" w:hAnsi="Times New Roman" w:cs="Times New Roman"/>
          <w:sz w:val="24"/>
          <w:szCs w:val="24"/>
        </w:rPr>
        <w:t xml:space="preserve"> «Невский»</w:t>
      </w:r>
      <w:r w:rsidR="00D21E16">
        <w:rPr>
          <w:rFonts w:ascii="Times New Roman" w:hAnsi="Times New Roman" w:cs="Times New Roman"/>
          <w:sz w:val="24"/>
          <w:szCs w:val="24"/>
        </w:rPr>
        <w:t xml:space="preserve"> и «Карельский»</w:t>
      </w:r>
      <w:r w:rsidR="000E12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осуществляется только в специально подготовленной цистерне поставщика, емкость цистерны 5т., 10т. и 15т.</w:t>
      </w:r>
    </w:p>
    <w:p w:rsidR="00EB115C" w:rsidRDefault="00EB115C" w:rsidP="00EB115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Автоцистерны должны иметь наружную теплоизоляцию или другие устройства, предотвращающие остывание силиката натрия на протяжении пути следования.</w:t>
      </w:r>
    </w:p>
    <w:p w:rsidR="00EB115C" w:rsidRDefault="00EB115C" w:rsidP="00EB115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Стекло натриевое жидкое </w:t>
      </w:r>
      <w:r w:rsidR="000E1236">
        <w:rPr>
          <w:rFonts w:ascii="Times New Roman" w:hAnsi="Times New Roman" w:cs="Times New Roman"/>
          <w:sz w:val="24"/>
          <w:szCs w:val="24"/>
        </w:rPr>
        <w:t xml:space="preserve">необходимо </w:t>
      </w:r>
      <w:r>
        <w:rPr>
          <w:rFonts w:ascii="Times New Roman" w:hAnsi="Times New Roman" w:cs="Times New Roman"/>
          <w:sz w:val="24"/>
          <w:szCs w:val="24"/>
        </w:rPr>
        <w:t>поставлять партиями, в соответствии с заявками, согласованным</w:t>
      </w:r>
      <w:r w:rsidR="000E123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1236">
        <w:rPr>
          <w:rFonts w:ascii="Times New Roman" w:hAnsi="Times New Roman" w:cs="Times New Roman"/>
          <w:sz w:val="24"/>
          <w:szCs w:val="24"/>
        </w:rPr>
        <w:t>с предприятиями (приложение</w:t>
      </w:r>
      <w:r w:rsidR="00B57860">
        <w:rPr>
          <w:rFonts w:ascii="Times New Roman" w:hAnsi="Times New Roman" w:cs="Times New Roman"/>
          <w:sz w:val="24"/>
          <w:szCs w:val="24"/>
        </w:rPr>
        <w:t xml:space="preserve"> </w:t>
      </w:r>
      <w:r w:rsidR="000E1236">
        <w:rPr>
          <w:rFonts w:ascii="Times New Roman" w:hAnsi="Times New Roman" w:cs="Times New Roman"/>
          <w:sz w:val="24"/>
          <w:szCs w:val="24"/>
        </w:rPr>
        <w:t>№2) П</w:t>
      </w:r>
      <w:r>
        <w:rPr>
          <w:rFonts w:ascii="Times New Roman" w:hAnsi="Times New Roman" w:cs="Times New Roman"/>
          <w:sz w:val="24"/>
          <w:szCs w:val="24"/>
        </w:rPr>
        <w:t>АО «ТГК-1».</w:t>
      </w:r>
    </w:p>
    <w:p w:rsidR="00EB115C" w:rsidRDefault="00EB115C" w:rsidP="00EB115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67767">
        <w:rPr>
          <w:rFonts w:ascii="Times New Roman" w:hAnsi="Times New Roman" w:cs="Times New Roman"/>
          <w:sz w:val="24"/>
          <w:szCs w:val="24"/>
        </w:rPr>
        <w:t>Ориентировочный о</w:t>
      </w:r>
      <w:r>
        <w:rPr>
          <w:rFonts w:ascii="Times New Roman" w:hAnsi="Times New Roman" w:cs="Times New Roman"/>
          <w:sz w:val="24"/>
          <w:szCs w:val="24"/>
        </w:rPr>
        <w:t>бъем ежемесячной поставки от 100т. до 300т. в зависимости от потребности предприятий.</w:t>
      </w:r>
    </w:p>
    <w:p w:rsidR="00EB115C" w:rsidRDefault="00EB115C" w:rsidP="00EB115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Доставка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Апатитскую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ТЭЦ осуществляется в бочках объемом 200л.</w:t>
      </w:r>
      <w:r w:rsidR="00D21E16">
        <w:rPr>
          <w:rFonts w:ascii="Times New Roman" w:hAnsi="Times New Roman" w:cs="Times New Roman"/>
          <w:sz w:val="24"/>
          <w:szCs w:val="24"/>
        </w:rPr>
        <w:t xml:space="preserve"> ежеквартально.</w:t>
      </w:r>
    </w:p>
    <w:p w:rsidR="00EB115C" w:rsidRDefault="00EB115C" w:rsidP="00EB115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Склад поставщика должен находиться в черте города </w:t>
      </w:r>
      <w:r w:rsidR="000E1236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СПб.</w:t>
      </w:r>
    </w:p>
    <w:p w:rsidR="000E1236" w:rsidRDefault="000E1236" w:rsidP="00EB115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0E1236" w:rsidP="000E123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участникам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1E49C9" w:rsidRPr="001E49C9" w:rsidRDefault="001E49C9" w:rsidP="001E49C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9C9">
        <w:rPr>
          <w:rFonts w:ascii="Times New Roman" w:hAnsi="Times New Roman" w:cs="Times New Roman"/>
          <w:sz w:val="24"/>
          <w:szCs w:val="24"/>
        </w:rPr>
        <w:t>Участник открытого запроса предложений и изготовитель продукции должны обладать опытом поставок стек</w:t>
      </w:r>
      <w:r w:rsidR="00BA7E3F">
        <w:rPr>
          <w:rFonts w:ascii="Times New Roman" w:hAnsi="Times New Roman" w:cs="Times New Roman"/>
          <w:sz w:val="24"/>
          <w:szCs w:val="24"/>
        </w:rPr>
        <w:t>ла натриевого жидкого</w:t>
      </w:r>
      <w:bookmarkStart w:id="0" w:name="_GoBack"/>
      <w:bookmarkEnd w:id="0"/>
      <w:r w:rsidRPr="001E49C9">
        <w:rPr>
          <w:rFonts w:ascii="Times New Roman" w:hAnsi="Times New Roman" w:cs="Times New Roman"/>
          <w:sz w:val="24"/>
          <w:szCs w:val="24"/>
        </w:rPr>
        <w:t xml:space="preserve"> не менее 3-х лет, предшествующих дате окончания срока подачи заявок на участие в закупке. </w:t>
      </w:r>
    </w:p>
    <w:p w:rsidR="001E49C9" w:rsidRPr="001E49C9" w:rsidRDefault="001E49C9" w:rsidP="001E49C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9C9">
        <w:rPr>
          <w:rFonts w:ascii="Times New Roman" w:hAnsi="Times New Roman" w:cs="Times New Roman"/>
          <w:sz w:val="24"/>
          <w:szCs w:val="24"/>
        </w:rPr>
        <w:t>Участник открытого запроса предложений должен предоставить:</w:t>
      </w:r>
    </w:p>
    <w:p w:rsidR="001E49C9" w:rsidRPr="001E49C9" w:rsidRDefault="001E49C9" w:rsidP="001E49C9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  <w:r w:rsidRPr="001E49C9">
        <w:rPr>
          <w:rFonts w:ascii="Times New Roman" w:hAnsi="Times New Roman" w:cs="Times New Roman"/>
          <w:sz w:val="24"/>
          <w:szCs w:val="24"/>
        </w:rPr>
        <w:t xml:space="preserve"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договор поставки продукции, являющейся предметом Закупки, между Участником и изготовителем; </w:t>
      </w:r>
    </w:p>
    <w:p w:rsidR="001E49C9" w:rsidRPr="001E49C9" w:rsidRDefault="001E49C9" w:rsidP="001E49C9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  <w:r w:rsidRPr="001E49C9">
        <w:rPr>
          <w:rFonts w:ascii="Times New Roman" w:hAnsi="Times New Roman" w:cs="Times New Roman"/>
          <w:sz w:val="24"/>
          <w:szCs w:val="24"/>
        </w:rPr>
        <w:t>- сертификат (декларация) соответствия ТР ТС  или  ГОСТ  Р;</w:t>
      </w:r>
    </w:p>
    <w:p w:rsidR="00FE23B9" w:rsidRPr="001E49C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9C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1E49C9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1E49C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 w:rsidRPr="001E49C9">
        <w:rPr>
          <w:rFonts w:ascii="Times New Roman" w:hAnsi="Times New Roman" w:cs="Times New Roman"/>
          <w:sz w:val="24"/>
          <w:szCs w:val="24"/>
        </w:rPr>
        <w:t xml:space="preserve">й </w:t>
      </w:r>
      <w:r w:rsidRPr="001E49C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 w:rsidRPr="001E49C9">
        <w:rPr>
          <w:rFonts w:ascii="Times New Roman" w:hAnsi="Times New Roman" w:cs="Times New Roman"/>
          <w:sz w:val="24"/>
          <w:szCs w:val="24"/>
        </w:rPr>
        <w:t>аключени</w:t>
      </w:r>
      <w:r w:rsidR="00893AD3" w:rsidRPr="001E49C9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 w:rsidRPr="001E49C9">
        <w:rPr>
          <w:rFonts w:ascii="Times New Roman" w:hAnsi="Times New Roman" w:cs="Times New Roman"/>
          <w:sz w:val="24"/>
          <w:szCs w:val="24"/>
        </w:rPr>
        <w:t xml:space="preserve"> </w:t>
      </w:r>
      <w:r w:rsidRPr="001E49C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 w:rsidRPr="001E49C9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9C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1E49C9">
        <w:rPr>
          <w:rFonts w:ascii="Times New Roman" w:hAnsi="Times New Roman" w:cs="Times New Roman"/>
          <w:sz w:val="24"/>
          <w:szCs w:val="24"/>
        </w:rPr>
        <w:t>и изготовитель продукц</w:t>
      </w:r>
      <w:r w:rsidR="00E0042E">
        <w:rPr>
          <w:rFonts w:ascii="Times New Roman" w:hAnsi="Times New Roman" w:cs="Times New Roman"/>
          <w:sz w:val="24"/>
          <w:szCs w:val="24"/>
        </w:rPr>
        <w:t xml:space="preserve">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E1236">
        <w:rPr>
          <w:rFonts w:ascii="Times New Roman" w:hAnsi="Times New Roman" w:cs="Times New Roman"/>
          <w:sz w:val="24"/>
          <w:szCs w:val="24"/>
        </w:rPr>
        <w:t>Спецификация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 xml:space="preserve">№ </w:t>
      </w:r>
      <w:r w:rsidR="00EB115C">
        <w:rPr>
          <w:rFonts w:ascii="Times New Roman" w:hAnsi="Times New Roman" w:cs="Times New Roman"/>
          <w:sz w:val="24"/>
          <w:szCs w:val="24"/>
        </w:rPr>
        <w:t>1,2,3</w:t>
      </w:r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EB115C">
        <w:rPr>
          <w:rFonts w:ascii="Times New Roman" w:hAnsi="Times New Roman" w:cs="Times New Roman"/>
          <w:sz w:val="24"/>
          <w:szCs w:val="24"/>
        </w:rPr>
        <w:t>3</w:t>
      </w:r>
      <w:r w:rsidR="000E1236">
        <w:rPr>
          <w:rFonts w:ascii="Times New Roman" w:hAnsi="Times New Roman" w:cs="Times New Roman"/>
          <w:sz w:val="24"/>
          <w:szCs w:val="24"/>
        </w:rPr>
        <w:t>-х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F323B2" w:rsidRPr="00000970" w:rsidRDefault="00F323B2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Адреса структурных подразделений филиала «Невский» на 1 л.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115C">
        <w:rPr>
          <w:rFonts w:ascii="Times New Roman" w:hAnsi="Times New Roman" w:cs="Times New Roman"/>
          <w:sz w:val="24"/>
          <w:szCs w:val="24"/>
        </w:rPr>
        <w:t>Григорьева Елена Георгиевна</w:t>
      </w:r>
      <w:r w:rsidR="000E1236">
        <w:rPr>
          <w:rFonts w:ascii="Times New Roman" w:hAnsi="Times New Roman" w:cs="Times New Roman"/>
          <w:sz w:val="24"/>
          <w:szCs w:val="24"/>
        </w:rPr>
        <w:t>,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EB115C">
        <w:rPr>
          <w:rFonts w:ascii="Times New Roman" w:hAnsi="Times New Roman" w:cs="Times New Roman"/>
          <w:sz w:val="24"/>
          <w:szCs w:val="24"/>
        </w:rPr>
        <w:t>(812)688-37-00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E1236">
        <w:rPr>
          <w:rFonts w:ascii="Times New Roman" w:hAnsi="Times New Roman" w:cs="Times New Roman"/>
          <w:sz w:val="24"/>
          <w:szCs w:val="24"/>
        </w:rPr>
        <w:t xml:space="preserve">      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F323B2">
      <w:headerReference w:type="default" r:id="rId7"/>
      <w:pgSz w:w="11906" w:h="16838"/>
      <w:pgMar w:top="1021" w:right="851" w:bottom="96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F3A" w:rsidRDefault="00853F3A" w:rsidP="00147E59">
      <w:pPr>
        <w:spacing w:after="0" w:line="240" w:lineRule="auto"/>
      </w:pPr>
      <w:r>
        <w:separator/>
      </w:r>
    </w:p>
  </w:endnote>
  <w:endnote w:type="continuationSeparator" w:id="0">
    <w:p w:rsidR="00853F3A" w:rsidRDefault="00853F3A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F3A" w:rsidRDefault="00853F3A" w:rsidP="00147E59">
      <w:pPr>
        <w:spacing w:after="0" w:line="240" w:lineRule="auto"/>
      </w:pPr>
      <w:r>
        <w:separator/>
      </w:r>
    </w:p>
  </w:footnote>
  <w:footnote w:type="continuationSeparator" w:id="0">
    <w:p w:rsidR="00853F3A" w:rsidRDefault="00853F3A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E1236"/>
    <w:rsid w:val="00147E59"/>
    <w:rsid w:val="00183AF8"/>
    <w:rsid w:val="0018666F"/>
    <w:rsid w:val="001E49C9"/>
    <w:rsid w:val="002466A4"/>
    <w:rsid w:val="00290A1F"/>
    <w:rsid w:val="002A692F"/>
    <w:rsid w:val="002C6189"/>
    <w:rsid w:val="002D536C"/>
    <w:rsid w:val="003101A2"/>
    <w:rsid w:val="00367767"/>
    <w:rsid w:val="003E7C1B"/>
    <w:rsid w:val="00400BB4"/>
    <w:rsid w:val="00412136"/>
    <w:rsid w:val="004854D3"/>
    <w:rsid w:val="00495848"/>
    <w:rsid w:val="004A2737"/>
    <w:rsid w:val="004B167D"/>
    <w:rsid w:val="004B3044"/>
    <w:rsid w:val="004C246D"/>
    <w:rsid w:val="005246F2"/>
    <w:rsid w:val="00583554"/>
    <w:rsid w:val="00593218"/>
    <w:rsid w:val="005A3E84"/>
    <w:rsid w:val="00645299"/>
    <w:rsid w:val="00694E57"/>
    <w:rsid w:val="00712618"/>
    <w:rsid w:val="00725599"/>
    <w:rsid w:val="00793228"/>
    <w:rsid w:val="007B6659"/>
    <w:rsid w:val="007F0001"/>
    <w:rsid w:val="008114D5"/>
    <w:rsid w:val="00823EC8"/>
    <w:rsid w:val="00853F3A"/>
    <w:rsid w:val="00893AD3"/>
    <w:rsid w:val="008D5EE1"/>
    <w:rsid w:val="00942AA9"/>
    <w:rsid w:val="009B4EA6"/>
    <w:rsid w:val="00A52C04"/>
    <w:rsid w:val="00A70365"/>
    <w:rsid w:val="00A86875"/>
    <w:rsid w:val="00B3080D"/>
    <w:rsid w:val="00B57860"/>
    <w:rsid w:val="00B614BB"/>
    <w:rsid w:val="00B65AD5"/>
    <w:rsid w:val="00B6667C"/>
    <w:rsid w:val="00B927EF"/>
    <w:rsid w:val="00BA7E3F"/>
    <w:rsid w:val="00C04F61"/>
    <w:rsid w:val="00C3008F"/>
    <w:rsid w:val="00C9709B"/>
    <w:rsid w:val="00CA401D"/>
    <w:rsid w:val="00CC428B"/>
    <w:rsid w:val="00CE65D7"/>
    <w:rsid w:val="00D21E16"/>
    <w:rsid w:val="00D522DA"/>
    <w:rsid w:val="00DC7650"/>
    <w:rsid w:val="00DF24D5"/>
    <w:rsid w:val="00E0042E"/>
    <w:rsid w:val="00E5045E"/>
    <w:rsid w:val="00E520DD"/>
    <w:rsid w:val="00E81A08"/>
    <w:rsid w:val="00EA5BCD"/>
    <w:rsid w:val="00EA7B4A"/>
    <w:rsid w:val="00EA7CBD"/>
    <w:rsid w:val="00EB115C"/>
    <w:rsid w:val="00EE1790"/>
    <w:rsid w:val="00F20678"/>
    <w:rsid w:val="00F323B2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960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Старунская Елена Валерьевна</cp:lastModifiedBy>
  <cp:revision>71</cp:revision>
  <cp:lastPrinted>2016-09-28T08:29:00Z</cp:lastPrinted>
  <dcterms:created xsi:type="dcterms:W3CDTF">2012-10-15T11:14:00Z</dcterms:created>
  <dcterms:modified xsi:type="dcterms:W3CDTF">2016-09-30T10:54:00Z</dcterms:modified>
</cp:coreProperties>
</file>