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D8" w:rsidRPr="00D11ED8" w:rsidRDefault="00D11ED8" w:rsidP="00D11E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11ED8">
        <w:rPr>
          <w:rFonts w:ascii="Times New Roman" w:hAnsi="Times New Roman" w:cs="Times New Roman"/>
          <w:sz w:val="24"/>
          <w:szCs w:val="24"/>
        </w:rPr>
        <w:t>УТВЕРЖДЕНА</w:t>
      </w:r>
    </w:p>
    <w:p w:rsidR="00D11ED8" w:rsidRPr="00D11ED8" w:rsidRDefault="00D11ED8" w:rsidP="00D11E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11ED8">
        <w:rPr>
          <w:rFonts w:ascii="Times New Roman" w:hAnsi="Times New Roman" w:cs="Times New Roman"/>
          <w:sz w:val="24"/>
          <w:szCs w:val="24"/>
        </w:rPr>
        <w:t xml:space="preserve">Приказом ПАО «ТГК-1» </w:t>
      </w:r>
    </w:p>
    <w:p w:rsidR="00D11ED8" w:rsidRPr="00D11ED8" w:rsidRDefault="00D11ED8" w:rsidP="00D11E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11ED8">
        <w:rPr>
          <w:rFonts w:ascii="Times New Roman" w:hAnsi="Times New Roman" w:cs="Times New Roman"/>
          <w:sz w:val="24"/>
          <w:szCs w:val="24"/>
        </w:rPr>
        <w:t>от 1</w:t>
      </w:r>
      <w:r w:rsidRPr="00D11ED8">
        <w:rPr>
          <w:rFonts w:ascii="Times New Roman" w:hAnsi="Times New Roman" w:cs="Times New Roman"/>
        </w:rPr>
        <w:t>6</w:t>
      </w:r>
      <w:r w:rsidRPr="00D11ED8">
        <w:rPr>
          <w:rFonts w:ascii="Times New Roman" w:hAnsi="Times New Roman" w:cs="Times New Roman"/>
          <w:sz w:val="24"/>
          <w:szCs w:val="24"/>
        </w:rPr>
        <w:t>.0</w:t>
      </w:r>
      <w:r w:rsidRPr="00D11ED8">
        <w:rPr>
          <w:rFonts w:ascii="Times New Roman" w:hAnsi="Times New Roman" w:cs="Times New Roman"/>
        </w:rPr>
        <w:t>7</w:t>
      </w:r>
      <w:r w:rsidRPr="00D11ED8">
        <w:rPr>
          <w:rFonts w:ascii="Times New Roman" w:hAnsi="Times New Roman" w:cs="Times New Roman"/>
          <w:sz w:val="24"/>
          <w:szCs w:val="24"/>
        </w:rPr>
        <w:t>.202</w:t>
      </w:r>
      <w:r w:rsidRPr="00D11ED8">
        <w:rPr>
          <w:rFonts w:ascii="Times New Roman" w:hAnsi="Times New Roman" w:cs="Times New Roman"/>
        </w:rPr>
        <w:t>4</w:t>
      </w:r>
      <w:r w:rsidRPr="00D11ED8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ED8">
        <w:rPr>
          <w:rFonts w:ascii="Times New Roman" w:hAnsi="Times New Roman" w:cs="Times New Roman"/>
        </w:rPr>
        <w:t>04</w:t>
      </w:r>
    </w:p>
    <w:p w:rsidR="00D11ED8" w:rsidRPr="00D11ED8" w:rsidRDefault="00D11ED8" w:rsidP="00D11ED8">
      <w:pPr>
        <w:pStyle w:val="Default"/>
        <w:ind w:firstLine="567"/>
        <w:contextualSpacing/>
        <w:jc w:val="center"/>
        <w:rPr>
          <w:b/>
        </w:rPr>
      </w:pPr>
    </w:p>
    <w:p w:rsidR="00D11ED8" w:rsidRPr="00D11ED8" w:rsidRDefault="00D11ED8" w:rsidP="00D11ED8">
      <w:pPr>
        <w:pStyle w:val="a3"/>
        <w:ind w:left="-567"/>
        <w:contextualSpacing/>
        <w:jc w:val="center"/>
        <w:rPr>
          <w:b/>
          <w:color w:val="2E74B5" w:themeColor="accent1" w:themeShade="BF"/>
        </w:rPr>
      </w:pPr>
      <w:r w:rsidRPr="00D11ED8">
        <w:rPr>
          <w:b/>
          <w:color w:val="2E74B5" w:themeColor="accent1" w:themeShade="BF"/>
        </w:rPr>
        <w:t>Политика ПАО «ТГК-1» в области качества</w:t>
      </w:r>
    </w:p>
    <w:p w:rsidR="00D11ED8" w:rsidRPr="00D11ED8" w:rsidRDefault="00D11ED8" w:rsidP="00D11ED8">
      <w:pPr>
        <w:contextualSpacing/>
        <w:rPr>
          <w:rFonts w:ascii="Times New Roman" w:hAnsi="Times New Roman" w:cs="Times New Roman"/>
          <w:b/>
        </w:rPr>
      </w:pPr>
    </w:p>
    <w:p w:rsidR="00D11ED8" w:rsidRPr="00D11ED8" w:rsidRDefault="00D11ED8" w:rsidP="00D11ED8">
      <w:pPr>
        <w:pStyle w:val="a3"/>
        <w:spacing w:line="216" w:lineRule="auto"/>
        <w:ind w:firstLine="567"/>
        <w:contextualSpacing/>
        <w:rPr>
          <w:b/>
          <w:color w:val="2E74B5" w:themeColor="accent1" w:themeShade="BF"/>
        </w:rPr>
      </w:pPr>
      <w:r w:rsidRPr="00D11ED8">
        <w:rPr>
          <w:b/>
          <w:color w:val="2E74B5" w:themeColor="accent1" w:themeShade="BF"/>
        </w:rPr>
        <w:t>Миссия Общества</w:t>
      </w:r>
    </w:p>
    <w:p w:rsidR="00D11ED8" w:rsidRPr="00D11ED8" w:rsidRDefault="00D11ED8" w:rsidP="00D11ED8">
      <w:pPr>
        <w:pStyle w:val="a5"/>
        <w:shd w:val="clear" w:color="auto" w:fill="FFFFFF"/>
        <w:spacing w:before="0" w:beforeAutospacing="0" w:after="0" w:afterAutospacing="0" w:line="216" w:lineRule="auto"/>
        <w:ind w:firstLine="567"/>
        <w:contextualSpacing/>
        <w:jc w:val="both"/>
        <w:rPr>
          <w:color w:val="010101"/>
          <w:shd w:val="clear" w:color="auto" w:fill="FFFFFF"/>
        </w:rPr>
      </w:pPr>
      <w:r w:rsidRPr="00D11ED8">
        <w:rPr>
          <w:color w:val="010101"/>
          <w:shd w:val="clear" w:color="auto" w:fill="FFFFFF"/>
        </w:rPr>
        <w:t>Обеспечение надежного, эффективного электро- и теплоснабжения населения и других потребителей, учитывая социальные, экономические и экологические аспекты своей деятельности.</w:t>
      </w:r>
    </w:p>
    <w:p w:rsidR="00D11ED8" w:rsidRPr="00D11ED8" w:rsidRDefault="00D11ED8" w:rsidP="00D11ED8">
      <w:pPr>
        <w:pStyle w:val="a5"/>
        <w:shd w:val="clear" w:color="auto" w:fill="FFFFFF"/>
        <w:spacing w:before="0" w:beforeAutospacing="0" w:after="0" w:afterAutospacing="0" w:line="216" w:lineRule="auto"/>
        <w:ind w:firstLine="567"/>
        <w:contextualSpacing/>
        <w:jc w:val="both"/>
        <w:rPr>
          <w:color w:val="010101"/>
        </w:rPr>
      </w:pPr>
      <w:r w:rsidRPr="00D11ED8">
        <w:rPr>
          <w:color w:val="010101"/>
          <w:shd w:val="clear" w:color="auto" w:fill="FFFFFF"/>
        </w:rPr>
        <w:t xml:space="preserve">ПАО «ТГК-1» является ведущим производителем электрической и тепловой энергии в Северо-Западном регионе России, </w:t>
      </w:r>
      <w:r w:rsidRPr="00D11ED8">
        <w:rPr>
          <w:color w:val="010101"/>
        </w:rPr>
        <w:t>стремясь занять лидирующие позиции на энергетическом рынке, быть надежным партнером для инвесторов, проявляя заботу об интересах акционеров и отвечая самым высоким требованиям потребителей.</w:t>
      </w:r>
    </w:p>
    <w:p w:rsidR="00D11ED8" w:rsidRPr="00D11ED8" w:rsidRDefault="00D11ED8" w:rsidP="00D11ED8">
      <w:pPr>
        <w:spacing w:line="216" w:lineRule="auto"/>
        <w:ind w:left="4248" w:right="-2" w:hanging="3681"/>
        <w:contextualSpacing/>
        <w:rPr>
          <w:rFonts w:ascii="Times New Roman" w:hAnsi="Times New Roman" w:cs="Times New Roman"/>
          <w:b/>
          <w:color w:val="0070C0"/>
        </w:rPr>
      </w:pPr>
      <w:r w:rsidRPr="00D11ED8">
        <w:rPr>
          <w:rFonts w:ascii="Times New Roman" w:hAnsi="Times New Roman" w:cs="Times New Roman"/>
          <w:b/>
          <w:color w:val="0070C0"/>
        </w:rPr>
        <w:t xml:space="preserve">Стратегические цели ПАО «ТГК-1» </w:t>
      </w:r>
    </w:p>
    <w:p w:rsidR="00D11ED8" w:rsidRPr="00D11ED8" w:rsidRDefault="00D11ED8" w:rsidP="00D11ED8">
      <w:pPr>
        <w:shd w:val="clear" w:color="auto" w:fill="FFFFFF"/>
        <w:spacing w:line="21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11ED8">
        <w:rPr>
          <w:rFonts w:ascii="Times New Roman" w:hAnsi="Times New Roman" w:cs="Times New Roman"/>
        </w:rPr>
        <w:t xml:space="preserve">Бесперебойное, максимально эффективное производство и поставка тепловой и электрической энергии, обеспечение удовлетворения социальных потребностей населения, бизнеса и государства в тепловой, электрической энергии, получение устойчивой прибыли для дальнейшего </w:t>
      </w:r>
      <w:bookmarkStart w:id="0" w:name="_GoBack"/>
      <w:bookmarkEnd w:id="0"/>
      <w:r w:rsidRPr="00D11ED8">
        <w:rPr>
          <w:rFonts w:ascii="Times New Roman" w:hAnsi="Times New Roman" w:cs="Times New Roman"/>
        </w:rPr>
        <w:t>роста экономического состояния Общества.</w:t>
      </w:r>
    </w:p>
    <w:p w:rsidR="00D11ED8" w:rsidRPr="00D11ED8" w:rsidRDefault="00D11ED8" w:rsidP="00D11ED8">
      <w:pPr>
        <w:shd w:val="clear" w:color="auto" w:fill="FFFFFF"/>
        <w:spacing w:line="21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11ED8">
        <w:rPr>
          <w:rFonts w:ascii="Times New Roman" w:hAnsi="Times New Roman" w:cs="Times New Roman"/>
        </w:rPr>
        <w:t>Система менеджмента качества ПАО «ТГК-1» (СМК) нацелена на выработку эффективных управленческих решений ПАО «ТГК-1», непрерывное улучшение деятельности Общества и достижение стратегических целей.</w:t>
      </w:r>
    </w:p>
    <w:p w:rsidR="00D11ED8" w:rsidRPr="00D11ED8" w:rsidRDefault="00D11ED8" w:rsidP="00D11ED8">
      <w:pPr>
        <w:pStyle w:val="a3"/>
        <w:spacing w:line="216" w:lineRule="auto"/>
        <w:ind w:firstLine="567"/>
        <w:contextualSpacing/>
        <w:rPr>
          <w:b/>
          <w:color w:val="2E74B5" w:themeColor="accent1" w:themeShade="BF"/>
          <w:shd w:val="clear" w:color="auto" w:fill="FFFFFF"/>
        </w:rPr>
      </w:pPr>
      <w:r w:rsidRPr="00D11ED8">
        <w:rPr>
          <w:b/>
          <w:color w:val="2E74B5" w:themeColor="accent1" w:themeShade="BF"/>
          <w:shd w:val="clear" w:color="auto" w:fill="FFFFFF"/>
        </w:rPr>
        <w:t>Приоритеты</w:t>
      </w:r>
    </w:p>
    <w:p w:rsidR="00D11ED8" w:rsidRPr="00D11ED8" w:rsidRDefault="00D11ED8" w:rsidP="00D11ED8">
      <w:pPr>
        <w:pStyle w:val="a3"/>
        <w:spacing w:line="216" w:lineRule="auto"/>
        <w:ind w:firstLine="567"/>
        <w:contextualSpacing/>
        <w:jc w:val="both"/>
        <w:rPr>
          <w:shd w:val="clear" w:color="auto" w:fill="FFFFFF"/>
        </w:rPr>
      </w:pPr>
      <w:r w:rsidRPr="00D11ED8">
        <w:rPr>
          <w:shd w:val="clear" w:color="auto" w:fill="FFFFFF"/>
        </w:rPr>
        <w:t>ПАО «ТГК-1» выделяет следующие приоритетные направления в области качества:</w:t>
      </w:r>
    </w:p>
    <w:p w:rsidR="00D11ED8" w:rsidRPr="00D11ED8" w:rsidRDefault="00D11ED8" w:rsidP="00D11ED8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16" w:lineRule="auto"/>
        <w:ind w:left="0" w:firstLine="284"/>
        <w:contextualSpacing/>
        <w:jc w:val="both"/>
      </w:pPr>
      <w:r w:rsidRPr="00D11ED8">
        <w:rPr>
          <w:shd w:val="clear" w:color="auto" w:fill="FFFFFF"/>
        </w:rPr>
        <w:t xml:space="preserve">совершенствование системы управления </w:t>
      </w:r>
      <w:r w:rsidRPr="00D11ED8">
        <w:t>Общества на основании требований законодательства Российской Федерации, единых корпоративных стандартов ПАО «Газпром»;</w:t>
      </w:r>
    </w:p>
    <w:p w:rsidR="00D11ED8" w:rsidRPr="00D11ED8" w:rsidRDefault="00D11ED8" w:rsidP="00D11ED8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16" w:lineRule="auto"/>
        <w:ind w:left="0" w:firstLine="284"/>
        <w:contextualSpacing/>
        <w:jc w:val="both"/>
      </w:pPr>
      <w:r w:rsidRPr="00D11ED8">
        <w:t xml:space="preserve">постоянное повышение результативности деятельности по управлению качеством, обеспечение лучших и стабильных результатов, нацеленных на выполнение требований потребителей к продукции, работам, услугам, предоставляемым ПАО «ТГК-1»; </w:t>
      </w:r>
    </w:p>
    <w:p w:rsidR="00D11ED8" w:rsidRPr="00D11ED8" w:rsidRDefault="00D11ED8" w:rsidP="00D11ED8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16" w:lineRule="auto"/>
        <w:ind w:left="0" w:firstLine="284"/>
        <w:contextualSpacing/>
        <w:jc w:val="both"/>
      </w:pPr>
      <w:r w:rsidRPr="00D11ED8">
        <w:t>корпоративное управление, отвечающее принципам открытости и информационной прозрачности деятельности Общества и обеспечивающее взаимовыгодные отношения акционеров, инвесторов, дочерних зависимых обществ и иных заинтересованных сторон;</w:t>
      </w:r>
    </w:p>
    <w:p w:rsidR="00D11ED8" w:rsidRPr="00D11ED8" w:rsidRDefault="00D11ED8" w:rsidP="00D11ED8">
      <w:pPr>
        <w:pStyle w:val="a3"/>
        <w:numPr>
          <w:ilvl w:val="0"/>
          <w:numId w:val="1"/>
        </w:numPr>
        <w:tabs>
          <w:tab w:val="left" w:pos="567"/>
        </w:tabs>
        <w:spacing w:line="216" w:lineRule="auto"/>
        <w:ind w:left="0" w:firstLine="284"/>
        <w:contextualSpacing/>
        <w:jc w:val="both"/>
        <w:rPr>
          <w:shd w:val="clear" w:color="auto" w:fill="FFFFFF"/>
        </w:rPr>
      </w:pPr>
      <w:r w:rsidRPr="00D11ED8">
        <w:rPr>
          <w:color w:val="000000"/>
          <w:shd w:val="clear" w:color="auto" w:fill="FFFFFF"/>
        </w:rPr>
        <w:t>применение риск-ориентированного подхода при принятии управленческих решений для достижения целей Общества;</w:t>
      </w:r>
    </w:p>
    <w:p w:rsidR="00D11ED8" w:rsidRPr="00D11ED8" w:rsidRDefault="00D11ED8" w:rsidP="00D11ED8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16" w:lineRule="auto"/>
        <w:ind w:left="0" w:firstLine="284"/>
        <w:contextualSpacing/>
        <w:jc w:val="both"/>
        <w:rPr>
          <w:shd w:val="clear" w:color="auto" w:fill="FFFFFF"/>
        </w:rPr>
      </w:pPr>
      <w:r w:rsidRPr="00D11ED8">
        <w:rPr>
          <w:color w:val="000000" w:themeColor="text1"/>
        </w:rPr>
        <w:t xml:space="preserve">повышение безопасности, надежности и эффективности производства энергии за счет реализации </w:t>
      </w:r>
      <w:r w:rsidRPr="00D11ED8">
        <w:rPr>
          <w:color w:val="000000" w:themeColor="text1"/>
          <w:shd w:val="clear" w:color="auto" w:fill="FFFFFF"/>
        </w:rPr>
        <w:t>инвестиционной и ремонтной программ, внедрения новых, перспективных технологий и инновационных решений, обеспечения оптимальной структуры производственных мощностей;</w:t>
      </w:r>
      <w:r w:rsidRPr="00D11ED8">
        <w:rPr>
          <w:color w:val="FF0000"/>
        </w:rPr>
        <w:t xml:space="preserve"> </w:t>
      </w:r>
      <w:r w:rsidRPr="00D11ED8">
        <w:rPr>
          <w:bCs/>
          <w:sz w:val="20"/>
        </w:rPr>
        <w:t xml:space="preserve"> </w:t>
      </w:r>
    </w:p>
    <w:p w:rsidR="00D11ED8" w:rsidRPr="00D11ED8" w:rsidRDefault="00D11ED8" w:rsidP="00D11ED8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16" w:lineRule="auto"/>
        <w:ind w:left="0" w:firstLine="284"/>
        <w:contextualSpacing/>
        <w:jc w:val="both"/>
      </w:pPr>
      <w:r w:rsidRPr="00D11ED8">
        <w:rPr>
          <w:color w:val="010101"/>
          <w:shd w:val="clear" w:color="auto" w:fill="FFFFFF"/>
        </w:rPr>
        <w:t>совершенствование стратегии сбыта электрической и тепловой энергии,</w:t>
      </w:r>
      <w:r w:rsidRPr="00D11ED8">
        <w:t xml:space="preserve"> реализация конкурентных преимуществ</w:t>
      </w:r>
      <w:r w:rsidRPr="00D11ED8">
        <w:rPr>
          <w:color w:val="010101"/>
          <w:shd w:val="clear" w:color="auto" w:fill="FFFFFF"/>
        </w:rPr>
        <w:t>;</w:t>
      </w:r>
    </w:p>
    <w:p w:rsidR="00D11ED8" w:rsidRPr="00D11ED8" w:rsidRDefault="00D11ED8" w:rsidP="00D11ED8">
      <w:pPr>
        <w:pStyle w:val="a3"/>
        <w:numPr>
          <w:ilvl w:val="0"/>
          <w:numId w:val="1"/>
        </w:numPr>
        <w:tabs>
          <w:tab w:val="left" w:pos="567"/>
        </w:tabs>
        <w:spacing w:line="216" w:lineRule="auto"/>
        <w:ind w:left="567" w:hanging="283"/>
        <w:contextualSpacing/>
        <w:jc w:val="both"/>
        <w:rPr>
          <w:shd w:val="clear" w:color="auto" w:fill="FFFFFF"/>
        </w:rPr>
      </w:pPr>
      <w:r w:rsidRPr="00D11ED8">
        <w:rPr>
          <w:color w:val="010101"/>
          <w:shd w:val="clear" w:color="auto" w:fill="FFFFFF"/>
        </w:rPr>
        <w:t xml:space="preserve">реализация политики </w:t>
      </w:r>
      <w:proofErr w:type="spellStart"/>
      <w:r w:rsidRPr="00D11ED8">
        <w:rPr>
          <w:color w:val="010101"/>
          <w:shd w:val="clear" w:color="auto" w:fill="FFFFFF"/>
        </w:rPr>
        <w:t>импортозамещения</w:t>
      </w:r>
      <w:proofErr w:type="spellEnd"/>
      <w:r w:rsidRPr="00D11ED8">
        <w:rPr>
          <w:color w:val="010101"/>
          <w:shd w:val="clear" w:color="auto" w:fill="FFFFFF"/>
        </w:rPr>
        <w:t>;</w:t>
      </w:r>
    </w:p>
    <w:p w:rsidR="00D11ED8" w:rsidRPr="00D11ED8" w:rsidRDefault="00D11ED8" w:rsidP="00D11ED8">
      <w:pPr>
        <w:pStyle w:val="a3"/>
        <w:numPr>
          <w:ilvl w:val="0"/>
          <w:numId w:val="1"/>
        </w:numPr>
        <w:tabs>
          <w:tab w:val="left" w:pos="567"/>
        </w:tabs>
        <w:spacing w:line="216" w:lineRule="auto"/>
        <w:ind w:left="0" w:firstLine="284"/>
        <w:contextualSpacing/>
        <w:jc w:val="both"/>
        <w:rPr>
          <w:shd w:val="clear" w:color="auto" w:fill="FFFFFF"/>
        </w:rPr>
      </w:pPr>
      <w:r w:rsidRPr="00D11ED8">
        <w:rPr>
          <w:color w:val="010101"/>
          <w:shd w:val="clear" w:color="auto" w:fill="FFFFFF"/>
        </w:rPr>
        <w:t xml:space="preserve">реализация </w:t>
      </w:r>
      <w:proofErr w:type="spellStart"/>
      <w:r w:rsidRPr="00D11ED8">
        <w:rPr>
          <w:color w:val="010101"/>
          <w:shd w:val="clear" w:color="auto" w:fill="FFFFFF"/>
        </w:rPr>
        <w:t>клиентоориентированной</w:t>
      </w:r>
      <w:proofErr w:type="spellEnd"/>
      <w:r w:rsidRPr="00D11ED8">
        <w:rPr>
          <w:color w:val="010101"/>
          <w:shd w:val="clear" w:color="auto" w:fill="FFFFFF"/>
        </w:rPr>
        <w:t xml:space="preserve"> политики и постоянное повышение удовлетворенности потребителей Общества;</w:t>
      </w:r>
    </w:p>
    <w:p w:rsidR="00D11ED8" w:rsidRPr="00D11ED8" w:rsidRDefault="00D11ED8" w:rsidP="00D11ED8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16" w:lineRule="auto"/>
        <w:ind w:left="0" w:firstLine="284"/>
        <w:contextualSpacing/>
        <w:jc w:val="both"/>
        <w:rPr>
          <w:shd w:val="clear" w:color="auto" w:fill="FFFFFF"/>
        </w:rPr>
      </w:pPr>
      <w:r w:rsidRPr="00D11ED8">
        <w:rPr>
          <w:bCs/>
        </w:rPr>
        <w:t xml:space="preserve">повышение удовлетворенности работников Общества за счет эффективной кадровой политики, </w:t>
      </w:r>
      <w:r w:rsidRPr="00D11ED8">
        <w:rPr>
          <w:color w:val="000000"/>
          <w:shd w:val="clear" w:color="auto" w:fill="FFFFFF"/>
        </w:rPr>
        <w:t xml:space="preserve">развития </w:t>
      </w:r>
      <w:r w:rsidRPr="00D11ED8">
        <w:rPr>
          <w:bCs/>
        </w:rPr>
        <w:t xml:space="preserve">системы мотивации, роста профессионального уровня </w:t>
      </w:r>
      <w:r w:rsidRPr="00D11ED8">
        <w:rPr>
          <w:color w:val="000000"/>
          <w:shd w:val="clear" w:color="auto" w:fill="FFFFFF"/>
        </w:rPr>
        <w:t>и вовлечение всех сотрудников в достижение целей Общества;</w:t>
      </w:r>
    </w:p>
    <w:p w:rsidR="00D11ED8" w:rsidRPr="00D11ED8" w:rsidRDefault="00D11ED8" w:rsidP="00D11ED8">
      <w:pPr>
        <w:pStyle w:val="a3"/>
        <w:numPr>
          <w:ilvl w:val="0"/>
          <w:numId w:val="1"/>
        </w:numPr>
        <w:tabs>
          <w:tab w:val="left" w:pos="567"/>
        </w:tabs>
        <w:spacing w:line="216" w:lineRule="auto"/>
        <w:ind w:left="567" w:hanging="283"/>
        <w:contextualSpacing/>
        <w:jc w:val="both"/>
        <w:rPr>
          <w:shd w:val="clear" w:color="auto" w:fill="FFFFFF"/>
        </w:rPr>
      </w:pPr>
      <w:r w:rsidRPr="00D11ED8">
        <w:rPr>
          <w:color w:val="010101"/>
          <w:shd w:val="clear" w:color="auto" w:fill="FFFFFF"/>
        </w:rPr>
        <w:t>реализация социальной политики Общества.</w:t>
      </w:r>
    </w:p>
    <w:p w:rsidR="00D11ED8" w:rsidRPr="00D11ED8" w:rsidRDefault="00D11ED8" w:rsidP="00D11ED8">
      <w:pPr>
        <w:pStyle w:val="a3"/>
        <w:tabs>
          <w:tab w:val="left" w:pos="284"/>
          <w:tab w:val="left" w:pos="567"/>
        </w:tabs>
        <w:spacing w:line="216" w:lineRule="auto"/>
        <w:ind w:firstLine="709"/>
        <w:contextualSpacing/>
        <w:jc w:val="both"/>
        <w:rPr>
          <w:shd w:val="clear" w:color="auto" w:fill="FFFFFF"/>
        </w:rPr>
      </w:pPr>
      <w:r w:rsidRPr="00D11ED8">
        <w:rPr>
          <w:bCs/>
        </w:rPr>
        <w:t xml:space="preserve">В своей деятельности ПАО «ТГК-1» учитывает национальные интересы, обеспечивает соблюдение проводимой политики ПАО «Газпром» в области качества и акционеров Общества.  </w:t>
      </w:r>
    </w:p>
    <w:p w:rsidR="00D11ED8" w:rsidRPr="00D11ED8" w:rsidRDefault="00D11ED8" w:rsidP="00D11ED8">
      <w:pPr>
        <w:tabs>
          <w:tab w:val="left" w:pos="567"/>
        </w:tabs>
        <w:spacing w:line="21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D11ED8">
        <w:rPr>
          <w:rFonts w:ascii="Times New Roman" w:hAnsi="Times New Roman" w:cs="Times New Roman"/>
          <w:b/>
          <w:bCs/>
          <w:color w:val="2E74B5" w:themeColor="accent1" w:themeShade="BF"/>
        </w:rPr>
        <w:tab/>
      </w:r>
      <w:r w:rsidRPr="00D11ED8">
        <w:rPr>
          <w:rFonts w:ascii="Times New Roman" w:hAnsi="Times New Roman" w:cs="Times New Roman"/>
          <w:bCs/>
          <w:color w:val="000000" w:themeColor="text1"/>
        </w:rPr>
        <w:tab/>
        <w:t xml:space="preserve">Высшее руководство ПАО «ТГК-1» принимает на себя обязательства за результативность и постоянное улучшение СМК, соответствие применимым к ней требованиям и обеспечение необходимыми ресурсами. </w:t>
      </w:r>
    </w:p>
    <w:p w:rsidR="00767D40" w:rsidRDefault="00D11ED8"/>
    <w:sectPr w:rsidR="0076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53CE"/>
    <w:multiLevelType w:val="hybridMultilevel"/>
    <w:tmpl w:val="3606F578"/>
    <w:lvl w:ilvl="0" w:tplc="A550A2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67"/>
    <w:rsid w:val="006C5DF4"/>
    <w:rsid w:val="00D11ED8"/>
    <w:rsid w:val="00E73767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2F96C-C118-4560-9B45-D1D58532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D11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1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11E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TGC1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Давидюк Дарья Михайловна</dc:creator>
  <cp:keywords/>
  <dc:description/>
  <cp:lastModifiedBy>Давидюк Дарья Михайловна</cp:lastModifiedBy>
  <cp:revision>2</cp:revision>
  <dcterms:created xsi:type="dcterms:W3CDTF">2025-03-12T13:09:00Z</dcterms:created>
  <dcterms:modified xsi:type="dcterms:W3CDTF">2025-03-12T13:09:00Z</dcterms:modified>
</cp:coreProperties>
</file>